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8A0859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3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D11C8B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r. (Dz. U. z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201</w:t>
      </w:r>
      <w:r w:rsidR="001A36FA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r. poz.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CRZP/1</w:t>
      </w:r>
      <w:r w:rsidR="002366F5">
        <w:rPr>
          <w:rFonts w:asciiTheme="majorHAnsi" w:eastAsia="Times New Roman" w:hAnsiTheme="majorHAnsi" w:cstheme="minorHAnsi"/>
          <w:sz w:val="24"/>
          <w:szCs w:val="24"/>
          <w:lang w:eastAsia="pl-PL"/>
        </w:rPr>
        <w:t>3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8A0859">
        <w:rPr>
          <w:rFonts w:asciiTheme="majorHAnsi" w:eastAsia="Times New Roman" w:hAnsiTheme="majorHAnsi" w:cstheme="minorHAnsi"/>
          <w:sz w:val="24"/>
          <w:szCs w:val="24"/>
          <w:lang w:eastAsia="pl-PL"/>
        </w:rPr>
        <w:t>1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tyczącego: usługi hotelarskie w 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zakresie </w:t>
      </w:r>
      <w:r w:rsidR="00736AFC">
        <w:rPr>
          <w:rFonts w:asciiTheme="majorHAnsi" w:eastAsia="Times New Roman" w:hAnsiTheme="majorHAnsi" w:cstheme="minorHAnsi"/>
          <w:sz w:val="24"/>
          <w:szCs w:val="24"/>
          <w:lang w:eastAsia="pl-PL"/>
        </w:rPr>
        <w:t>organizacji przez Uniwersytet Morski</w:t>
      </w:r>
      <w:r w:rsidR="005C5FC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</w:t>
      </w:r>
      <w:r w:rsidR="00736AFC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D11C8B" w:rsidRPr="00D11C8B">
        <w:rPr>
          <w:rFonts w:asciiTheme="majorHAnsi" w:hAnsiTheme="majorHAnsi"/>
          <w:bCs/>
          <w:sz w:val="24"/>
          <w:szCs w:val="24"/>
        </w:rPr>
        <w:t>X</w:t>
      </w:r>
      <w:r w:rsidR="008A0859">
        <w:rPr>
          <w:rFonts w:asciiTheme="majorHAnsi" w:hAnsiTheme="majorHAnsi"/>
          <w:bCs/>
          <w:sz w:val="24"/>
          <w:szCs w:val="24"/>
        </w:rPr>
        <w:t xml:space="preserve">X </w:t>
      </w:r>
      <w:r w:rsidR="00D11C8B" w:rsidRPr="00D11C8B">
        <w:rPr>
          <w:rFonts w:asciiTheme="majorHAnsi" w:hAnsiTheme="majorHAnsi"/>
          <w:bCs/>
          <w:sz w:val="24"/>
          <w:szCs w:val="24"/>
        </w:rPr>
        <w:t xml:space="preserve">Krajowej Konferencji Elektroniki </w:t>
      </w:r>
      <w:r w:rsidR="002366F5">
        <w:rPr>
          <w:rFonts w:asciiTheme="majorHAnsi" w:hAnsiTheme="majorHAnsi"/>
          <w:bCs/>
          <w:sz w:val="24"/>
          <w:szCs w:val="24"/>
        </w:rPr>
        <w:t xml:space="preserve">– powtórne </w:t>
      </w:r>
      <w:bookmarkStart w:id="0" w:name="_GoBack"/>
      <w:bookmarkEnd w:id="0"/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pomiędzy: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>Przedmiotem zamówienia jest świadczenie przez Wykonawcę na rzecz Zamawiającego usług hotelarskich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9D0FC2">
        <w:rPr>
          <w:rFonts w:asciiTheme="majorHAnsi" w:hAnsiTheme="majorHAnsi"/>
          <w:bCs/>
        </w:rPr>
        <w:t>XX</w:t>
      </w:r>
      <w:r w:rsidR="006F7E12" w:rsidRPr="009005AD">
        <w:rPr>
          <w:rFonts w:asciiTheme="majorHAnsi" w:hAnsiTheme="majorHAnsi"/>
          <w:bCs/>
        </w:rPr>
        <w:t xml:space="preserve"> Krajow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Konferencj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Elektroniki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w terminie </w:t>
      </w:r>
      <w:r w:rsidR="008A0859" w:rsidRPr="008A0859">
        <w:rPr>
          <w:rFonts w:asciiTheme="majorHAnsi" w:hAnsiTheme="majorHAnsi"/>
        </w:rPr>
        <w:t>od dnia 06.06.2021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(niedziela) do dnia 10.06.2021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(czwartek)</w:t>
      </w:r>
      <w:r w:rsidR="008A0859">
        <w:rPr>
          <w:rFonts w:asciiTheme="majorHAnsi" w:hAnsiTheme="majorHAnsi"/>
        </w:rPr>
        <w:t xml:space="preserve"> </w:t>
      </w:r>
      <w:r w:rsidR="006F7E12" w:rsidRPr="009005AD">
        <w:rPr>
          <w:rFonts w:asciiTheme="majorHAnsi" w:hAnsiTheme="majorHAnsi"/>
        </w:rPr>
        <w:t>dla około 120 osób</w:t>
      </w:r>
      <w:r w:rsidR="00760568">
        <w:rPr>
          <w:rFonts w:asciiTheme="majorHAnsi" w:hAnsiTheme="majorHAnsi"/>
        </w:rPr>
        <w:t xml:space="preserve"> 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14E6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>
        <w:rPr>
          <w:rFonts w:asciiTheme="majorHAnsi" w:hAnsiTheme="majorHAnsi"/>
          <w:iCs/>
          <w:sz w:val="24"/>
          <w:szCs w:val="24"/>
        </w:rPr>
        <w:t>zawarcia umowy</w:t>
      </w:r>
      <w:r w:rsidR="00E36828" w:rsidRPr="007114E6">
        <w:rPr>
          <w:rFonts w:asciiTheme="majorHAnsi" w:hAnsiTheme="majorHAnsi"/>
          <w:iCs/>
          <w:sz w:val="24"/>
          <w:szCs w:val="24"/>
        </w:rPr>
        <w:t xml:space="preserve"> </w:t>
      </w:r>
      <w:r w:rsidRPr="007114E6">
        <w:rPr>
          <w:rFonts w:asciiTheme="majorHAnsi" w:hAnsiTheme="majorHAnsi"/>
          <w:iCs/>
          <w:sz w:val="24"/>
          <w:szCs w:val="24"/>
        </w:rPr>
        <w:t>gwarantuje w ramach zamówienia podstawowego 120 uczestników konferencji. Zamawiający jednoczenie zastrzega sobie możliwość skorzystania z prawa opcji obejmującego zwiększenie ilości uczestników konferencji do maksymalnie 150 osób (o dodatkowe 30 osób).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noclegowych, gastronomicznych, konferencyjnych oraz usług dodatkowych.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a)</w:t>
      </w:r>
      <w:r>
        <w:rPr>
          <w:rFonts w:asciiTheme="majorHAnsi" w:hAnsiTheme="majorHAnsi"/>
          <w:sz w:val="24"/>
          <w:szCs w:val="24"/>
        </w:rPr>
        <w:tab/>
        <w:t>Usługi gastr</w:t>
      </w:r>
      <w:r w:rsidR="006A4529" w:rsidRPr="009005AD">
        <w:rPr>
          <w:rFonts w:asciiTheme="majorHAnsi" w:hAnsiTheme="majorHAnsi"/>
          <w:sz w:val="24"/>
          <w:szCs w:val="24"/>
        </w:rPr>
        <w:t>onomiczne, w tym: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śniadania w dniach 07.06.2021r. - 10.06.2021r. w formie bufetu szwedzkiego (wliczone w cenę  noclegu/pokoju);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obiad 2-daniowy w formie bufetu w dniach 07.06.2021r. - 09.06.2021r. – minimum po 2 dania do wyboru;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4 kolacje w dniach 06.06.2021r. - 09.06.2021r, a w tym.:</w:t>
      </w:r>
    </w:p>
    <w:p w:rsidR="008A0859" w:rsidRPr="008A0859" w:rsidRDefault="008A0859" w:rsidP="008A0859">
      <w:pPr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uroczysta, bankietowa kolacja – przystawka serwowana, danie główne serwowane, bufet zimnych zakąsek, bufet słodki, danie gorące w nocy;</w:t>
      </w:r>
    </w:p>
    <w:p w:rsidR="008A0859" w:rsidRPr="008A0859" w:rsidRDefault="008A0859" w:rsidP="008A0859">
      <w:pPr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kolacja grillowa w Hotelu (na miejscu);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lastRenderedPageBreak/>
        <w:t>przerwy kawowe (kawa z ekspresu, herbata, soki, woda, ciasta, cukierki i kruche ciastka) w dniach 07.06.2021r. - 09.06.2021r  w trakcie trwania sesji konferencyjnych.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>Usługi konferencyjne, w tym</w:t>
      </w:r>
      <w:r w:rsidR="006A4529" w:rsidRPr="009005AD">
        <w:rPr>
          <w:rFonts w:asciiTheme="majorHAnsi" w:hAnsiTheme="majorHAnsi"/>
          <w:sz w:val="24"/>
          <w:szCs w:val="24"/>
        </w:rPr>
        <w:t>:</w:t>
      </w:r>
    </w:p>
    <w:p w:rsidR="008A0859" w:rsidRPr="008A0859" w:rsidRDefault="008A0859" w:rsidP="008A0859">
      <w:pPr>
        <w:numPr>
          <w:ilvl w:val="0"/>
          <w:numId w:val="34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zapewnienie dużej, klimatyzowanej sali konferencyjnej na 120 osób z podstawowym wyposażeniem oraz nagłośnieniem w dniach 07.06.2021r. - 10.06.2021r.;</w:t>
      </w:r>
    </w:p>
    <w:p w:rsidR="008A0859" w:rsidRPr="008A0859" w:rsidRDefault="008A0859" w:rsidP="008A0859">
      <w:pPr>
        <w:numPr>
          <w:ilvl w:val="0"/>
          <w:numId w:val="34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zapewnienie, aby na wyposażeniu udostępnianej zgodnie z tiret „i” sali konferencyjnej znajdowały się: rzutnik multimedialny, flipchart, ekran, nagłośnienie, mikrofon, Wi-Fi.</w:t>
      </w:r>
    </w:p>
    <w:p w:rsidR="009005AD" w:rsidRPr="009005AD" w:rsidRDefault="006A4529" w:rsidP="006F7E1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  <w:t>Usługi dodatkowe:</w:t>
      </w:r>
    </w:p>
    <w:p w:rsidR="006A4529" w:rsidRPr="009005AD" w:rsidRDefault="006A4529" w:rsidP="00E36828">
      <w:pPr>
        <w:spacing w:after="0"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i.</w:t>
      </w:r>
      <w:r w:rsidRPr="009005AD">
        <w:rPr>
          <w:rFonts w:asciiTheme="majorHAnsi" w:hAnsiTheme="majorHAnsi"/>
          <w:sz w:val="24"/>
          <w:szCs w:val="24"/>
        </w:rPr>
        <w:tab/>
      </w:r>
      <w:r w:rsidR="006F7E12" w:rsidRPr="009005AD">
        <w:rPr>
          <w:rFonts w:asciiTheme="majorHAnsi" w:hAnsiTheme="majorHAnsi"/>
          <w:sz w:val="24"/>
          <w:szCs w:val="24"/>
        </w:rPr>
        <w:t>60 miejsc parkingowych dla uczestników konferencji wliczonych w cenę noclegu</w:t>
      </w:r>
      <w:r w:rsidR="009005AD">
        <w:rPr>
          <w:rFonts w:asciiTheme="majorHAnsi" w:hAnsiTheme="majorHAnsi"/>
          <w:sz w:val="24"/>
          <w:szCs w:val="24"/>
        </w:rPr>
        <w:t>;</w:t>
      </w:r>
    </w:p>
    <w:p w:rsidR="00BE0563" w:rsidRDefault="006A4529" w:rsidP="00E36828">
      <w:pPr>
        <w:pStyle w:val="Akapitzlist"/>
        <w:spacing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ii.</w:t>
      </w:r>
      <w:r w:rsidRPr="009005AD">
        <w:rPr>
          <w:rFonts w:asciiTheme="majorHAnsi" w:hAnsiTheme="majorHAnsi"/>
          <w:sz w:val="24"/>
          <w:szCs w:val="24"/>
        </w:rPr>
        <w:tab/>
        <w:t>korzystanie z krytego basenu i sauny</w:t>
      </w:r>
      <w:r w:rsidR="0057057F">
        <w:rPr>
          <w:rFonts w:asciiTheme="majorHAnsi" w:hAnsiTheme="majorHAnsi"/>
          <w:sz w:val="24"/>
          <w:szCs w:val="24"/>
        </w:rPr>
        <w:t>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1.</w:t>
      </w:r>
      <w:r w:rsidRPr="009005AD">
        <w:rPr>
          <w:rFonts w:asciiTheme="majorHAnsi" w:hAnsiTheme="majorHAnsi"/>
          <w:sz w:val="24"/>
          <w:szCs w:val="24"/>
        </w:rPr>
        <w:tab/>
        <w:t>Struktura miejsc noclegowych ofertowanych przez Wykonawcę: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a)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…….. </w:t>
      </w:r>
      <w:r w:rsidRPr="009005AD">
        <w:rPr>
          <w:rFonts w:asciiTheme="majorHAnsi" w:hAnsiTheme="majorHAnsi"/>
          <w:sz w:val="24"/>
          <w:szCs w:val="24"/>
        </w:rPr>
        <w:t xml:space="preserve"> pokoi 1-osobowych; </w:t>
      </w:r>
    </w:p>
    <w:p w:rsidR="006A4529" w:rsidRPr="009005AD" w:rsidRDefault="008A085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 xml:space="preserve">……… </w:t>
      </w:r>
      <w:r w:rsidR="006A4529" w:rsidRPr="009005AD">
        <w:rPr>
          <w:rFonts w:asciiTheme="majorHAnsi" w:hAnsiTheme="majorHAnsi"/>
          <w:sz w:val="24"/>
          <w:szCs w:val="24"/>
        </w:rPr>
        <w:t xml:space="preserve"> pokoi 2-osobowych; </w:t>
      </w:r>
    </w:p>
    <w:p w:rsidR="0000512E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………. </w:t>
      </w:r>
      <w:r w:rsidRPr="009005AD">
        <w:rPr>
          <w:rFonts w:asciiTheme="majorHAnsi" w:hAnsiTheme="majorHAnsi"/>
          <w:sz w:val="24"/>
          <w:szCs w:val="24"/>
        </w:rPr>
        <w:t xml:space="preserve"> </w:t>
      </w:r>
      <w:r w:rsidR="00760568">
        <w:rPr>
          <w:rFonts w:asciiTheme="majorHAnsi" w:hAnsiTheme="majorHAnsi"/>
          <w:sz w:val="24"/>
          <w:szCs w:val="24"/>
        </w:rPr>
        <w:t xml:space="preserve">pokoi superior / </w:t>
      </w:r>
      <w:r w:rsidRPr="009005AD">
        <w:rPr>
          <w:rFonts w:asciiTheme="majorHAnsi" w:hAnsiTheme="majorHAnsi"/>
          <w:sz w:val="24"/>
          <w:szCs w:val="24"/>
        </w:rPr>
        <w:t>apartamentów.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2.</w:t>
      </w:r>
      <w:r w:rsidRPr="009005AD">
        <w:rPr>
          <w:rFonts w:asciiTheme="majorHAnsi" w:hAnsiTheme="majorHAnsi"/>
          <w:sz w:val="24"/>
          <w:szCs w:val="24"/>
        </w:rPr>
        <w:tab/>
        <w:t>Warunki dotyczące pobytu: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rozpoczęcie doby hotelowej w dniu przyjazdu 06.06.2021r. nie później niż o godz. 14:00;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 xml:space="preserve">zakończenie doby hotelowej w dniu wyjazdu 10.06.202`r. nie wcześniej niż o godz. 14:00; 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gwarantowana rezerwacja ważna również po godz. 18:00 w dniu przyjazdu gości.</w:t>
      </w:r>
    </w:p>
    <w:p w:rsidR="006A4529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9D0FC2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wynagrodzenie Wykonawcy wskazane w wystawionej prawidłowo i zgodnie z Umową fakturze w terminie 14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 xml:space="preserve">od dnia 06.06.2021r. do dnia 10.06.2021r.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zarezerwowanych pokoi hotelowych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6A4529" w:rsidRPr="00C82B99" w:rsidRDefault="006A4529" w:rsidP="00C82B99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pokoi hotelowych,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sal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sal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Zamawiający może odstąpić od umowy w terminie do dnia 31 maja 2021 roku w przypadku odwołania Konferencji lub wystąpienia innego wydarzenia, którego Strony nie brały pod uwagę przy zawarciu Umowy.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Wykonawca może odstąpić od umowy w terminie do dnia 31 maja 2021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9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preautoryzacji na karcie kredytowej. 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(Tekst jednolity Dz. U.  z </w:t>
      </w:r>
      <w:r w:rsidR="00A44C6F" w:rsidRPr="00414D17">
        <w:rPr>
          <w:rFonts w:asciiTheme="majorHAnsi" w:hAnsiTheme="majorHAnsi"/>
          <w:sz w:val="24"/>
          <w:szCs w:val="24"/>
        </w:rPr>
        <w:t>201</w:t>
      </w:r>
      <w:r w:rsidR="008A0859">
        <w:rPr>
          <w:rFonts w:asciiTheme="majorHAnsi" w:hAnsiTheme="majorHAnsi"/>
          <w:sz w:val="24"/>
          <w:szCs w:val="24"/>
        </w:rPr>
        <w:t>9</w:t>
      </w:r>
      <w:r w:rsidRPr="00414D17">
        <w:rPr>
          <w:rFonts w:asciiTheme="majorHAnsi" w:hAnsiTheme="majorHAnsi"/>
          <w:sz w:val="24"/>
          <w:szCs w:val="24"/>
        </w:rPr>
        <w:t xml:space="preserve">r, poz. </w:t>
      </w:r>
      <w:r w:rsidR="008A0859">
        <w:rPr>
          <w:rFonts w:asciiTheme="majorHAnsi" w:hAnsiTheme="majorHAnsi"/>
          <w:sz w:val="24"/>
          <w:szCs w:val="24"/>
        </w:rPr>
        <w:t>2019</w:t>
      </w:r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ustalony pomiędzy Stronami szczegółowy opis menu kolacji, lunchu, przerw kawowych oraz wyposażenia sal.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3E1" w:rsidRDefault="002873E1" w:rsidP="00BF083F">
      <w:pPr>
        <w:spacing w:after="0" w:line="240" w:lineRule="auto"/>
      </w:pPr>
      <w:r>
        <w:separator/>
      </w:r>
    </w:p>
  </w:endnote>
  <w:endnote w:type="continuationSeparator" w:id="0">
    <w:p w:rsidR="002873E1" w:rsidRDefault="002873E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366F5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3E1" w:rsidRDefault="002873E1" w:rsidP="00BF083F">
      <w:pPr>
        <w:spacing w:after="0" w:line="240" w:lineRule="auto"/>
      </w:pPr>
      <w:r>
        <w:separator/>
      </w:r>
    </w:p>
  </w:footnote>
  <w:footnote w:type="continuationSeparator" w:id="0">
    <w:p w:rsidR="002873E1" w:rsidRDefault="002873E1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19"/>
  </w:num>
  <w:num w:numId="10">
    <w:abstractNumId w:val="17"/>
  </w:num>
  <w:num w:numId="11">
    <w:abstractNumId w:val="0"/>
  </w:num>
  <w:num w:numId="12">
    <w:abstractNumId w:val="15"/>
  </w:num>
  <w:num w:numId="13">
    <w:abstractNumId w:val="16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4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gnieszka Knyszewska">
    <w15:presenceInfo w15:providerId="None" w15:userId="Agnieszka Knyszewska"/>
  </w15:person>
  <w15:person w15:author="Marek Kaszewski">
    <w15:presenceInfo w15:providerId="None" w15:userId="Marek Kaszew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72B14"/>
    <w:rsid w:val="00182146"/>
    <w:rsid w:val="00197BF0"/>
    <w:rsid w:val="001A36FA"/>
    <w:rsid w:val="001F3F1F"/>
    <w:rsid w:val="00221701"/>
    <w:rsid w:val="00221E43"/>
    <w:rsid w:val="002366F5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F1CC8"/>
    <w:rsid w:val="006F7E12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23F6A"/>
    <w:rsid w:val="00924B3E"/>
    <w:rsid w:val="009518D5"/>
    <w:rsid w:val="009563D5"/>
    <w:rsid w:val="00995F3A"/>
    <w:rsid w:val="00996E10"/>
    <w:rsid w:val="009A136D"/>
    <w:rsid w:val="009B0FA6"/>
    <w:rsid w:val="009C2CE1"/>
    <w:rsid w:val="009D0FC2"/>
    <w:rsid w:val="009D2832"/>
    <w:rsid w:val="009D59A5"/>
    <w:rsid w:val="009F1E2C"/>
    <w:rsid w:val="009F3CBF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C5B1B-595F-4B36-A096-D317A640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1318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user</cp:lastModifiedBy>
  <cp:revision>2</cp:revision>
  <cp:lastPrinted>2021-02-12T07:19:00Z</cp:lastPrinted>
  <dcterms:created xsi:type="dcterms:W3CDTF">2021-02-12T07:19:00Z</dcterms:created>
  <dcterms:modified xsi:type="dcterms:W3CDTF">2021-02-12T07:19:00Z</dcterms:modified>
</cp:coreProperties>
</file>