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DF709B">
        <w:rPr>
          <w:b/>
        </w:rPr>
        <w:t>NA/O/7/2021</w:t>
      </w:r>
      <w:r>
        <w:rPr>
          <w:b/>
        </w:rPr>
        <w:t xml:space="preserve"> </w:t>
      </w:r>
      <w:r w:rsidR="00C03FB7" w:rsidRPr="00C03FB7">
        <w:t>Rzeszów</w:t>
      </w:r>
      <w:r w:rsidR="00211900" w:rsidRPr="003209A8">
        <w:t xml:space="preserve">, </w:t>
      </w:r>
      <w:r w:rsidR="00822D74">
        <w:t>2021-02-05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3D0BAE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2"/>
        </w:rPr>
      </w:pPr>
      <w:r w:rsidRPr="003D0BAE">
        <w:rPr>
          <w:sz w:val="22"/>
        </w:rPr>
        <w:t>Podstawa pr</w:t>
      </w:r>
      <w:r w:rsidR="00F11D06" w:rsidRPr="003D0BAE">
        <w:rPr>
          <w:sz w:val="22"/>
        </w:rPr>
        <w:t xml:space="preserve">awna ogłoszenia: </w:t>
      </w:r>
      <w:r w:rsidR="003D0BAE" w:rsidRPr="003D0BAE">
        <w:rPr>
          <w:b/>
          <w:sz w:val="22"/>
        </w:rPr>
        <w:t>nie stosuje się</w:t>
      </w:r>
      <w:r w:rsidR="003D0BAE" w:rsidRPr="003D0BAE">
        <w:rPr>
          <w:sz w:val="22"/>
        </w:rPr>
        <w:t xml:space="preserve"> ustawy z </w:t>
      </w:r>
      <w:r w:rsidR="007427DE" w:rsidRPr="003D0BAE">
        <w:rPr>
          <w:bCs/>
          <w:sz w:val="22"/>
        </w:rPr>
        <w:t xml:space="preserve">dnia </w:t>
      </w:r>
      <w:r w:rsidR="003D0BAE" w:rsidRPr="003D0BAE">
        <w:rPr>
          <w:sz w:val="22"/>
        </w:rPr>
        <w:t>11 września 2019</w:t>
      </w:r>
      <w:r w:rsidR="007427DE" w:rsidRPr="003D0BAE">
        <w:rPr>
          <w:sz w:val="22"/>
        </w:rPr>
        <w:t xml:space="preserve"> roku Prawo zamówień publicznych </w:t>
      </w:r>
      <w:r w:rsidR="00C03FB7" w:rsidRPr="003D0BAE">
        <w:rPr>
          <w:sz w:val="22"/>
        </w:rPr>
        <w:t>(</w:t>
      </w:r>
      <w:proofErr w:type="spellStart"/>
      <w:r w:rsidR="00C03FB7" w:rsidRPr="003D0BAE">
        <w:rPr>
          <w:sz w:val="22"/>
        </w:rPr>
        <w:t>Dz.U</w:t>
      </w:r>
      <w:proofErr w:type="spellEnd"/>
      <w:r w:rsidR="00C03FB7" w:rsidRPr="003D0BAE">
        <w:rPr>
          <w:sz w:val="22"/>
        </w:rPr>
        <w:t>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C03FB7" w:rsidP="00583EF9">
      <w:pPr>
        <w:spacing w:line="360" w:lineRule="auto"/>
        <w:rPr>
          <w:b/>
        </w:rPr>
      </w:pPr>
      <w:r w:rsidRPr="00C03FB7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C03FB7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C03FB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3FB7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C03FB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3FB7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C03FB7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3D0BAE" w:rsidRPr="007C2DF9">
          <w:rPr>
            <w:rStyle w:val="Hipercze"/>
            <w:rFonts w:ascii="Arial" w:hAnsi="Arial" w:cs="Arial"/>
            <w:sz w:val="22"/>
            <w:szCs w:val="22"/>
            <w:lang w:val="en-US"/>
          </w:rPr>
          <w:t>magdap@prz.edu.pl</w:t>
        </w:r>
      </w:hyperlink>
      <w:r w:rsidR="003D0BAE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058"/>
      </w:tblGrid>
      <w:tr w:rsidR="00211900" w:rsidTr="003D0BA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058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03FB7" w:rsidTr="003D0BAE">
        <w:tc>
          <w:tcPr>
            <w:tcW w:w="1510" w:type="dxa"/>
            <w:vAlign w:val="center"/>
          </w:tcPr>
          <w:p w:rsidR="00C03FB7" w:rsidRDefault="00C03FB7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8" w:type="dxa"/>
          </w:tcPr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C03FB7">
              <w:t>Wykonanie projektu układu hydraulicznego podnośnika koszowego.</w:t>
            </w:r>
          </w:p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C03FB7">
              <w:t>71320000-7 - Usługi inżynieryjne w zakresie projektowania, 42122210-5 - Układy hydrauliczne</w:t>
            </w:r>
            <w:r>
              <w:t xml:space="preserve"> </w:t>
            </w:r>
          </w:p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 xml:space="preserve">Przedmiotem zamówienia jest usługa polegająca na zaprojektowaniu układu hydraulicznego podnośnika koszowego do prac przy obiektach mostowych. Projektowane urządzenie jest ruchomą platformą przejezdną o napędzie hydraulicznym działającą na zasadzie klasycznego wysięgnika („zwyżki”). Różnica polega na tym, że może ono pracować w dwóch trybach: zwykłym oraz mostowym. W trybie zwykłym ramię wysięgnika może sięgać w górę na ok. 8m. Po „przepięciu” kosza, w trybie mostowym kinematyka wysięgnika pozwala na sięgnięcie „pod most” tak by można było wykonywać prace remontowo-budowlane bezpośrednio z mostu. Pojazd projektowany jest jako czterokołowa platforma, z dwoma osiami skrętnymi, obrotową głowicą oraz ramieniem. Przewiduje się napęd na cztery koła promieniowymi silnikami hydraulicznymi. Pompa napędzana silnikiem spalinowym np.: </w:t>
            </w:r>
            <w:proofErr w:type="spellStart"/>
            <w:r w:rsidRPr="003D0BAE">
              <w:rPr>
                <w:sz w:val="22"/>
              </w:rPr>
              <w:t>Deutz</w:t>
            </w:r>
            <w:proofErr w:type="spellEnd"/>
            <w:r w:rsidRPr="003D0BAE">
              <w:rPr>
                <w:sz w:val="22"/>
              </w:rPr>
              <w:t xml:space="preserve"> TCD 3,6. Ponadto jazda platformy oraz ruchy ramienia sterowane mogą być z kosza albo przez pieszego.</w:t>
            </w:r>
          </w:p>
          <w:p w:rsidR="00C03FB7" w:rsidRPr="00C03FB7" w:rsidRDefault="00C03FB7" w:rsidP="00B952AC">
            <w:pPr>
              <w:spacing w:after="120"/>
              <w:jc w:val="both"/>
            </w:pP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 xml:space="preserve">W ramach usługi należy zaprojektować hydrostatyczny układu jazdy i hydrauliczny układ roboczy. 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W szczelności w zakres usługi wchodzi: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wykonanie obliczeń,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lastRenderedPageBreak/>
              <w:t>- opracowanie schematu,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dobór elementów,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weryfikację.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skompletowanie dokumentacji,</w:t>
            </w:r>
          </w:p>
          <w:p w:rsidR="00C03FB7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dodatkowe uzgodnienia i konsultacje.</w:t>
            </w:r>
          </w:p>
          <w:p w:rsidR="00B81005" w:rsidRPr="00B81005" w:rsidRDefault="00B81005" w:rsidP="00B952AC">
            <w:pPr>
              <w:spacing w:after="120"/>
              <w:jc w:val="both"/>
              <w:rPr>
                <w:b/>
                <w:color w:val="0070C0"/>
                <w:sz w:val="22"/>
                <w:u w:val="single"/>
              </w:rPr>
            </w:pPr>
            <w:r w:rsidRPr="00B81005">
              <w:rPr>
                <w:b/>
                <w:color w:val="0070C0"/>
                <w:sz w:val="22"/>
              </w:rPr>
              <w:t xml:space="preserve">Szczegółowy opis techniczny przedmiotu zamówienia </w:t>
            </w:r>
            <w:r w:rsidRPr="00B81005">
              <w:rPr>
                <w:b/>
                <w:color w:val="0070C0"/>
                <w:sz w:val="22"/>
                <w:u w:val="single"/>
              </w:rPr>
              <w:t>w załączniku nr 1.</w:t>
            </w:r>
          </w:p>
          <w:p w:rsidR="003D0BAE" w:rsidRDefault="003D0BAE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FB7" w:rsidRDefault="00C03FB7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B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3FB7" w:rsidTr="003D0BAE">
        <w:tc>
          <w:tcPr>
            <w:tcW w:w="1510" w:type="dxa"/>
            <w:vAlign w:val="center"/>
          </w:tcPr>
          <w:p w:rsidR="00C03FB7" w:rsidRDefault="00C03FB7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58" w:type="dxa"/>
          </w:tcPr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C03FB7">
              <w:t>Wykonanie układu sterowania podnośnika koszowego.</w:t>
            </w:r>
          </w:p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C03FB7">
              <w:t>71320000-7 - Usługi inżynieryjne w zakresie projektowania, 42961000-0 - System sterowania i kontroli</w:t>
            </w:r>
            <w:r>
              <w:t xml:space="preserve"> </w:t>
            </w:r>
          </w:p>
          <w:p w:rsidR="00C03FB7" w:rsidRDefault="00C03FB7" w:rsidP="00B952AC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 xml:space="preserve">Przedmiotem zamówienia jest usługa polegająca na zaprojektowaniu układu sterowania podnośnikiem koszowym do prac przy obiektach mostowych. Projektowane urządzenie jest ruchomą platformą przejezdną o napędzie hydraulicznym działającą na zasadzie klasycznego wysięgnika („zwyżki”). Różnica polega na tym, że może ono pracować w dwóch trybach: zwykłym oraz mostowym. W trybie zwykłym ramie wysięgnika może sięgać w górę na ok. 8m. Po „przepięciu” kosza, w trybie mostowym kinematyka wysięgnika pozwala na sięgnięcie „pod most” tak by można było wykonywać prace remontowo-budowlane bezpośrednio z mostu. Pojazd projektowany jest jako czterokołowa platforma, z dwoma osiami skrętnymi, obrotową głowicą oraz ramieniem. Przewiduje się napęd na cztery koła promieniowymi silnikami hydraulicznymi. Pompy napędzane silnikiem spalinowym np.: </w:t>
            </w:r>
            <w:proofErr w:type="spellStart"/>
            <w:r w:rsidRPr="003D0BAE">
              <w:rPr>
                <w:sz w:val="22"/>
              </w:rPr>
              <w:t>Deutz</w:t>
            </w:r>
            <w:proofErr w:type="spellEnd"/>
            <w:r w:rsidRPr="003D0BAE">
              <w:rPr>
                <w:sz w:val="22"/>
              </w:rPr>
              <w:t xml:space="preserve"> TCD 3,6. Ponadto jazda platformy oraz ruchy ramienia sterowane mogą być z kosza albo przez pieszego. 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W ramach usługi należy: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dobrać elementy automatyki - sterowniki, czujniki, itp.,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zaprojektować pulpity sterownicze i dobrać elementy sterujące,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opracować algorytm sterowania (z uwzględnieniem normy PN-EN 280 lub równoważnej),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prowadzić konsultacje w zakresie doboru elementów wykonawczych - hydrauliki,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wykonać dokumentację układu elektrycznego i projektu wiązek.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kablowych,</w:t>
            </w:r>
          </w:p>
          <w:p w:rsidR="00C03FB7" w:rsidRPr="003D0BAE" w:rsidRDefault="00C03FB7" w:rsidP="00B952AC">
            <w:pPr>
              <w:spacing w:after="120"/>
              <w:jc w:val="both"/>
              <w:rPr>
                <w:sz w:val="22"/>
              </w:rPr>
            </w:pPr>
            <w:r w:rsidRPr="003D0BAE">
              <w:rPr>
                <w:sz w:val="22"/>
              </w:rPr>
              <w:t>- prowadzić konsultacje rozmieszczenia elementów automatyki na maszynie.</w:t>
            </w:r>
          </w:p>
          <w:p w:rsidR="00B81005" w:rsidRPr="00B81005" w:rsidRDefault="00B81005" w:rsidP="00B81005">
            <w:pPr>
              <w:spacing w:after="120"/>
              <w:jc w:val="both"/>
              <w:rPr>
                <w:b/>
                <w:color w:val="0070C0"/>
                <w:sz w:val="22"/>
              </w:rPr>
            </w:pPr>
            <w:r w:rsidRPr="00B81005">
              <w:rPr>
                <w:b/>
                <w:color w:val="0070C0"/>
                <w:sz w:val="22"/>
              </w:rPr>
              <w:t xml:space="preserve">Szczegółowy opis techniczny przedmiotu zamówienia </w:t>
            </w:r>
            <w:r w:rsidRPr="00B81005">
              <w:rPr>
                <w:b/>
                <w:color w:val="0070C0"/>
                <w:sz w:val="22"/>
                <w:u w:val="single"/>
              </w:rPr>
              <w:t>w załączniku nr 1.</w:t>
            </w:r>
          </w:p>
          <w:p w:rsidR="003D0BAE" w:rsidRDefault="003D0BAE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FB7" w:rsidRDefault="00C03FB7" w:rsidP="00B952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B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C03FB7" w:rsidRPr="003209A8" w:rsidTr="00B952AC">
        <w:tc>
          <w:tcPr>
            <w:tcW w:w="8640" w:type="dxa"/>
          </w:tcPr>
          <w:p w:rsidR="00C03FB7" w:rsidRPr="003209A8" w:rsidRDefault="00C03FB7" w:rsidP="00B952AC">
            <w:pPr>
              <w:pStyle w:val="Tekstpodstawowy"/>
            </w:pPr>
            <w:r w:rsidRPr="00C03FB7">
              <w:rPr>
                <w:b/>
              </w:rPr>
              <w:t>75 dni od daty udzielenia zamówienia</w:t>
            </w:r>
            <w:r w:rsidRPr="003209A8">
              <w:t xml:space="preserve"> – dla zadania częściowego: </w:t>
            </w:r>
            <w:r w:rsidRPr="00C03FB7">
              <w:t>1</w:t>
            </w:r>
          </w:p>
        </w:tc>
        <w:tc>
          <w:tcPr>
            <w:tcW w:w="8640" w:type="dxa"/>
          </w:tcPr>
          <w:p w:rsidR="00C03FB7" w:rsidRPr="003209A8" w:rsidRDefault="00C03FB7" w:rsidP="00B952AC">
            <w:pPr>
              <w:pStyle w:val="Tekstpodstawowy"/>
            </w:pPr>
          </w:p>
        </w:tc>
      </w:tr>
      <w:tr w:rsidR="00C03FB7" w:rsidRPr="003209A8" w:rsidTr="00B952AC">
        <w:tc>
          <w:tcPr>
            <w:tcW w:w="8640" w:type="dxa"/>
          </w:tcPr>
          <w:p w:rsidR="00C03FB7" w:rsidRPr="003209A8" w:rsidRDefault="00C03FB7" w:rsidP="00B952AC">
            <w:pPr>
              <w:pStyle w:val="Tekstpodstawowy"/>
            </w:pPr>
            <w:r w:rsidRPr="00C03FB7">
              <w:rPr>
                <w:b/>
              </w:rPr>
              <w:t>90 dni od daty udzielenia zamówienia</w:t>
            </w:r>
            <w:r w:rsidRPr="003209A8">
              <w:t xml:space="preserve"> – dla zadania częściowego: </w:t>
            </w:r>
            <w:r w:rsidRPr="00C03FB7">
              <w:t>2</w:t>
            </w:r>
          </w:p>
        </w:tc>
        <w:tc>
          <w:tcPr>
            <w:tcW w:w="8640" w:type="dxa"/>
          </w:tcPr>
          <w:p w:rsidR="00C03FB7" w:rsidRPr="003209A8" w:rsidRDefault="00C03FB7" w:rsidP="00B952AC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RPr="003D0BAE" w:rsidTr="003D0BAE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D0BAE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3D0BA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211900" w:rsidRPr="003D0BAE">
              <w:rPr>
                <w:b/>
                <w:bCs/>
                <w:color w:val="000000"/>
                <w:sz w:val="22"/>
                <w:szCs w:val="22"/>
              </w:rPr>
              <w:t>V. OPIS SPOSOBU PRZYGOTOWANIA OFERTY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3D0BAE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2</w:t>
            </w:r>
            <w:r w:rsidRPr="003D0BAE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3D0BAE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3D0BAE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3D0BAE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3D0BAE" w:rsidRPr="003D0BAE" w:rsidRDefault="003D0BAE" w:rsidP="003D0BAE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D0BAE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3D0B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Pr="003D0BAE" w:rsidRDefault="00211900" w:rsidP="003F4C0E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3D0BAE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211900" w:rsidRPr="003D0BA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D0BAE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211900" w:rsidRPr="003D0BA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D0BAE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211900" w:rsidRPr="003D0BA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D0BAE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Pr="003D0BAE" w:rsidRDefault="00211900" w:rsidP="003F4C0E">
            <w:pPr>
              <w:spacing w:before="120"/>
              <w:rPr>
                <w:sz w:val="22"/>
                <w:szCs w:val="22"/>
              </w:rPr>
            </w:pPr>
            <w:r w:rsidRPr="003D0BAE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211900" w:rsidRPr="003D0BAE" w:rsidTr="003D0BAE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D0BAE" w:rsidRDefault="00EB415D" w:rsidP="003F4C0E">
            <w:pPr>
              <w:spacing w:before="120"/>
              <w:rPr>
                <w:b/>
                <w:bCs/>
                <w:color w:val="000000"/>
                <w:sz w:val="22"/>
              </w:rPr>
            </w:pPr>
            <w:r w:rsidRPr="003D0BAE">
              <w:rPr>
                <w:b/>
                <w:bCs/>
                <w:color w:val="000000"/>
                <w:sz w:val="22"/>
              </w:rPr>
              <w:t>V</w:t>
            </w:r>
            <w:r w:rsidR="00211900" w:rsidRPr="003D0BAE">
              <w:rPr>
                <w:b/>
                <w:bCs/>
                <w:color w:val="000000"/>
                <w:sz w:val="22"/>
              </w:rPr>
              <w:t>. KRYTERIA OCENY OFERT</w:t>
            </w:r>
          </w:p>
          <w:p w:rsidR="008443B5" w:rsidRPr="003D0BAE" w:rsidRDefault="008443B5" w:rsidP="008443B5">
            <w:pPr>
              <w:jc w:val="both"/>
              <w:rPr>
                <w:color w:val="000000"/>
                <w:sz w:val="22"/>
              </w:rPr>
            </w:pPr>
            <w:r w:rsidRPr="003D0BAE">
              <w:rPr>
                <w:color w:val="000000"/>
                <w:sz w:val="22"/>
              </w:rPr>
              <w:t xml:space="preserve">Przy ocenie i porównaniu ofert zastosowane będą następujące kryteria: </w:t>
            </w:r>
          </w:p>
          <w:p w:rsidR="003D0BAE" w:rsidRDefault="003D0BAE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</w:p>
          <w:p w:rsidR="008443B5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 w:rsidRPr="003D0BAE">
              <w:rPr>
                <w:rFonts w:ascii="Times New Roman" w:hAnsi="Times New Roman" w:cs="Calibri"/>
                <w:color w:val="000000"/>
                <w:szCs w:val="24"/>
              </w:rPr>
              <w:t xml:space="preserve">Cena 100% </w:t>
            </w:r>
          </w:p>
          <w:p w:rsidR="003D0BAE" w:rsidRPr="003D0BAE" w:rsidRDefault="003D0BAE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</w:p>
          <w:p w:rsidR="008443B5" w:rsidRPr="003D0BAE" w:rsidRDefault="008443B5" w:rsidP="008443B5">
            <w:pPr>
              <w:jc w:val="both"/>
              <w:rPr>
                <w:b/>
                <w:sz w:val="22"/>
              </w:rPr>
            </w:pPr>
            <w:r w:rsidRPr="003D0BAE">
              <w:rPr>
                <w:b/>
                <w:sz w:val="22"/>
              </w:rPr>
              <w:t>Ocena złożonych ofert w zakresie kryterium „Cena”</w:t>
            </w:r>
            <w:r w:rsidRPr="003D0BAE">
              <w:rPr>
                <w:sz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3D0BAE" w:rsidRDefault="008443B5" w:rsidP="008443B5">
            <w:pPr>
              <w:jc w:val="both"/>
              <w:rPr>
                <w:sz w:val="22"/>
              </w:rPr>
            </w:pPr>
            <w:r w:rsidRPr="003D0BAE">
              <w:rPr>
                <w:sz w:val="22"/>
              </w:rPr>
              <w:tab/>
              <w:t xml:space="preserve">                                                   cena najniższa</w:t>
            </w:r>
          </w:p>
          <w:p w:rsidR="008443B5" w:rsidRPr="003D0BAE" w:rsidRDefault="008443B5" w:rsidP="008443B5">
            <w:pPr>
              <w:jc w:val="both"/>
              <w:rPr>
                <w:sz w:val="22"/>
              </w:rPr>
            </w:pPr>
            <w:r w:rsidRPr="003D0BAE">
              <w:rPr>
                <w:sz w:val="22"/>
              </w:rPr>
              <w:t>Liczba pkt. oferty ocenianej =</w:t>
            </w:r>
            <w:proofErr w:type="spellStart"/>
            <w:r w:rsidRPr="003D0BAE">
              <w:rPr>
                <w:sz w:val="22"/>
              </w:rPr>
              <w:t>Kc</w:t>
            </w:r>
            <w:proofErr w:type="spellEnd"/>
            <w:r w:rsidRPr="003D0BAE">
              <w:rPr>
                <w:sz w:val="22"/>
              </w:rPr>
              <w:t xml:space="preserve"> = -------------------------------- x max liczby punktów</w:t>
            </w:r>
          </w:p>
          <w:p w:rsidR="008443B5" w:rsidRPr="003D0BAE" w:rsidRDefault="008443B5" w:rsidP="008443B5">
            <w:pPr>
              <w:jc w:val="both"/>
              <w:rPr>
                <w:sz w:val="22"/>
              </w:rPr>
            </w:pPr>
            <w:r w:rsidRPr="003D0BAE">
              <w:rPr>
                <w:sz w:val="22"/>
              </w:rPr>
              <w:t xml:space="preserve">                                                           cena oferty ocenianej</w:t>
            </w:r>
          </w:p>
          <w:p w:rsidR="008443B5" w:rsidRPr="003D0BAE" w:rsidRDefault="008443B5" w:rsidP="008443B5">
            <w:pPr>
              <w:spacing w:before="120"/>
              <w:jc w:val="both"/>
              <w:rPr>
                <w:color w:val="000000"/>
                <w:sz w:val="22"/>
              </w:rPr>
            </w:pPr>
            <w:r w:rsidRPr="003D0BAE">
              <w:rPr>
                <w:sz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3D0BAE">
              <w:rPr>
                <w:color w:val="000000"/>
                <w:sz w:val="22"/>
              </w:rPr>
              <w:t>.</w:t>
            </w:r>
          </w:p>
          <w:p w:rsidR="00211900" w:rsidRPr="003D0BAE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</w:rPr>
            </w:pPr>
            <w:r w:rsidRPr="003D0BAE">
              <w:rPr>
                <w:color w:val="000000"/>
                <w:sz w:val="22"/>
              </w:rPr>
              <w:t>Zamawiający udzieli zamówienia wykonawcy, którego oferta uzyskała najwyższą ocenę.</w:t>
            </w:r>
          </w:p>
        </w:tc>
      </w:tr>
      <w:tr w:rsidR="00211900" w:rsidTr="003D0BAE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</w:t>
            </w:r>
            <w:r w:rsidR="003D0BAE">
              <w:rPr>
                <w:color w:val="000000"/>
              </w:rPr>
              <w:t>tanie wypłacone w terminie do 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3D0BAE" w:rsidTr="003D0BAE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D0BAE" w:rsidRDefault="00EB415D" w:rsidP="003A405E">
            <w:pPr>
              <w:pStyle w:val="p37"/>
              <w:spacing w:before="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D0BAE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211900" w:rsidRPr="003D0BAE">
              <w:rPr>
                <w:b/>
                <w:bCs/>
                <w:color w:val="000000"/>
                <w:sz w:val="22"/>
                <w:szCs w:val="22"/>
              </w:rPr>
              <w:t>I. MIEJSCE I TERMIN SKŁADANIA OFERT</w:t>
            </w:r>
          </w:p>
          <w:p w:rsidR="003D0BAE" w:rsidRPr="003D0BAE" w:rsidRDefault="003D0BAE" w:rsidP="003D0BAE">
            <w:pPr>
              <w:pStyle w:val="p38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3D0BAE">
              <w:rPr>
                <w:b/>
                <w:color w:val="000000"/>
                <w:sz w:val="22"/>
                <w:szCs w:val="22"/>
              </w:rPr>
              <w:t>Ofertę należy przygotować w wersji elekt</w:t>
            </w:r>
            <w:r>
              <w:rPr>
                <w:b/>
                <w:color w:val="000000"/>
                <w:sz w:val="22"/>
                <w:szCs w:val="22"/>
              </w:rPr>
              <w:t>ronicznej i przesłać</w:t>
            </w:r>
            <w:r w:rsidRPr="003D0BAE">
              <w:rPr>
                <w:b/>
                <w:color w:val="000000"/>
                <w:sz w:val="22"/>
                <w:szCs w:val="22"/>
              </w:rPr>
              <w:t xml:space="preserve"> drogą</w:t>
            </w:r>
            <w:r w:rsidRPr="003D0BAE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3D0BAE">
              <w:rPr>
                <w:b/>
                <w:color w:val="000000"/>
                <w:sz w:val="22"/>
                <w:szCs w:val="22"/>
              </w:rPr>
              <w:t>e-mailową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 xml:space="preserve"> </w:t>
            </w:r>
            <w:r w:rsidRPr="003D0BAE">
              <w:rPr>
                <w:b/>
                <w:color w:val="000000"/>
                <w:sz w:val="22"/>
                <w:szCs w:val="22"/>
              </w:rPr>
              <w:t xml:space="preserve">na adres </w:t>
            </w:r>
            <w:r w:rsidRPr="003D0BAE">
              <w:rPr>
                <w:b/>
                <w:sz w:val="22"/>
                <w:szCs w:val="22"/>
                <w:lang w:val="en-US"/>
              </w:rPr>
              <w:t xml:space="preserve">e-mail </w:t>
            </w:r>
            <w:hyperlink r:id="rId8" w:history="1">
              <w:r w:rsidRPr="003D0BAE">
                <w:rPr>
                  <w:rStyle w:val="Hipercze"/>
                  <w:b/>
                  <w:sz w:val="22"/>
                  <w:szCs w:val="22"/>
                  <w:lang w:val="en-US"/>
                </w:rPr>
                <w:t>magdap@prz.edu.pl</w:t>
              </w:r>
            </w:hyperlink>
            <w:r w:rsidRPr="003D0BAE">
              <w:rPr>
                <w:sz w:val="22"/>
                <w:szCs w:val="22"/>
                <w:lang w:val="en-US"/>
              </w:rPr>
              <w:t xml:space="preserve">  </w:t>
            </w:r>
          </w:p>
          <w:p w:rsidR="003D0BAE" w:rsidRPr="003D0BAE" w:rsidRDefault="003D0BAE" w:rsidP="003D0BA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D0BAE">
              <w:rPr>
                <w:color w:val="000000"/>
                <w:sz w:val="22"/>
                <w:szCs w:val="22"/>
              </w:rPr>
              <w:t>Otrzymanie oferty zostanie potwierdzone niezwłocznie w e- mailu zwrotnym.</w:t>
            </w:r>
          </w:p>
          <w:p w:rsidR="003D0BAE" w:rsidRPr="003D0BAE" w:rsidRDefault="003D0BAE" w:rsidP="003D0BAE">
            <w:pPr>
              <w:pStyle w:val="p38"/>
              <w:spacing w:before="0" w:beforeAutospacing="0" w:after="0" w:afterAutospacing="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3D0BAE" w:rsidRDefault="003D0BAE" w:rsidP="003D0BAE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3D0BAE">
              <w:rPr>
                <w:color w:val="000000"/>
                <w:sz w:val="22"/>
                <w:szCs w:val="22"/>
              </w:rPr>
              <w:t>Nieprzekraczalny termin dostarczenia oferty:</w:t>
            </w:r>
            <w:r w:rsidRPr="003D0BAE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</w:p>
          <w:p w:rsidR="003D0BAE" w:rsidRPr="00822D74" w:rsidRDefault="003D0BAE" w:rsidP="003D0BAE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3D0BAE">
              <w:rPr>
                <w:rFonts w:ascii="Times New Roman" w:hAnsi="Times New Roman"/>
                <w:b/>
                <w:szCs w:val="22"/>
              </w:rPr>
              <w:t xml:space="preserve">Miejsce i termin składania ofert: ( </w:t>
            </w:r>
            <w:r w:rsidRPr="003D0BAE">
              <w:rPr>
                <w:rFonts w:ascii="Times New Roman" w:hAnsi="Times New Roman"/>
                <w:szCs w:val="22"/>
              </w:rPr>
              <w:t xml:space="preserve">e-mail) </w:t>
            </w:r>
            <w:r w:rsidRPr="00822D74">
              <w:rPr>
                <w:rFonts w:ascii="Times New Roman" w:hAnsi="Times New Roman"/>
                <w:b/>
                <w:szCs w:val="22"/>
                <w:u w:val="single"/>
              </w:rPr>
              <w:t xml:space="preserve">do dnia </w:t>
            </w:r>
            <w:r w:rsidR="00822D74" w:rsidRPr="00822D74">
              <w:rPr>
                <w:rFonts w:ascii="Times New Roman" w:hAnsi="Times New Roman"/>
                <w:b/>
                <w:szCs w:val="22"/>
                <w:u w:val="single"/>
              </w:rPr>
              <w:t>2021-02-12</w:t>
            </w:r>
            <w:r w:rsidRPr="00822D74">
              <w:rPr>
                <w:rFonts w:ascii="Times New Roman" w:hAnsi="Times New Roman"/>
                <w:b/>
                <w:szCs w:val="22"/>
                <w:u w:val="single"/>
              </w:rPr>
              <w:t xml:space="preserve"> do godz. 10:00.</w:t>
            </w:r>
          </w:p>
          <w:p w:rsidR="00EB415D" w:rsidRDefault="003D0BAE" w:rsidP="003D0BAE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3D0BAE">
              <w:rPr>
                <w:b/>
                <w:sz w:val="22"/>
                <w:szCs w:val="22"/>
              </w:rPr>
              <w:lastRenderedPageBreak/>
              <w:t xml:space="preserve">Termin związania ofertą: </w:t>
            </w:r>
            <w:r w:rsidRPr="003D0BAE">
              <w:rPr>
                <w:sz w:val="22"/>
                <w:szCs w:val="22"/>
              </w:rPr>
              <w:t>30 dn</w:t>
            </w:r>
            <w:r w:rsidRPr="003D0BAE">
              <w:rPr>
                <w:bCs/>
                <w:sz w:val="22"/>
                <w:szCs w:val="22"/>
              </w:rPr>
              <w:t>i</w:t>
            </w:r>
          </w:p>
          <w:p w:rsidR="003A405E" w:rsidRDefault="003A405E" w:rsidP="003A405E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:rsidR="003A405E" w:rsidRPr="003D0BAE" w:rsidRDefault="003A405E" w:rsidP="003A405E">
            <w:pPr>
              <w:spacing w:after="120" w:line="360" w:lineRule="auto"/>
              <w:jc w:val="both"/>
              <w:rPr>
                <w:bCs/>
                <w:sz w:val="22"/>
                <w:szCs w:val="22"/>
              </w:rPr>
            </w:pPr>
            <w:r w:rsidRPr="003A405E">
              <w:rPr>
                <w:b/>
                <w:sz w:val="22"/>
                <w:szCs w:val="22"/>
              </w:rPr>
              <w:t>Otwarcie ofert nastąpi w dniu:</w:t>
            </w:r>
            <w:r w:rsidRPr="00AE45C8">
              <w:rPr>
                <w:sz w:val="22"/>
                <w:szCs w:val="22"/>
              </w:rPr>
              <w:t xml:space="preserve"> </w:t>
            </w:r>
            <w:r w:rsidRPr="003A405E">
              <w:rPr>
                <w:b/>
                <w:sz w:val="22"/>
                <w:szCs w:val="22"/>
                <w:u w:val="single"/>
              </w:rPr>
              <w:t>2021-02-12 o godz. 11:00</w:t>
            </w:r>
            <w:r w:rsidRPr="00AE45C8">
              <w:rPr>
                <w:sz w:val="22"/>
                <w:szCs w:val="22"/>
              </w:rPr>
              <w:t>, w siedzibie Zamawiającego, pokój nr 424-1, bud. V, al. Powstańców Warszawy 12, 35-959 Rzeszów.</w:t>
            </w:r>
          </w:p>
        </w:tc>
      </w:tr>
      <w:tr w:rsidR="003D0BAE" w:rsidRPr="003D0BAE" w:rsidTr="003D0BAE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</w:rPr>
            </w:pPr>
            <w:r w:rsidRPr="003D0BAE">
              <w:rPr>
                <w:b/>
                <w:bCs/>
                <w:color w:val="000000"/>
                <w:sz w:val="22"/>
              </w:rPr>
              <w:lastRenderedPageBreak/>
              <w:t>VIII. BADANIE OFERTY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 xml:space="preserve">W toku badania i oceny ofert, Zamawiający może żądać od Wykonawców wyjaśnień dotyczących treści złożonych ofert. 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 xml:space="preserve">Zamawiający poprawia w ofercie: 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 xml:space="preserve">oczywiste omyłki pisarskie, 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 xml:space="preserve">oczywiste omyłki rachunkowe z uwzględnieniem konsekwencji rachunkowych dokonanych poprawek, 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 xml:space="preserve">inne omyłki polegające na niezgodności oferty z zapisami niniejszego zapytania ofertowego, niepowodujące istotnych zmian w treści oferty, 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>ZAMAWIAJACY ODRZUCI OFERTĘ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 xml:space="preserve">1) Wykonawcy, który złożył więcej niż jedną ofertę w prowadzonym postępowaniu. 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 xml:space="preserve">2) Treść złożonej oferty nie odpowiada warunkom postępowania. 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>3) Oferty złożone po terminie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>UNIEWAŻNIENIE POSTĘPOWANIA</w:t>
            </w:r>
          </w:p>
          <w:p w:rsidR="003D0BAE" w:rsidRPr="003D0BAE" w:rsidRDefault="003D0BAE" w:rsidP="003D0BAE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3D0BA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3D0BAE" w:rsidRPr="003D0BAE" w:rsidRDefault="003D0BAE" w:rsidP="003D0BAE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FB1361" w:rsidRPr="003D0BAE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3D0BAE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</w:rPr>
            </w:pPr>
            <w:r w:rsidRPr="003D0BAE">
              <w:rPr>
                <w:bCs/>
                <w:color w:val="000000"/>
                <w:sz w:val="22"/>
              </w:rPr>
              <w:t xml:space="preserve">IX. </w:t>
            </w:r>
            <w:r w:rsidRPr="003D0BAE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3D0BAE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D0BAE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3D0BAE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3D0BAE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3D0BAE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hyperlink r:id="rId9" w:history="1">
              <w:r w:rsidR="003D0BAE" w:rsidRPr="003D0BAE">
                <w:rPr>
                  <w:rStyle w:val="Hipercze"/>
                  <w:rFonts w:ascii="Times New Roman" w:hAnsi="Times New Roman" w:cs="Calibri"/>
                  <w:szCs w:val="24"/>
                  <w:lang w:val="en-US"/>
                </w:rPr>
                <w:t>magdap@prz.edu.pl</w:t>
              </w:r>
            </w:hyperlink>
            <w:r w:rsidR="003D0BAE" w:rsidRPr="003D0BAE">
              <w:rPr>
                <w:rFonts w:ascii="Times New Roman" w:hAnsi="Times New Roman" w:cs="Calibri"/>
                <w:szCs w:val="24"/>
                <w:lang w:val="en-US"/>
              </w:rPr>
              <w:t xml:space="preserve"> </w:t>
            </w:r>
          </w:p>
          <w:p w:rsidR="008443B5" w:rsidRPr="003D0BAE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D0BAE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3D0BAE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D0BAE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3D0BAE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3D0BAE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3D0BAE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D0BAE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3D0BAE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3D0BAE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r w:rsidRPr="003D0BAE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sectPr w:rsidR="00FB1361" w:rsidSect="003A405E">
      <w:footerReference w:type="even" r:id="rId11"/>
      <w:footerReference w:type="defaul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73" w:rsidRDefault="003C4573">
      <w:r>
        <w:separator/>
      </w:r>
    </w:p>
  </w:endnote>
  <w:endnote w:type="continuationSeparator" w:id="0">
    <w:p w:rsidR="003C4573" w:rsidRDefault="003C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5C3E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5C3ED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C3E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C3EDB">
      <w:rPr>
        <w:rStyle w:val="Numerstrony"/>
        <w:rFonts w:ascii="Arial" w:hAnsi="Arial"/>
        <w:sz w:val="18"/>
        <w:szCs w:val="18"/>
      </w:rPr>
      <w:fldChar w:fldCharType="separate"/>
    </w:r>
    <w:r w:rsidR="003A405E">
      <w:rPr>
        <w:rStyle w:val="Numerstrony"/>
        <w:rFonts w:ascii="Arial" w:hAnsi="Arial"/>
        <w:noProof/>
        <w:sz w:val="18"/>
        <w:szCs w:val="18"/>
      </w:rPr>
      <w:t>4</w:t>
    </w:r>
    <w:r w:rsidR="005C3ED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C3E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C3EDB">
      <w:rPr>
        <w:rStyle w:val="Numerstrony"/>
        <w:rFonts w:ascii="Arial" w:hAnsi="Arial"/>
        <w:sz w:val="18"/>
        <w:szCs w:val="18"/>
      </w:rPr>
      <w:fldChar w:fldCharType="separate"/>
    </w:r>
    <w:r w:rsidR="003A405E">
      <w:rPr>
        <w:rStyle w:val="Numerstrony"/>
        <w:rFonts w:ascii="Arial" w:hAnsi="Arial"/>
        <w:noProof/>
        <w:sz w:val="18"/>
        <w:szCs w:val="18"/>
      </w:rPr>
      <w:t>4</w:t>
    </w:r>
    <w:r w:rsidR="005C3ED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5C3ED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C3EDB">
      <w:rPr>
        <w:rStyle w:val="Numerstrony"/>
      </w:rPr>
      <w:fldChar w:fldCharType="separate"/>
    </w:r>
    <w:r>
      <w:rPr>
        <w:rStyle w:val="Numerstrony"/>
        <w:noProof/>
      </w:rPr>
      <w:t>1</w:t>
    </w:r>
    <w:r w:rsidR="005C3EDB">
      <w:rPr>
        <w:rStyle w:val="Numerstrony"/>
      </w:rPr>
      <w:fldChar w:fldCharType="end"/>
    </w:r>
    <w:r>
      <w:rPr>
        <w:rStyle w:val="Numerstrony"/>
      </w:rPr>
      <w:t>/</w:t>
    </w:r>
    <w:r w:rsidR="005C3ED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C3EDB">
      <w:rPr>
        <w:rStyle w:val="Numerstrony"/>
      </w:rPr>
      <w:fldChar w:fldCharType="separate"/>
    </w:r>
    <w:r w:rsidR="003A405E">
      <w:rPr>
        <w:rStyle w:val="Numerstrony"/>
        <w:noProof/>
      </w:rPr>
      <w:t>4</w:t>
    </w:r>
    <w:r w:rsidR="005C3ED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73" w:rsidRDefault="003C4573">
      <w:r>
        <w:separator/>
      </w:r>
    </w:p>
  </w:footnote>
  <w:footnote w:type="continuationSeparator" w:id="0">
    <w:p w:rsidR="003C4573" w:rsidRDefault="003C4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FB7"/>
    <w:rsid w:val="00006B5B"/>
    <w:rsid w:val="00014627"/>
    <w:rsid w:val="000419CA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A405E"/>
    <w:rsid w:val="003C4573"/>
    <w:rsid w:val="003D0BAE"/>
    <w:rsid w:val="003D5087"/>
    <w:rsid w:val="003F4C0E"/>
    <w:rsid w:val="003F5C86"/>
    <w:rsid w:val="004025A9"/>
    <w:rsid w:val="0040294E"/>
    <w:rsid w:val="00414D84"/>
    <w:rsid w:val="004A050B"/>
    <w:rsid w:val="004B616D"/>
    <w:rsid w:val="004C1BCD"/>
    <w:rsid w:val="00534EBA"/>
    <w:rsid w:val="00577E99"/>
    <w:rsid w:val="00583EF9"/>
    <w:rsid w:val="00587DBF"/>
    <w:rsid w:val="005A476D"/>
    <w:rsid w:val="005C3EDB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22D74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1005"/>
    <w:rsid w:val="00B82C42"/>
    <w:rsid w:val="00B87530"/>
    <w:rsid w:val="00B9039F"/>
    <w:rsid w:val="00B910A3"/>
    <w:rsid w:val="00C03FB7"/>
    <w:rsid w:val="00C963FE"/>
    <w:rsid w:val="00CA0351"/>
    <w:rsid w:val="00CD2766"/>
    <w:rsid w:val="00D129B6"/>
    <w:rsid w:val="00D13914"/>
    <w:rsid w:val="00D3354F"/>
    <w:rsid w:val="00D63505"/>
    <w:rsid w:val="00DF2457"/>
    <w:rsid w:val="00DF709B"/>
    <w:rsid w:val="00DF73C7"/>
    <w:rsid w:val="00E00FE8"/>
    <w:rsid w:val="00E31B55"/>
    <w:rsid w:val="00E57B92"/>
    <w:rsid w:val="00E67674"/>
    <w:rsid w:val="00E77CD7"/>
    <w:rsid w:val="00E836F2"/>
    <w:rsid w:val="00EB38D8"/>
    <w:rsid w:val="00EB415D"/>
    <w:rsid w:val="00EB5497"/>
    <w:rsid w:val="00F00921"/>
    <w:rsid w:val="00F02403"/>
    <w:rsid w:val="00F11D06"/>
    <w:rsid w:val="00F14028"/>
    <w:rsid w:val="00F26856"/>
    <w:rsid w:val="00F37221"/>
    <w:rsid w:val="00F5138F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8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EB38D8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EB38D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B38D8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EB38D8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EB38D8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B38D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B38D8"/>
  </w:style>
  <w:style w:type="paragraph" w:styleId="Stopka">
    <w:name w:val="footer"/>
    <w:basedOn w:val="Normalny"/>
    <w:rsid w:val="00EB38D8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p@prz.edu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1208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9451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magdap</dc:creator>
  <cp:lastModifiedBy>magdap</cp:lastModifiedBy>
  <cp:revision>2</cp:revision>
  <cp:lastPrinted>2021-02-05T08:35:00Z</cp:lastPrinted>
  <dcterms:created xsi:type="dcterms:W3CDTF">2021-02-05T08:35:00Z</dcterms:created>
  <dcterms:modified xsi:type="dcterms:W3CDTF">2021-02-05T08:35:00Z</dcterms:modified>
</cp:coreProperties>
</file>