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F81" w:rsidRPr="00120F81" w:rsidRDefault="00120F81" w:rsidP="00120F81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120F81">
        <w:rPr>
          <w:b/>
          <w:bCs/>
          <w:sz w:val="36"/>
          <w:szCs w:val="36"/>
        </w:rPr>
        <w:t>Dostawy - 639963-2020</w:t>
      </w:r>
    </w:p>
    <w:p w:rsidR="00120F81" w:rsidRPr="00120F81" w:rsidRDefault="00120F81" w:rsidP="00120F81">
      <w:pPr>
        <w:numPr>
          <w:ilvl w:val="0"/>
          <w:numId w:val="37"/>
        </w:numPr>
        <w:spacing w:before="100" w:beforeAutospacing="1" w:after="100" w:afterAutospacing="1"/>
        <w:rPr>
          <w:sz w:val="24"/>
          <w:szCs w:val="24"/>
        </w:rPr>
      </w:pPr>
      <w:r w:rsidRPr="00120F81">
        <w:rPr>
          <w:sz w:val="24"/>
          <w:szCs w:val="24"/>
        </w:rPr>
        <w:t xml:space="preserve">Język oryginału </w:t>
      </w:r>
    </w:p>
    <w:p w:rsidR="00120F81" w:rsidRPr="00120F81" w:rsidRDefault="00120F81" w:rsidP="00120F81">
      <w:pPr>
        <w:numPr>
          <w:ilvl w:val="0"/>
          <w:numId w:val="37"/>
        </w:numPr>
        <w:spacing w:before="100" w:beforeAutospacing="1" w:after="100" w:afterAutospacing="1"/>
        <w:rPr>
          <w:sz w:val="24"/>
          <w:szCs w:val="24"/>
        </w:rPr>
      </w:pPr>
      <w:hyperlink r:id="rId7" w:tooltip="Widok danych ogłoszenia" w:history="1">
        <w:r w:rsidRPr="00120F81">
          <w:rPr>
            <w:color w:val="0000FF"/>
            <w:sz w:val="24"/>
            <w:szCs w:val="24"/>
            <w:u w:val="single"/>
          </w:rPr>
          <w:t xml:space="preserve">Dane </w:t>
        </w:r>
      </w:hyperlink>
    </w:p>
    <w:p w:rsidR="00120F81" w:rsidRPr="00120F81" w:rsidRDefault="00120F81" w:rsidP="00120F81">
      <w:pPr>
        <w:rPr>
          <w:sz w:val="24"/>
          <w:szCs w:val="24"/>
        </w:rPr>
      </w:pPr>
      <w:hyperlink r:id="rId8" w:history="1">
        <w:r w:rsidRPr="00120F81">
          <w:rPr>
            <w:color w:val="0000FF"/>
            <w:sz w:val="24"/>
            <w:szCs w:val="24"/>
            <w:u w:val="single"/>
          </w:rPr>
          <w:t>Udostępnij</w:t>
        </w:r>
      </w:hyperlink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sz w:val="24"/>
          <w:szCs w:val="24"/>
        </w:rPr>
        <w:t>31/12/2020    S255</w:t>
      </w:r>
    </w:p>
    <w:p w:rsidR="00120F81" w:rsidRPr="00120F81" w:rsidRDefault="00120F81" w:rsidP="00120F81">
      <w:pPr>
        <w:numPr>
          <w:ilvl w:val="0"/>
          <w:numId w:val="38"/>
        </w:numPr>
        <w:spacing w:before="100" w:beforeAutospacing="1" w:after="100" w:afterAutospacing="1"/>
        <w:rPr>
          <w:sz w:val="24"/>
          <w:szCs w:val="24"/>
        </w:rPr>
      </w:pPr>
      <w:hyperlink r:id="rId9" w:anchor="id0-I." w:history="1">
        <w:r w:rsidRPr="00120F81">
          <w:rPr>
            <w:color w:val="0000FF"/>
            <w:sz w:val="24"/>
            <w:szCs w:val="24"/>
            <w:u w:val="single"/>
          </w:rPr>
          <w:t>I.</w:t>
        </w:r>
      </w:hyperlink>
    </w:p>
    <w:p w:rsidR="00120F81" w:rsidRPr="00120F81" w:rsidRDefault="00120F81" w:rsidP="00120F81">
      <w:pPr>
        <w:numPr>
          <w:ilvl w:val="0"/>
          <w:numId w:val="38"/>
        </w:numPr>
        <w:spacing w:before="100" w:beforeAutospacing="1" w:after="100" w:afterAutospacing="1"/>
        <w:rPr>
          <w:sz w:val="24"/>
          <w:szCs w:val="24"/>
        </w:rPr>
      </w:pPr>
      <w:hyperlink r:id="rId10" w:anchor="id1-II." w:history="1">
        <w:r w:rsidRPr="00120F81">
          <w:rPr>
            <w:color w:val="0000FF"/>
            <w:sz w:val="24"/>
            <w:szCs w:val="24"/>
            <w:u w:val="single"/>
          </w:rPr>
          <w:t>II.</w:t>
        </w:r>
      </w:hyperlink>
    </w:p>
    <w:p w:rsidR="00120F81" w:rsidRPr="00120F81" w:rsidRDefault="00120F81" w:rsidP="00120F81">
      <w:pPr>
        <w:numPr>
          <w:ilvl w:val="0"/>
          <w:numId w:val="38"/>
        </w:numPr>
        <w:spacing w:before="100" w:beforeAutospacing="1" w:after="100" w:afterAutospacing="1"/>
        <w:rPr>
          <w:sz w:val="24"/>
          <w:szCs w:val="24"/>
        </w:rPr>
      </w:pPr>
      <w:hyperlink r:id="rId11" w:anchor="id2-III." w:history="1">
        <w:r w:rsidRPr="00120F81">
          <w:rPr>
            <w:color w:val="0000FF"/>
            <w:sz w:val="24"/>
            <w:szCs w:val="24"/>
            <w:u w:val="single"/>
          </w:rPr>
          <w:t>III.</w:t>
        </w:r>
      </w:hyperlink>
    </w:p>
    <w:p w:rsidR="00120F81" w:rsidRPr="00120F81" w:rsidRDefault="00120F81" w:rsidP="00120F81">
      <w:pPr>
        <w:numPr>
          <w:ilvl w:val="0"/>
          <w:numId w:val="38"/>
        </w:numPr>
        <w:spacing w:before="100" w:beforeAutospacing="1" w:after="100" w:afterAutospacing="1"/>
        <w:rPr>
          <w:sz w:val="24"/>
          <w:szCs w:val="24"/>
        </w:rPr>
      </w:pPr>
      <w:hyperlink r:id="rId12" w:anchor="id3-IV." w:history="1">
        <w:r w:rsidRPr="00120F81">
          <w:rPr>
            <w:color w:val="0000FF"/>
            <w:sz w:val="24"/>
            <w:szCs w:val="24"/>
            <w:u w:val="single"/>
          </w:rPr>
          <w:t>IV.</w:t>
        </w:r>
      </w:hyperlink>
    </w:p>
    <w:p w:rsidR="00120F81" w:rsidRPr="00120F81" w:rsidRDefault="00120F81" w:rsidP="00120F81">
      <w:pPr>
        <w:numPr>
          <w:ilvl w:val="0"/>
          <w:numId w:val="38"/>
        </w:numPr>
        <w:spacing w:before="100" w:beforeAutospacing="1" w:after="100" w:afterAutospacing="1"/>
        <w:rPr>
          <w:sz w:val="24"/>
          <w:szCs w:val="24"/>
        </w:rPr>
      </w:pPr>
      <w:hyperlink r:id="rId13" w:anchor="id4-VI." w:history="1">
        <w:r w:rsidRPr="00120F81">
          <w:rPr>
            <w:color w:val="0000FF"/>
            <w:sz w:val="24"/>
            <w:szCs w:val="24"/>
            <w:u w:val="single"/>
          </w:rPr>
          <w:t>VI.</w:t>
        </w:r>
      </w:hyperlink>
    </w:p>
    <w:p w:rsidR="00120F81" w:rsidRPr="00120F81" w:rsidRDefault="00120F81" w:rsidP="00120F8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120F81">
        <w:rPr>
          <w:b/>
          <w:bCs/>
          <w:sz w:val="24"/>
          <w:szCs w:val="24"/>
        </w:rPr>
        <w:t>Polska-Oświęcim: Implanty ortopedyczne</w:t>
      </w:r>
    </w:p>
    <w:p w:rsidR="00120F81" w:rsidRPr="00120F81" w:rsidRDefault="00120F81" w:rsidP="00120F8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120F81">
        <w:rPr>
          <w:b/>
          <w:bCs/>
          <w:sz w:val="24"/>
          <w:szCs w:val="24"/>
        </w:rPr>
        <w:t>2020/S 255-639963</w:t>
      </w:r>
    </w:p>
    <w:p w:rsidR="00120F81" w:rsidRPr="00120F81" w:rsidRDefault="00120F81" w:rsidP="00120F8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120F81">
        <w:rPr>
          <w:b/>
          <w:bCs/>
          <w:sz w:val="24"/>
          <w:szCs w:val="24"/>
        </w:rPr>
        <w:t>Ogłoszenie o zamówieniu</w:t>
      </w:r>
    </w:p>
    <w:p w:rsidR="00120F81" w:rsidRPr="00120F81" w:rsidRDefault="00120F81" w:rsidP="00120F8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120F81">
        <w:rPr>
          <w:b/>
          <w:bCs/>
          <w:sz w:val="24"/>
          <w:szCs w:val="24"/>
        </w:rPr>
        <w:t>Dostawy</w:t>
      </w:r>
    </w:p>
    <w:p w:rsidR="00120F81" w:rsidRPr="00120F81" w:rsidRDefault="00120F81" w:rsidP="00120F81">
      <w:pPr>
        <w:rPr>
          <w:b/>
          <w:bCs/>
          <w:sz w:val="24"/>
          <w:szCs w:val="24"/>
        </w:rPr>
      </w:pPr>
      <w:r w:rsidRPr="00120F81">
        <w:rPr>
          <w:b/>
          <w:bCs/>
          <w:sz w:val="24"/>
          <w:szCs w:val="24"/>
        </w:rPr>
        <w:t>Podstawa prawna: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sz w:val="24"/>
          <w:szCs w:val="24"/>
        </w:rPr>
        <w:t>Dyrektywa 2014/24/UE</w:t>
      </w:r>
    </w:p>
    <w:p w:rsidR="00120F81" w:rsidRPr="00120F81" w:rsidRDefault="00120F81" w:rsidP="00120F81">
      <w:pPr>
        <w:spacing w:before="100" w:beforeAutospacing="1" w:after="100" w:afterAutospacing="1"/>
        <w:rPr>
          <w:sz w:val="24"/>
          <w:szCs w:val="24"/>
        </w:rPr>
      </w:pPr>
      <w:r w:rsidRPr="00120F81">
        <w:rPr>
          <w:sz w:val="24"/>
          <w:szCs w:val="24"/>
        </w:rPr>
        <w:t>Sekcja I: Instytucja zamawiająca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I.1)</w:t>
      </w:r>
      <w:r w:rsidRPr="00120F81">
        <w:rPr>
          <w:b/>
          <w:bCs/>
          <w:color w:val="000000"/>
          <w:sz w:val="24"/>
          <w:szCs w:val="24"/>
        </w:rPr>
        <w:t>Nazwa i adresy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Oficjalna nazwa: Zespół Opieki Zdrowotnej</w:t>
      </w:r>
      <w:r w:rsidRPr="00120F81">
        <w:rPr>
          <w:color w:val="000000"/>
          <w:sz w:val="24"/>
          <w:szCs w:val="24"/>
        </w:rPr>
        <w:br/>
        <w:t>Adres pocztowy: ul. Wysokie Brzegi 4</w:t>
      </w:r>
      <w:r w:rsidRPr="00120F81">
        <w:rPr>
          <w:color w:val="000000"/>
          <w:sz w:val="24"/>
          <w:szCs w:val="24"/>
        </w:rPr>
        <w:br/>
        <w:t>Miejscowość: Oświęcim</w:t>
      </w:r>
      <w:r w:rsidRPr="00120F81">
        <w:rPr>
          <w:color w:val="000000"/>
          <w:sz w:val="24"/>
          <w:szCs w:val="24"/>
        </w:rPr>
        <w:br/>
        <w:t>Kod NUTS: PL21A Oświęcimski</w:t>
      </w:r>
      <w:r w:rsidRPr="00120F81">
        <w:rPr>
          <w:color w:val="000000"/>
          <w:sz w:val="24"/>
          <w:szCs w:val="24"/>
        </w:rPr>
        <w:br/>
        <w:t>Kod pocztowy: 32-600</w:t>
      </w:r>
      <w:r w:rsidRPr="00120F81">
        <w:rPr>
          <w:color w:val="000000"/>
          <w:sz w:val="24"/>
          <w:szCs w:val="24"/>
        </w:rPr>
        <w:br/>
        <w:t>Państwo: Polska</w:t>
      </w:r>
      <w:r w:rsidRPr="00120F81">
        <w:rPr>
          <w:color w:val="000000"/>
          <w:sz w:val="24"/>
          <w:szCs w:val="24"/>
        </w:rPr>
        <w:br/>
        <w:t xml:space="preserve">E-mail: </w:t>
      </w:r>
      <w:hyperlink r:id="rId14" w:history="1">
        <w:r w:rsidRPr="00120F81">
          <w:rPr>
            <w:color w:val="0000FF"/>
            <w:sz w:val="24"/>
            <w:szCs w:val="24"/>
            <w:u w:val="single"/>
          </w:rPr>
          <w:t>zamowienia@szpitaloswiecim.pl</w:t>
        </w:r>
      </w:hyperlink>
      <w:r w:rsidRPr="00120F81">
        <w:rPr>
          <w:color w:val="000000"/>
          <w:sz w:val="24"/>
          <w:szCs w:val="24"/>
        </w:rPr>
        <w:br/>
        <w:t>Tel.: +48 33-84-48-230</w:t>
      </w:r>
      <w:r w:rsidRPr="00120F81">
        <w:rPr>
          <w:color w:val="000000"/>
          <w:sz w:val="24"/>
          <w:szCs w:val="24"/>
        </w:rPr>
        <w:br/>
      </w:r>
      <w:r w:rsidRPr="00120F81">
        <w:rPr>
          <w:b/>
          <w:bCs/>
          <w:color w:val="000000"/>
          <w:sz w:val="24"/>
          <w:szCs w:val="24"/>
        </w:rPr>
        <w:t xml:space="preserve">Adresy internetowe: </w:t>
      </w:r>
      <w:r w:rsidRPr="00120F81">
        <w:rPr>
          <w:color w:val="000000"/>
          <w:sz w:val="24"/>
          <w:szCs w:val="24"/>
        </w:rPr>
        <w:br/>
        <w:t xml:space="preserve">Główny adres: </w:t>
      </w:r>
      <w:hyperlink r:id="rId15" w:tgtFrame="_blank" w:history="1">
        <w:r w:rsidRPr="00120F81">
          <w:rPr>
            <w:color w:val="0000FF"/>
            <w:sz w:val="24"/>
            <w:szCs w:val="24"/>
            <w:u w:val="single"/>
          </w:rPr>
          <w:t>www.szpitaloswiecim.pl</w:t>
        </w:r>
      </w:hyperlink>
      <w:r w:rsidRPr="00120F81">
        <w:rPr>
          <w:color w:val="000000"/>
          <w:sz w:val="24"/>
          <w:szCs w:val="24"/>
        </w:rPr>
        <w:br/>
        <w:t xml:space="preserve">Adres profilu nabywcy: </w:t>
      </w:r>
      <w:hyperlink r:id="rId16" w:tgtFrame="_blank" w:history="1">
        <w:r w:rsidRPr="00120F81">
          <w:rPr>
            <w:color w:val="0000FF"/>
            <w:sz w:val="24"/>
            <w:szCs w:val="24"/>
            <w:u w:val="single"/>
          </w:rPr>
          <w:t>www.szpitaloswiecim.pl</w:t>
        </w:r>
      </w:hyperlink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I.3)</w:t>
      </w:r>
      <w:r w:rsidRPr="00120F81">
        <w:rPr>
          <w:b/>
          <w:bCs/>
          <w:color w:val="000000"/>
          <w:sz w:val="24"/>
          <w:szCs w:val="24"/>
        </w:rPr>
        <w:t>Komunikacja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Nieograniczony, pełny i bezpośredni dostęp do dokumentów zamówienia można uzyskać bezpłatnie pod adresem: </w:t>
      </w:r>
      <w:hyperlink r:id="rId17" w:tgtFrame="_blank" w:history="1">
        <w:r w:rsidRPr="00120F81">
          <w:rPr>
            <w:color w:val="0000FF"/>
            <w:sz w:val="24"/>
            <w:szCs w:val="24"/>
            <w:u w:val="single"/>
          </w:rPr>
          <w:t>https://www.szpitaloswiecim.pl/</w:t>
        </w:r>
      </w:hyperlink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Więcej informacji można uzyskać pod adresem podanym powyżej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Oferty lub wnioski o dopuszczenie do udziału w postępowaniu należy przesyłać drogą elektroniczną za pośrednictwem: </w:t>
      </w:r>
      <w:hyperlink r:id="rId18" w:tgtFrame="_blank" w:history="1">
        <w:r w:rsidRPr="00120F81">
          <w:rPr>
            <w:color w:val="0000FF"/>
            <w:sz w:val="24"/>
            <w:szCs w:val="24"/>
            <w:u w:val="single"/>
          </w:rPr>
          <w:t>https://miniportal.uzp.gov.pl</w:t>
        </w:r>
      </w:hyperlink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lub wnioski o dopuszczenie do udziału w postępowaniu należy przesyłać na adres podany powyżej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I.4)</w:t>
      </w:r>
      <w:r w:rsidRPr="00120F81">
        <w:rPr>
          <w:b/>
          <w:bCs/>
          <w:color w:val="000000"/>
          <w:sz w:val="24"/>
          <w:szCs w:val="24"/>
        </w:rPr>
        <w:t>Rodzaj instytucji zamawiającej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Podmiot prawa publicznego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I.5)</w:t>
      </w:r>
      <w:r w:rsidRPr="00120F81">
        <w:rPr>
          <w:b/>
          <w:bCs/>
          <w:color w:val="000000"/>
          <w:sz w:val="24"/>
          <w:szCs w:val="24"/>
        </w:rPr>
        <w:t>Główny przedmiot działalności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Zdrowie</w:t>
      </w:r>
    </w:p>
    <w:p w:rsidR="00120F81" w:rsidRPr="00120F81" w:rsidRDefault="00120F81" w:rsidP="00120F81">
      <w:pPr>
        <w:spacing w:before="100" w:beforeAutospacing="1" w:after="100" w:afterAutospacing="1"/>
        <w:rPr>
          <w:sz w:val="24"/>
          <w:szCs w:val="24"/>
        </w:rPr>
      </w:pPr>
      <w:r w:rsidRPr="00120F81">
        <w:rPr>
          <w:sz w:val="24"/>
          <w:szCs w:val="24"/>
        </w:rPr>
        <w:t>Sekcja II: Przedmiot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II.1)</w:t>
      </w:r>
      <w:r w:rsidRPr="00120F81">
        <w:rPr>
          <w:b/>
          <w:bCs/>
          <w:color w:val="000000"/>
          <w:sz w:val="24"/>
          <w:szCs w:val="24"/>
        </w:rPr>
        <w:t>Wielkość lub zakres zamówienia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II.1.1)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Dostawa implantów wraz z instrumentarium na czas trwania umowy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Numer referencyjny: ZOZ.DZP.271.5.XII.2020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II.1.2)</w:t>
      </w:r>
      <w:r w:rsidRPr="00120F81">
        <w:rPr>
          <w:b/>
          <w:bCs/>
          <w:color w:val="000000"/>
          <w:sz w:val="24"/>
          <w:szCs w:val="24"/>
        </w:rPr>
        <w:t>Główny kod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II.1.3)</w:t>
      </w:r>
      <w:r w:rsidRPr="00120F81">
        <w:rPr>
          <w:b/>
          <w:bCs/>
          <w:color w:val="000000"/>
          <w:sz w:val="24"/>
          <w:szCs w:val="24"/>
        </w:rPr>
        <w:t>Rodzaj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Dostawy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II.1.4)</w:t>
      </w:r>
      <w:r w:rsidRPr="00120F81">
        <w:rPr>
          <w:b/>
          <w:bCs/>
          <w:color w:val="000000"/>
          <w:sz w:val="24"/>
          <w:szCs w:val="24"/>
        </w:rPr>
        <w:t>Krótki opis: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Przedmiotem zamówienia jest dostawa implantów wraz z instrumentarium na czas trwania umowy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II.1.5)</w:t>
      </w:r>
      <w:r w:rsidRPr="00120F81">
        <w:rPr>
          <w:b/>
          <w:bCs/>
          <w:color w:val="000000"/>
          <w:sz w:val="24"/>
          <w:szCs w:val="24"/>
        </w:rPr>
        <w:t>Szacunkowa całkowita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II.1.6)</w:t>
      </w:r>
      <w:r w:rsidRPr="00120F81">
        <w:rPr>
          <w:b/>
          <w:bCs/>
          <w:color w:val="000000"/>
          <w:sz w:val="24"/>
          <w:szCs w:val="24"/>
        </w:rPr>
        <w:t>Informacje o częściach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To zamówienie podzielone jest na części: tak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można składać w odniesieniu do wszystkich części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Maksymalna liczba części, które mogą zostać udzielone jednemu oferentowi: 45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1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1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Protezy stawu biodrowego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7 792,00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2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Cementy kostne z mieszalnikami i systemem płuczącym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203,00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3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3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Protezy rewizyjne stawu biodrowego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480,00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4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4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Implanty do rewizji i zespoleń złamań okołoprotezowych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139,00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5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5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Protezy krótkotrzpieniowe stawu biodrowego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2 953,00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6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6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Płytki do zespoleń w obrębie stopy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120,00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7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7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System izolowania czynników wzrostu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8,00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8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8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Implanty ortopedyczne do operacji stopy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241,00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9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9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Implanty ortopedyczne do operacji kości łódeczkowatej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16,00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10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10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Gwoździe śródszpikowe, podudzia, udowe, krętażowe, ramienne, przedramienne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1 791,00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11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11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Płytki do zespoleń kości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16,00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12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Płytki blokowane do zespoleń kości o ograniczonej inwazyjności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422,00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13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13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Płytki blokowane do zespoleń kości promieniowej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774,00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14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14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Płytki do zespoleń kości śródręcza i paliczków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464,00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15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15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Płytki blokowane do zespoleń kości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1 325,00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16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16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Wkręty do zespoleń kości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350,00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17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17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Płytki do osteotomii kości piszczelowej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330,00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18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18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Wiertła kostne – instrumentarium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8,00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19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19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Płytki rekonstrukcyjne i kształtowe – zgodnie z zapisami zawartymi w formularzu cenowym stanowiącym załącznik nr 2 do SIWZ. 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84,00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20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20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Płytki do zespoleń kostnych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105,00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21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21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Śruby kaniulowane i druty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179,00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22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22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Implanty do szycia łąkotek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172,00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23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23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Urządzenie do pulsacyjnego płukania kości z końcówkami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15,00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24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24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Ostrza do piły oscylacyjnej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39,00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25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25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 xml:space="preserve">Gwóźdź do nasady bliższej kości ramiennej – zgodnie z zapisami zawartymi w formularzu cenowym stanowiącym załącznik nr 2 do SIWZ. 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88,00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26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26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Ostrza do shavera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49,00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27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27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Implanty do operacji stopy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1 723,00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28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28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Gwóźdź śródszpikowy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33,00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29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29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Gwóźdź śródszpikowy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108,00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30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30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Implanty do rekonstrukcji stawu obojczyków – barkowego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112,00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31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31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Płytki blokowane do zespoleń dalszych końców kości podudzia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337,00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32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32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Protezy stawu barkowego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624,00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33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33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Gwóźdź do zespolenia kości piętowej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270,00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34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34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Implant do blokady zatoki stępu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132,00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35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35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Elementy waporyzatora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42,00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36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36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Płytka do zespoleń nasady dalszej kości promieniowej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100,00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37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37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Gwóźdź obojczykowy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226,00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38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38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Implanty do operacji w obrębie stopy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424,00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39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39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Płytki blokowane do zespoleń kości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591,00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40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40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Implanty ortopedyczne do operacji stopy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85,00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41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41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Endoproteza czasowa biodrowa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132,00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42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42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Zestaw do autotranswuzji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51,00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43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43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Podkładka pod ACL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16,00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44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44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Gwóźdź śródszpikowy do artrodezy stawu skokowego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126,00 PLN.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II.2.1)</w:t>
      </w:r>
      <w:r w:rsidRPr="00120F81">
        <w:rPr>
          <w:b/>
          <w:bCs/>
          <w:color w:val="000000"/>
          <w:sz w:val="24"/>
          <w:szCs w:val="24"/>
        </w:rPr>
        <w:t>Nazwa: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Pakiet 45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Część nr: 45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II.2.2)</w:t>
      </w:r>
      <w:r w:rsidRPr="00120F81">
        <w:rPr>
          <w:b/>
          <w:bCs/>
          <w:color w:val="000000"/>
          <w:sz w:val="24"/>
          <w:szCs w:val="24"/>
        </w:rPr>
        <w:t>Dodatkowy kod lub kody CPV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33183100 Implanty ortopedyczne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II.2.3)</w:t>
      </w:r>
      <w:r w:rsidRPr="00120F81">
        <w:rPr>
          <w:b/>
          <w:bCs/>
          <w:color w:val="000000"/>
          <w:sz w:val="24"/>
          <w:szCs w:val="24"/>
        </w:rPr>
        <w:t>Miejsce świadczenia usług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Kod NUTS: PL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II.2.4)</w:t>
      </w:r>
      <w:r w:rsidRPr="00120F81">
        <w:rPr>
          <w:b/>
          <w:bCs/>
          <w:color w:val="000000"/>
          <w:sz w:val="24"/>
          <w:szCs w:val="24"/>
        </w:rPr>
        <w:t>Opis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Implanty do rekonstrukcji wiązadłowych – zgodnie z zapisami zawartymi w formularzu cenowym stanowiącym załącznik nr 2 do SIWZ.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II.2.5)</w:t>
      </w:r>
      <w:r w:rsidRPr="00120F81">
        <w:rPr>
          <w:b/>
          <w:bCs/>
          <w:color w:val="000000"/>
          <w:sz w:val="24"/>
          <w:szCs w:val="24"/>
        </w:rPr>
        <w:t>Kryteria udzielenia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Kryteria określone poniżej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Cena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II.2.6)</w:t>
      </w:r>
      <w:r w:rsidRPr="00120F81">
        <w:rPr>
          <w:b/>
          <w:bCs/>
          <w:color w:val="000000"/>
          <w:sz w:val="24"/>
          <w:szCs w:val="24"/>
        </w:rPr>
        <w:t>Szacunkowa wartość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II.2.7)</w:t>
      </w:r>
      <w:r w:rsidRPr="00120F81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Okres w miesiącach: 12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Niniejsze zamówienie podlega wznowieniu: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II.2.10)</w:t>
      </w:r>
      <w:r w:rsidRPr="00120F81">
        <w:rPr>
          <w:b/>
          <w:bCs/>
          <w:color w:val="000000"/>
          <w:sz w:val="24"/>
          <w:szCs w:val="24"/>
        </w:rPr>
        <w:t>Informacje o ofertach wariantowych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Dopuszcza się składanie ofert wariantowych: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II.2.11)</w:t>
      </w:r>
      <w:r w:rsidRPr="00120F81">
        <w:rPr>
          <w:b/>
          <w:bCs/>
          <w:color w:val="000000"/>
          <w:sz w:val="24"/>
          <w:szCs w:val="24"/>
        </w:rPr>
        <w:t>Informacje o opcjach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Opcje: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II.2.12)</w:t>
      </w:r>
      <w:r w:rsidRPr="00120F81">
        <w:rPr>
          <w:b/>
          <w:bCs/>
          <w:color w:val="000000"/>
          <w:sz w:val="24"/>
          <w:szCs w:val="24"/>
        </w:rPr>
        <w:t>Informacje na temat katalogów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Oferty należy składać w postaci katalogów elektronicznych lub muszą zawierać katalog elektroniczny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II.2.13)</w:t>
      </w:r>
      <w:r w:rsidRPr="00120F81">
        <w:rPr>
          <w:b/>
          <w:bCs/>
          <w:color w:val="000000"/>
          <w:sz w:val="24"/>
          <w:szCs w:val="24"/>
        </w:rPr>
        <w:t>Informacje o funduszach Unii Europejskiej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II.2.14)</w:t>
      </w:r>
      <w:r w:rsidRPr="00120F81">
        <w:rPr>
          <w:b/>
          <w:bCs/>
          <w:color w:val="000000"/>
          <w:sz w:val="24"/>
          <w:szCs w:val="24"/>
        </w:rPr>
        <w:t>Informacje dodatkowe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Wadium dla pakietu wynosi: 375,00 PLN.</w:t>
      </w:r>
    </w:p>
    <w:p w:rsidR="00120F81" w:rsidRPr="00120F81" w:rsidRDefault="00120F81" w:rsidP="00120F81">
      <w:pPr>
        <w:spacing w:before="100" w:beforeAutospacing="1" w:after="100" w:afterAutospacing="1"/>
        <w:rPr>
          <w:sz w:val="24"/>
          <w:szCs w:val="24"/>
        </w:rPr>
      </w:pPr>
      <w:r w:rsidRPr="00120F81">
        <w:rPr>
          <w:sz w:val="24"/>
          <w:szCs w:val="24"/>
        </w:rPr>
        <w:t>Sekcja III: Informacje o charakterze prawnym, ekonomicznym, finansowym i technicznym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III.1)</w:t>
      </w:r>
      <w:r w:rsidRPr="00120F81">
        <w:rPr>
          <w:b/>
          <w:bCs/>
          <w:color w:val="000000"/>
          <w:sz w:val="24"/>
          <w:szCs w:val="24"/>
        </w:rPr>
        <w:t>Warunki udziału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III.1.1)</w:t>
      </w:r>
      <w:r w:rsidRPr="00120F81">
        <w:rPr>
          <w:b/>
          <w:bCs/>
          <w:color w:val="000000"/>
          <w:sz w:val="24"/>
          <w:szCs w:val="24"/>
        </w:rPr>
        <w:t>Zdolność do prowadzenia działalności zawodowej, w tym wymogi związane z wpisem do rejestru zawodowego lub handlowego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Wykaz i krótki opis warunków: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Brak wymogu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III.1.2)</w:t>
      </w:r>
      <w:r w:rsidRPr="00120F81">
        <w:rPr>
          <w:b/>
          <w:bCs/>
          <w:color w:val="000000"/>
          <w:sz w:val="24"/>
          <w:szCs w:val="24"/>
        </w:rPr>
        <w:t>Sytuacja ekonomiczna i finansowa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Wykaz i krótki opis kryteriów kwalifikacji: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Brak wymogu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III.1.3)</w:t>
      </w:r>
      <w:r w:rsidRPr="00120F81">
        <w:rPr>
          <w:b/>
          <w:bCs/>
          <w:color w:val="000000"/>
          <w:sz w:val="24"/>
          <w:szCs w:val="24"/>
        </w:rPr>
        <w:t>Zdolność techniczna i kwalifikacje zawodowe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Wykaz i krótki opis kryteriów kwalifikacji: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Brak wymogu</w:t>
      </w:r>
    </w:p>
    <w:p w:rsidR="00120F81" w:rsidRPr="00120F81" w:rsidRDefault="00120F81" w:rsidP="00120F81">
      <w:pPr>
        <w:spacing w:before="100" w:beforeAutospacing="1" w:after="100" w:afterAutospacing="1"/>
        <w:rPr>
          <w:sz w:val="24"/>
          <w:szCs w:val="24"/>
        </w:rPr>
      </w:pPr>
      <w:r w:rsidRPr="00120F81">
        <w:rPr>
          <w:sz w:val="24"/>
          <w:szCs w:val="24"/>
        </w:rPr>
        <w:t>Sekcja IV: Procedura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IV.1)</w:t>
      </w:r>
      <w:r w:rsidRPr="00120F81">
        <w:rPr>
          <w:b/>
          <w:bCs/>
          <w:color w:val="000000"/>
          <w:sz w:val="24"/>
          <w:szCs w:val="24"/>
        </w:rPr>
        <w:t>Opis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IV.1.1)</w:t>
      </w:r>
      <w:r w:rsidRPr="00120F81">
        <w:rPr>
          <w:b/>
          <w:bCs/>
          <w:color w:val="000000"/>
          <w:sz w:val="24"/>
          <w:szCs w:val="24"/>
        </w:rPr>
        <w:t>Rodzaj procedury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Procedura otwarta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IV.1.3)</w:t>
      </w:r>
      <w:r w:rsidRPr="00120F81">
        <w:rPr>
          <w:b/>
          <w:bCs/>
          <w:color w:val="000000"/>
          <w:sz w:val="24"/>
          <w:szCs w:val="24"/>
        </w:rPr>
        <w:t>Informacje na temat umowy ramowej lub dynamicznego systemu zakupów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IV.1.8)</w:t>
      </w:r>
      <w:r w:rsidRPr="00120F81">
        <w:rPr>
          <w:b/>
          <w:bCs/>
          <w:color w:val="000000"/>
          <w:sz w:val="24"/>
          <w:szCs w:val="24"/>
        </w:rPr>
        <w:t>Informacje na temat Porozumienia w sprawie zamówień rządowych (GPA)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Zamówienie jest objęte Porozumieniem w sprawie zamówień rządowych: nie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IV.2)</w:t>
      </w:r>
      <w:r w:rsidRPr="00120F81">
        <w:rPr>
          <w:b/>
          <w:bCs/>
          <w:color w:val="000000"/>
          <w:sz w:val="24"/>
          <w:szCs w:val="24"/>
        </w:rPr>
        <w:t>Informacje administracyjne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IV.2.2)</w:t>
      </w:r>
      <w:r w:rsidRPr="00120F81">
        <w:rPr>
          <w:b/>
          <w:bCs/>
          <w:color w:val="000000"/>
          <w:sz w:val="24"/>
          <w:szCs w:val="24"/>
        </w:rPr>
        <w:t>Termin składania ofert lub wniosków o dopuszczenie do udziału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Data: 03/02/2021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Czas lokalny: 09:00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IV.2.3)</w:t>
      </w:r>
      <w:r w:rsidRPr="00120F81">
        <w:rPr>
          <w:b/>
          <w:bCs/>
          <w:color w:val="000000"/>
          <w:sz w:val="24"/>
          <w:szCs w:val="24"/>
        </w:rPr>
        <w:t>Szacunkowa data wysłania zaproszeń do składania ofert lub do udziału wybranym kandydatom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IV.2.4)</w:t>
      </w:r>
      <w:r w:rsidRPr="00120F81">
        <w:rPr>
          <w:b/>
          <w:bCs/>
          <w:color w:val="000000"/>
          <w:sz w:val="24"/>
          <w:szCs w:val="24"/>
        </w:rPr>
        <w:t>Języki, w których można sporządzać oferty lub wnioski o dopuszczenie do udziału: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Polski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IV.2.6)</w:t>
      </w:r>
      <w:r w:rsidRPr="00120F81">
        <w:rPr>
          <w:b/>
          <w:bCs/>
          <w:color w:val="000000"/>
          <w:sz w:val="24"/>
          <w:szCs w:val="24"/>
        </w:rPr>
        <w:t>Minimalny okres, w którym oferent będzie związany ofertą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Okres w miesiącach: 2 (od ustalonej daty składania ofert)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IV.2.7)</w:t>
      </w:r>
      <w:r w:rsidRPr="00120F81">
        <w:rPr>
          <w:b/>
          <w:bCs/>
          <w:color w:val="000000"/>
          <w:sz w:val="24"/>
          <w:szCs w:val="24"/>
        </w:rPr>
        <w:t>Warunki otwarcia ofert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Data: 03/02/2021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Czas lokalny: 10:00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Miejsce: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Ul. Wysokie Brzegi 4, budynek administracji pokój 34</w:t>
      </w:r>
    </w:p>
    <w:p w:rsidR="00120F81" w:rsidRPr="00120F81" w:rsidRDefault="00120F81" w:rsidP="00120F81">
      <w:pPr>
        <w:spacing w:before="100" w:beforeAutospacing="1" w:after="100" w:afterAutospacing="1"/>
        <w:rPr>
          <w:sz w:val="24"/>
          <w:szCs w:val="24"/>
        </w:rPr>
      </w:pPr>
      <w:r w:rsidRPr="00120F81">
        <w:rPr>
          <w:sz w:val="24"/>
          <w:szCs w:val="24"/>
        </w:rPr>
        <w:t>Sekcja VI: Informacje uzupełniające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VI.1)</w:t>
      </w:r>
      <w:r w:rsidRPr="00120F81">
        <w:rPr>
          <w:b/>
          <w:bCs/>
          <w:color w:val="000000"/>
          <w:sz w:val="24"/>
          <w:szCs w:val="24"/>
        </w:rPr>
        <w:t>Informacje o powtarzającym się charakterze zamówienia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Jest to zamówienie o charakterze powtarzającym się: tak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Przewidywany termin publikacji kolejnych ogłoszeń: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XII.2021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VI.2)</w:t>
      </w:r>
      <w:r w:rsidRPr="00120F81">
        <w:rPr>
          <w:b/>
          <w:bCs/>
          <w:color w:val="000000"/>
          <w:sz w:val="24"/>
          <w:szCs w:val="24"/>
        </w:rPr>
        <w:t>Informacje na temat procesów elektronicznych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Akceptowane będą faktury elektroniczne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Stosowane będą płatności elektroniczne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VI.3)</w:t>
      </w:r>
      <w:r w:rsidRPr="00120F81">
        <w:rPr>
          <w:b/>
          <w:bCs/>
          <w:color w:val="000000"/>
          <w:sz w:val="24"/>
          <w:szCs w:val="24"/>
        </w:rPr>
        <w:t>Informacje dodatkowe: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Zamawiający posiada konto na platformie elektronicznego fakturowania </w:t>
      </w:r>
      <w:hyperlink r:id="rId19" w:tgtFrame="_blank" w:history="1">
        <w:r w:rsidRPr="00120F81">
          <w:rPr>
            <w:color w:val="0000FF"/>
            <w:sz w:val="24"/>
            <w:szCs w:val="24"/>
            <w:u w:val="single"/>
          </w:rPr>
          <w:t>www.efaktura.gov.pl</w:t>
        </w:r>
      </w:hyperlink>
      <w:r w:rsidRPr="00120F81">
        <w:rPr>
          <w:color w:val="000000"/>
          <w:sz w:val="24"/>
          <w:szCs w:val="24"/>
        </w:rPr>
        <w:t>. Platforma umożliwia przesyłanie ustrukturyzowanych faktur elektronicznych oraz innych ustrukturyzowanych dokumentów elektronicznych. Numer PEF Zamawiającego: 5491591851.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Zamawiający przed udzieleniem zamówienia wezwie Wykonawcę, którego oferta została najwyżej oceniona, do złożenia w wyznaczonym, nie krótszym niż 10 dni, terminie aktualnych na dzień złożenia następujących oświadczeń lub dokumentów: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1. aktualny odpis z właściwego rejestru, jeżeli odrębne przepisy wymagają wpisu do rejestru, w celu wykazania braku podstaw do wykluczenia w oparciu o art. 24 ust. 5 pkt 1 ustawy, wystawiony nie wcześniej niż 6 miesięcy przed upływem terminu składania ofert, a w stosunku do osób fizycznych oświadczenia w zakresie art. 24 ust. 5 pkt 1 ustawy;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2. aktualne zaświadczenie właściwego naczelnika Urzędu Skarbowego potwierdzające, że Wykonawca nie zalega z opłacaniem podatków, lub zaświadczenie, że uzyskał przewidziane prawem zwolnienie, odroczenie lub rozłożenie na raty zaległych płatności lub wstrzymane w całości wykonania decyzji właściwego organu – wystawione nie wcześniej niż 3 miesiące przed upływem terminu składania ofert;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3. 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wstrzymane w całości wykonania decyzji właściwego organu – wystawione nie wcześniej niż 3 miesiące przed upływem terminu składania ofert.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W zakresie opisu przedmiotu zamówienia: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A. Oświadczenia Wykonawcy, że zaoferowane wyroby spełniają wymagania określone w ustawie z dnia 20 maja 2010 r. o wyrobach medycznych (t.j. Dz.U. z 2019 r., poz. 175 ze zm.), a ponadto, że jest gotowy w każdej chwili na żądanie Zamawiającego potwierdzić to poprzez przesłanie kopii odpowiedniej dokumentacji (o ile dotyczy) lub oświadczenia, że zaoferowany produkt nie jest wyrobem medycznym – załącznik nr 5 do SIWZ;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B. Oświadczenia Wykonawcy, że zaoferowane wyroby posiadają deklarację zgodności CE oraz, że Wykonawca jest gotowy w każdej chwili potwierdzić to poprzez przesłanie odpowiedniej dokumentacji (o ile dotyczy) lub oświadczenie, że oferowany produkt nie wymaga posiadania deklaracji zgodności CE – załącznik nr 5 do SIWZ;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C. Oświadczenie o kompatybilności – dotyczy pakietu nr 1 – załącznik nr 5 do SIWZ.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>Wadium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1. Oferta musi być zabezpieczona wadium.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2. Wartość wadium d określono dla poszczególnych pakietów.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3. Wadium wnosi się przed upływem terminu składania ofert.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4. Wadium może być wnoszone w jednej lub kilku następujących formach: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a. pieniądzu;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b. poręczeniach bankowych lub poręczeniach spółdzielczej kasy oszczędnościowo-kredytowej, z tym że poręczenie kasy jest zawsze poręczeniem pieniężnym;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c. gwarancjach bankowych;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d. gwarancjach ubezpieczeniowych;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e. poręczeniach udzielanych przez podmioty, o których mowa w art. 6b ust. 5 pkt 2 ustawy z dnia 9 listopada 2000 r. o utworzeniu Polskiej Agencji Rozwoju Przedsiębiorczości (j.t. Dz.U. z 2019 r. poz. 310 ze zm.). Wadium wnoszone w pieniądzu wpłaca się przelewem na rachunek bankowy Zamawiającego: BGŻ BNP Paribas nr 90 1600 1462 1870 5791 6000 0004 z dopiskiem: „Dostawa implantów wraz z instrumentarium a czas trwania umowy” ZOZ.DZP.271.5.XII.2020.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VI.4)</w:t>
      </w:r>
      <w:r w:rsidRPr="00120F81">
        <w:rPr>
          <w:b/>
          <w:bCs/>
          <w:color w:val="000000"/>
          <w:sz w:val="24"/>
          <w:szCs w:val="24"/>
        </w:rPr>
        <w:t>Procedury odwoławcze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VI.4.1)</w:t>
      </w:r>
      <w:r w:rsidRPr="00120F81">
        <w:rPr>
          <w:b/>
          <w:bCs/>
          <w:color w:val="000000"/>
          <w:sz w:val="24"/>
          <w:szCs w:val="24"/>
        </w:rPr>
        <w:t>Organ odpowiedzialny za procedury odwoławcze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Oficjalna nazwa: Krajowa Izba Odwolawcza</w:t>
      </w:r>
      <w:r w:rsidRPr="00120F81">
        <w:rPr>
          <w:color w:val="000000"/>
          <w:sz w:val="24"/>
          <w:szCs w:val="24"/>
        </w:rPr>
        <w:br/>
        <w:t>Adres pocztowy: ul. Postępu 17 a</w:t>
      </w:r>
      <w:r w:rsidRPr="00120F81">
        <w:rPr>
          <w:color w:val="000000"/>
          <w:sz w:val="24"/>
          <w:szCs w:val="24"/>
        </w:rPr>
        <w:br/>
        <w:t>Miejscowość: Warszawa</w:t>
      </w:r>
      <w:r w:rsidRPr="00120F81">
        <w:rPr>
          <w:color w:val="000000"/>
          <w:sz w:val="24"/>
          <w:szCs w:val="24"/>
        </w:rPr>
        <w:br/>
        <w:t>Kod pocztowy: 02-676</w:t>
      </w:r>
      <w:r w:rsidRPr="00120F81">
        <w:rPr>
          <w:color w:val="000000"/>
          <w:sz w:val="24"/>
          <w:szCs w:val="24"/>
        </w:rPr>
        <w:br/>
        <w:t>Państwo: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VI.4.2)</w:t>
      </w:r>
      <w:r w:rsidRPr="00120F81">
        <w:rPr>
          <w:b/>
          <w:bCs/>
          <w:color w:val="000000"/>
          <w:sz w:val="24"/>
          <w:szCs w:val="24"/>
        </w:rPr>
        <w:t>Organ odpowiedzialny za procedury mediacyjne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Oficjalna nazwa: Krajowa Izba Odwolawcza</w:t>
      </w:r>
      <w:r w:rsidRPr="00120F81">
        <w:rPr>
          <w:color w:val="000000"/>
          <w:sz w:val="24"/>
          <w:szCs w:val="24"/>
        </w:rPr>
        <w:br/>
        <w:t>Adres pocztowy: ul. Postępu 17 a</w:t>
      </w:r>
      <w:r w:rsidRPr="00120F81">
        <w:rPr>
          <w:color w:val="000000"/>
          <w:sz w:val="24"/>
          <w:szCs w:val="24"/>
        </w:rPr>
        <w:br/>
        <w:t>Miejscowość: Warszawa</w:t>
      </w:r>
      <w:r w:rsidRPr="00120F81">
        <w:rPr>
          <w:color w:val="000000"/>
          <w:sz w:val="24"/>
          <w:szCs w:val="24"/>
        </w:rPr>
        <w:br/>
        <w:t>Kod pocztowy: 02-676</w:t>
      </w:r>
      <w:r w:rsidRPr="00120F81">
        <w:rPr>
          <w:color w:val="000000"/>
          <w:sz w:val="24"/>
          <w:szCs w:val="24"/>
        </w:rPr>
        <w:br/>
        <w:t>Państwo: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VI.4.3)</w:t>
      </w:r>
      <w:r w:rsidRPr="00120F81">
        <w:rPr>
          <w:b/>
          <w:bCs/>
          <w:color w:val="000000"/>
          <w:sz w:val="24"/>
          <w:szCs w:val="24"/>
        </w:rPr>
        <w:t>Składanie odwołań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Dokładne informacje na temat terminów składania odwołań: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Środki ochrony prawnej przysługują Wykonawcy, jeżeli ma lub miał interes w uzyskaniu zamówienia oraz poniósł lub może ponieść szkodę w wyniku naruszenia przez Zamawiającego przepisów ustawy Pzp: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1. Informacja o niezgodnej z przepisami ustawy Pzp czynności: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1.1 Wykonawca może w terminie przewidzianym do wniesienia odwołania poinformować Zamawiającego o niezgodnej z przepisami ustawy Pzp czynności podjętej przez niego lub zaniechaniu czynności, do której jest on zobowiązany na podstawie ustawy Pzp, na które nie przysługuje odwołanie.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 xml:space="preserve">1.2 W przypadku uznania zasadności przekazanej informacji Zamawiający powtarza czynność albo dokona czynności zaniechanej, informując o tym Wykonawców w sposób przewidziany w ustawie Pzp dla tej czynności; na powyższe nie przysługuje odwołanie.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2. Odwołanie przysługuje wyłącznie od niezgodnej z przepisami ustawy czynności Zamawiającego podjętej w postępowaniu o udzielenie zamówienia lub zaniechania czynności, do której Zamawiający jest zobowiązany na podstawie ustawy: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2.1. Jeżeli wartość zamówienia jest mniejsza niż kwoty określone w przepisach wydanych na podstawie art. 11 ust. 8 ustawy Pzp, odwołanie przysługuje wyłącznie wobec czynności: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1) wyboru trybu negocjacji bez ogłoszenia, zamówienia z wolnej ręki lub zapytania o cenę;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2) określenia warunków udziału w postępowaniu;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3) wykluczenia odwołującego z postępowania o udzielenie zamówienia;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4) odrzucenia oferty odwołującego;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5) opisu przedmiotu zamówienia;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6) wyboru najkorzystniejszej oferty.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2.2 Zamawiający przesyła niezwłocznie, nie później niż w terminie 2 dni od dnia otrzymania, kopię odwołania innym Wykonawcom uczestniczącym w postępowaniu o udzielenie zamówienia, a jeżeli odwołanie dotyczy treści ogłoszenia o zamówieniu lub postanowień SIWZ, zamieszcza ją również na stronie internetowej, na której jest zamieszczone ogłoszenie o zamówieniu lub jest udostępniona SIWZ, wzywając Wykonawców do przystąpienia do postępowania odwoławczego.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2.3 Wykonawca może zgłosić przystąpienie do postępowania odwoławczego w terminie 3 dni od dnia otrzymania kopii odwołania, wskazując stronę, do której przystępuje, i interes w uzyskaniu rozstrzygnięcia na korzyść strony, do której przystępuje.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2.4 O oddaleniu odwołania lub jego uwzględnieniu Izba orzeka w wyroku.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2.5 Odwołanie wnosi się do Prezesa Izby przesyłając jego kopię Zamawiającemu przed upływem terminu do wniesienia odwołania w taki sposób, aby mógł on zapoznać się z jego treścią przed upływem tego terminu.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2.6 Odwołanie wnosi się w terminach określonych w art. 182 ustawy Pzp.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3. Skarga do sądu: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3.1 Na orzeczenie Izby stronom oraz uczestnikom postępowania odwoławczego przysługuje skarga do sądu. 1.2 Skargę wnosi się za pośrednictwem Prezesa Izby w terminie 7 dni od dnia doręczenia orzeczenia Izby, przesyłając jednocześnie jej odpis przeciwnikowi skargi.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a) Prezes Izby przekazuje skargę wraz z aktami postępowania odwoławczego właściwemu sądowi w terminie 7 dni od dnia jej otrzymania.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b) 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części.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lastRenderedPageBreak/>
        <w:t xml:space="preserve">c) Sąd rozpoznaje sprawę niezwłocznie, nie później jednak niż w terminie 1 miesiąca od dnia wpływu skargi do sądu. </w:t>
      </w:r>
    </w:p>
    <w:p w:rsidR="00120F81" w:rsidRPr="00120F81" w:rsidRDefault="00120F81" w:rsidP="00120F81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 xml:space="preserve">d) Od wyroku sądu lub postanowienia kończącego postępowanie w sprawie nie przysługuje skarga kasacyjna. 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VI.4.4)</w:t>
      </w:r>
      <w:r w:rsidRPr="00120F81">
        <w:rPr>
          <w:b/>
          <w:bCs/>
          <w:color w:val="000000"/>
          <w:sz w:val="24"/>
          <w:szCs w:val="24"/>
        </w:rPr>
        <w:t>Źródło, gdzie można uzyskać informacje na temat składania odwołań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Oficjalna nazwa: Krajowa Izba Odwolawcza</w:t>
      </w:r>
      <w:r w:rsidRPr="00120F81">
        <w:rPr>
          <w:color w:val="000000"/>
          <w:sz w:val="24"/>
          <w:szCs w:val="24"/>
        </w:rPr>
        <w:br/>
        <w:t>Adres pocztowy: ul. Postępu 17 a</w:t>
      </w:r>
      <w:r w:rsidRPr="00120F81">
        <w:rPr>
          <w:color w:val="000000"/>
          <w:sz w:val="24"/>
          <w:szCs w:val="24"/>
        </w:rPr>
        <w:br/>
        <w:t>Miejscowość: Warszawa</w:t>
      </w:r>
      <w:r w:rsidRPr="00120F81">
        <w:rPr>
          <w:color w:val="000000"/>
          <w:sz w:val="24"/>
          <w:szCs w:val="24"/>
        </w:rPr>
        <w:br/>
        <w:t>Kod pocztowy: 02-676</w:t>
      </w:r>
      <w:r w:rsidRPr="00120F81">
        <w:rPr>
          <w:color w:val="000000"/>
          <w:sz w:val="24"/>
          <w:szCs w:val="24"/>
        </w:rPr>
        <w:br/>
        <w:t>Państwo: Polska</w:t>
      </w:r>
    </w:p>
    <w:p w:rsidR="00120F81" w:rsidRPr="00120F81" w:rsidRDefault="00120F81" w:rsidP="00120F81">
      <w:pPr>
        <w:rPr>
          <w:sz w:val="24"/>
          <w:szCs w:val="24"/>
        </w:rPr>
      </w:pPr>
      <w:r w:rsidRPr="00120F81">
        <w:rPr>
          <w:color w:val="000000"/>
          <w:sz w:val="24"/>
          <w:szCs w:val="24"/>
        </w:rPr>
        <w:t>VI.5)</w:t>
      </w:r>
      <w:r w:rsidRPr="00120F81">
        <w:rPr>
          <w:b/>
          <w:bCs/>
          <w:color w:val="000000"/>
          <w:sz w:val="24"/>
          <w:szCs w:val="24"/>
        </w:rPr>
        <w:t>Data wysłania niniejszego ogłoszenia:</w:t>
      </w:r>
    </w:p>
    <w:p w:rsidR="00120F81" w:rsidRPr="00120F81" w:rsidRDefault="00120F81" w:rsidP="00120F81">
      <w:pPr>
        <w:rPr>
          <w:color w:val="000000"/>
          <w:sz w:val="24"/>
          <w:szCs w:val="24"/>
        </w:rPr>
      </w:pPr>
      <w:r w:rsidRPr="00120F81">
        <w:rPr>
          <w:color w:val="000000"/>
          <w:sz w:val="24"/>
          <w:szCs w:val="24"/>
        </w:rPr>
        <w:t>27/12/2020</w:t>
      </w:r>
    </w:p>
    <w:p w:rsidR="00F8425D" w:rsidRPr="00120F81" w:rsidRDefault="00F8425D" w:rsidP="00120F81">
      <w:bookmarkStart w:id="0" w:name="_GoBack"/>
      <w:bookmarkEnd w:id="0"/>
    </w:p>
    <w:sectPr w:rsidR="00F8425D" w:rsidRPr="00120F81" w:rsidSect="004A306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418" w:right="127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687" w:rsidRDefault="00AA6687">
      <w:r>
        <w:separator/>
      </w:r>
    </w:p>
  </w:endnote>
  <w:endnote w:type="continuationSeparator" w:id="0">
    <w:p w:rsidR="00AA6687" w:rsidRDefault="00AA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E1" w:rsidRDefault="00C71A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1AE1" w:rsidRDefault="00C71A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E1" w:rsidRDefault="00C71AE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C71AE1" w:rsidRDefault="00C71AE1" w:rsidP="00DE794A">
    <w:pPr>
      <w:pStyle w:val="Stopka"/>
      <w:tabs>
        <w:tab w:val="clear" w:pos="4536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075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0757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E1" w:rsidRDefault="00C71AE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71AE1" w:rsidRDefault="00C71AE1">
    <w:pPr>
      <w:pStyle w:val="Stopka"/>
      <w:tabs>
        <w:tab w:val="clear" w:pos="4536"/>
      </w:tabs>
      <w:jc w:val="center"/>
    </w:pPr>
  </w:p>
  <w:p w:rsidR="00C71AE1" w:rsidRDefault="00C71AE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30757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687" w:rsidRDefault="00AA6687">
      <w:r>
        <w:separator/>
      </w:r>
    </w:p>
  </w:footnote>
  <w:footnote w:type="continuationSeparator" w:id="0">
    <w:p w:rsidR="00AA6687" w:rsidRDefault="00AA6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4D0" w:rsidRDefault="00D844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4D0" w:rsidRDefault="00D844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4D0" w:rsidRDefault="00D84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38D"/>
    <w:multiLevelType w:val="hybridMultilevel"/>
    <w:tmpl w:val="0F2686E0"/>
    <w:lvl w:ilvl="0" w:tplc="AE34ABE6">
      <w:start w:val="2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863659B"/>
    <w:multiLevelType w:val="hybridMultilevel"/>
    <w:tmpl w:val="1602906C"/>
    <w:lvl w:ilvl="0" w:tplc="15862258">
      <w:start w:val="1"/>
      <w:numFmt w:val="upperRoman"/>
      <w:lvlText w:val="%1."/>
      <w:lvlJc w:val="left"/>
      <w:pPr>
        <w:ind w:left="11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D0D68B2"/>
    <w:multiLevelType w:val="hybridMultilevel"/>
    <w:tmpl w:val="A4C8398A"/>
    <w:lvl w:ilvl="0" w:tplc="3D8A6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169A"/>
    <w:multiLevelType w:val="hybridMultilevel"/>
    <w:tmpl w:val="3A6E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B153991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C05C43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1FD1C70"/>
    <w:multiLevelType w:val="hybridMultilevel"/>
    <w:tmpl w:val="CD0A7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78F"/>
    <w:multiLevelType w:val="hybridMultilevel"/>
    <w:tmpl w:val="E830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8909FE"/>
    <w:multiLevelType w:val="hybridMultilevel"/>
    <w:tmpl w:val="16786BDE"/>
    <w:lvl w:ilvl="0" w:tplc="5CBAAD7C">
      <w:start w:val="2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607105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27E9"/>
    <w:multiLevelType w:val="hybridMultilevel"/>
    <w:tmpl w:val="50DEA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6E6319"/>
    <w:multiLevelType w:val="multilevel"/>
    <w:tmpl w:val="254A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544ED2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FBE1099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A88005C"/>
    <w:multiLevelType w:val="multilevel"/>
    <w:tmpl w:val="E4D4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8195720"/>
    <w:multiLevelType w:val="hybridMultilevel"/>
    <w:tmpl w:val="179AB8C8"/>
    <w:lvl w:ilvl="0" w:tplc="3846392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F36FB4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F15D61"/>
    <w:multiLevelType w:val="hybridMultilevel"/>
    <w:tmpl w:val="25A808B0"/>
    <w:lvl w:ilvl="0" w:tplc="CC1E1A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25"/>
  </w:num>
  <w:num w:numId="4">
    <w:abstractNumId w:val="32"/>
  </w:num>
  <w:num w:numId="5">
    <w:abstractNumId w:val="12"/>
  </w:num>
  <w:num w:numId="6">
    <w:abstractNumId w:val="16"/>
  </w:num>
  <w:num w:numId="7">
    <w:abstractNumId w:val="29"/>
  </w:num>
  <w:num w:numId="8">
    <w:abstractNumId w:val="2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34"/>
  </w:num>
  <w:num w:numId="13">
    <w:abstractNumId w:val="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1"/>
  </w:num>
  <w:num w:numId="17">
    <w:abstractNumId w:val="8"/>
  </w:num>
  <w:num w:numId="18">
    <w:abstractNumId w:val="31"/>
  </w:num>
  <w:num w:numId="19">
    <w:abstractNumId w:val="15"/>
  </w:num>
  <w:num w:numId="20">
    <w:abstractNumId w:val="7"/>
  </w:num>
  <w:num w:numId="21">
    <w:abstractNumId w:val="5"/>
  </w:num>
  <w:num w:numId="22">
    <w:abstractNumId w:val="35"/>
  </w:num>
  <w:num w:numId="23">
    <w:abstractNumId w:val="3"/>
  </w:num>
  <w:num w:numId="24">
    <w:abstractNumId w:val="14"/>
  </w:num>
  <w:num w:numId="25">
    <w:abstractNumId w:val="28"/>
  </w:num>
  <w:num w:numId="26">
    <w:abstractNumId w:val="19"/>
  </w:num>
  <w:num w:numId="27">
    <w:abstractNumId w:val="13"/>
  </w:num>
  <w:num w:numId="28">
    <w:abstractNumId w:val="10"/>
  </w:num>
  <w:num w:numId="29">
    <w:abstractNumId w:val="18"/>
  </w:num>
  <w:num w:numId="30">
    <w:abstractNumId w:val="24"/>
  </w:num>
  <w:num w:numId="31">
    <w:abstractNumId w:val="6"/>
  </w:num>
  <w:num w:numId="32">
    <w:abstractNumId w:val="0"/>
  </w:num>
  <w:num w:numId="33">
    <w:abstractNumId w:val="17"/>
  </w:num>
  <w:num w:numId="34">
    <w:abstractNumId w:val="30"/>
  </w:num>
  <w:num w:numId="35">
    <w:abstractNumId w:val="1"/>
  </w:num>
  <w:num w:numId="36">
    <w:abstractNumId w:val="2"/>
  </w:num>
  <w:num w:numId="37">
    <w:abstractNumId w:val="2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687"/>
    <w:rsid w:val="00035908"/>
    <w:rsid w:val="0005576B"/>
    <w:rsid w:val="0006028F"/>
    <w:rsid w:val="00075F17"/>
    <w:rsid w:val="00081158"/>
    <w:rsid w:val="00095B82"/>
    <w:rsid w:val="000B6F85"/>
    <w:rsid w:val="000D5B9A"/>
    <w:rsid w:val="000F6803"/>
    <w:rsid w:val="00107A8F"/>
    <w:rsid w:val="00120F81"/>
    <w:rsid w:val="00141C19"/>
    <w:rsid w:val="00161439"/>
    <w:rsid w:val="0017076A"/>
    <w:rsid w:val="00190C87"/>
    <w:rsid w:val="0019403F"/>
    <w:rsid w:val="001A067F"/>
    <w:rsid w:val="001A3506"/>
    <w:rsid w:val="001C7FC2"/>
    <w:rsid w:val="00214BB8"/>
    <w:rsid w:val="00222145"/>
    <w:rsid w:val="00226741"/>
    <w:rsid w:val="002538A3"/>
    <w:rsid w:val="00266058"/>
    <w:rsid w:val="002953ED"/>
    <w:rsid w:val="002A7AFD"/>
    <w:rsid w:val="002D01E5"/>
    <w:rsid w:val="002D3DCD"/>
    <w:rsid w:val="002E2AB4"/>
    <w:rsid w:val="002F3D8C"/>
    <w:rsid w:val="0030109B"/>
    <w:rsid w:val="003070D1"/>
    <w:rsid w:val="003179C9"/>
    <w:rsid w:val="003337B2"/>
    <w:rsid w:val="003378A2"/>
    <w:rsid w:val="003425AE"/>
    <w:rsid w:val="00343202"/>
    <w:rsid w:val="00365B2A"/>
    <w:rsid w:val="003803FD"/>
    <w:rsid w:val="0039616B"/>
    <w:rsid w:val="003966D6"/>
    <w:rsid w:val="003E5137"/>
    <w:rsid w:val="003E646D"/>
    <w:rsid w:val="00420FED"/>
    <w:rsid w:val="0042639C"/>
    <w:rsid w:val="00466550"/>
    <w:rsid w:val="00475A68"/>
    <w:rsid w:val="00485711"/>
    <w:rsid w:val="004957C9"/>
    <w:rsid w:val="004A3065"/>
    <w:rsid w:val="004B36A5"/>
    <w:rsid w:val="004B3AB1"/>
    <w:rsid w:val="004D04CF"/>
    <w:rsid w:val="00530757"/>
    <w:rsid w:val="005564D5"/>
    <w:rsid w:val="00566E5F"/>
    <w:rsid w:val="005A0866"/>
    <w:rsid w:val="005A3EFB"/>
    <w:rsid w:val="005B62EB"/>
    <w:rsid w:val="005D2159"/>
    <w:rsid w:val="005D4BB9"/>
    <w:rsid w:val="005E174B"/>
    <w:rsid w:val="005E6C9E"/>
    <w:rsid w:val="005E7BB1"/>
    <w:rsid w:val="005F0F0F"/>
    <w:rsid w:val="00603584"/>
    <w:rsid w:val="00611B3C"/>
    <w:rsid w:val="00622347"/>
    <w:rsid w:val="00643AB1"/>
    <w:rsid w:val="006568C6"/>
    <w:rsid w:val="006606E4"/>
    <w:rsid w:val="00660F18"/>
    <w:rsid w:val="00672643"/>
    <w:rsid w:val="006D37FB"/>
    <w:rsid w:val="006E1AAF"/>
    <w:rsid w:val="006F39A5"/>
    <w:rsid w:val="006F5684"/>
    <w:rsid w:val="006F7F04"/>
    <w:rsid w:val="007210E0"/>
    <w:rsid w:val="00735B1D"/>
    <w:rsid w:val="0073606B"/>
    <w:rsid w:val="00771265"/>
    <w:rsid w:val="007727A4"/>
    <w:rsid w:val="007A74B2"/>
    <w:rsid w:val="007D310D"/>
    <w:rsid w:val="007D7050"/>
    <w:rsid w:val="007E28C8"/>
    <w:rsid w:val="007E7A97"/>
    <w:rsid w:val="007F7B90"/>
    <w:rsid w:val="00857578"/>
    <w:rsid w:val="008812FD"/>
    <w:rsid w:val="008A5E1E"/>
    <w:rsid w:val="008B3273"/>
    <w:rsid w:val="008D04AC"/>
    <w:rsid w:val="008E31B2"/>
    <w:rsid w:val="008E3EFC"/>
    <w:rsid w:val="008E728D"/>
    <w:rsid w:val="0090018A"/>
    <w:rsid w:val="00913B30"/>
    <w:rsid w:val="0092733A"/>
    <w:rsid w:val="009407D5"/>
    <w:rsid w:val="009755F6"/>
    <w:rsid w:val="009800C7"/>
    <w:rsid w:val="009B34DF"/>
    <w:rsid w:val="00A01248"/>
    <w:rsid w:val="00A2597F"/>
    <w:rsid w:val="00A510D4"/>
    <w:rsid w:val="00A710AE"/>
    <w:rsid w:val="00A808F2"/>
    <w:rsid w:val="00A81C3A"/>
    <w:rsid w:val="00A900D1"/>
    <w:rsid w:val="00A95EE1"/>
    <w:rsid w:val="00A95FB5"/>
    <w:rsid w:val="00AA6687"/>
    <w:rsid w:val="00AB1F43"/>
    <w:rsid w:val="00AB3060"/>
    <w:rsid w:val="00AB62A1"/>
    <w:rsid w:val="00B111E4"/>
    <w:rsid w:val="00B31990"/>
    <w:rsid w:val="00B3558F"/>
    <w:rsid w:val="00B52BA1"/>
    <w:rsid w:val="00B52FE9"/>
    <w:rsid w:val="00B676C7"/>
    <w:rsid w:val="00B77F53"/>
    <w:rsid w:val="00B83FD7"/>
    <w:rsid w:val="00B84918"/>
    <w:rsid w:val="00B9631E"/>
    <w:rsid w:val="00BF590D"/>
    <w:rsid w:val="00C04620"/>
    <w:rsid w:val="00C13CB8"/>
    <w:rsid w:val="00C60FF9"/>
    <w:rsid w:val="00C660C9"/>
    <w:rsid w:val="00C71AE1"/>
    <w:rsid w:val="00CB0772"/>
    <w:rsid w:val="00CC176C"/>
    <w:rsid w:val="00CD536C"/>
    <w:rsid w:val="00D13724"/>
    <w:rsid w:val="00D509D2"/>
    <w:rsid w:val="00D844D0"/>
    <w:rsid w:val="00DC2221"/>
    <w:rsid w:val="00DC417D"/>
    <w:rsid w:val="00DD6E36"/>
    <w:rsid w:val="00DD760A"/>
    <w:rsid w:val="00DE794A"/>
    <w:rsid w:val="00E1526C"/>
    <w:rsid w:val="00E219E8"/>
    <w:rsid w:val="00E71976"/>
    <w:rsid w:val="00EA2279"/>
    <w:rsid w:val="00EB582F"/>
    <w:rsid w:val="00EF3BEF"/>
    <w:rsid w:val="00F0125C"/>
    <w:rsid w:val="00F0757C"/>
    <w:rsid w:val="00F3476D"/>
    <w:rsid w:val="00F34CF4"/>
    <w:rsid w:val="00F35E2B"/>
    <w:rsid w:val="00F4321F"/>
    <w:rsid w:val="00F73060"/>
    <w:rsid w:val="00F802F0"/>
    <w:rsid w:val="00F81775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137615-02EE-4B14-829D-977F4A5E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31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BF5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590D"/>
  </w:style>
  <w:style w:type="character" w:customStyle="1" w:styleId="TekstkomentarzaZnak">
    <w:name w:val="Tekst komentarza Znak"/>
    <w:basedOn w:val="Domylnaczcionkaakapitu"/>
    <w:link w:val="Tekstkomentarza"/>
    <w:rsid w:val="00BF590D"/>
  </w:style>
  <w:style w:type="paragraph" w:styleId="Tekstdymka">
    <w:name w:val="Balloon Text"/>
    <w:basedOn w:val="Normalny"/>
    <w:link w:val="TekstdymkaZnak"/>
    <w:rsid w:val="00BF59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590D"/>
    <w:rPr>
      <w:rFonts w:ascii="Segoe UI" w:hAnsi="Segoe UI" w:cs="Segoe UI"/>
      <w:sz w:val="18"/>
      <w:szCs w:val="18"/>
    </w:rPr>
  </w:style>
  <w:style w:type="paragraph" w:customStyle="1" w:styleId="FS2">
    <w:name w:val="FS2"/>
    <w:basedOn w:val="Normalny"/>
    <w:rsid w:val="00C71AE1"/>
    <w:rPr>
      <w:bCs/>
      <w:iCs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4A3065"/>
    <w:rPr>
      <w:b/>
      <w:bCs/>
    </w:rPr>
  </w:style>
  <w:style w:type="character" w:customStyle="1" w:styleId="TematkomentarzaZnak">
    <w:name w:val="Temat komentarza Znak"/>
    <w:link w:val="Tematkomentarza"/>
    <w:rsid w:val="004A3065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120F81"/>
  </w:style>
  <w:style w:type="character" w:customStyle="1" w:styleId="Nagwek2Znak">
    <w:name w:val="Nagłówek 2 Znak"/>
    <w:link w:val="Nagwek2"/>
    <w:uiPriority w:val="9"/>
    <w:rsid w:val="00120F81"/>
    <w:rPr>
      <w:b/>
      <w:sz w:val="24"/>
    </w:rPr>
  </w:style>
  <w:style w:type="paragraph" w:customStyle="1" w:styleId="msonormal0">
    <w:name w:val="msonormal"/>
    <w:basedOn w:val="Normalny"/>
    <w:rsid w:val="00120F8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120F81"/>
    <w:rPr>
      <w:color w:val="0000FF"/>
      <w:u w:val="single"/>
    </w:rPr>
  </w:style>
  <w:style w:type="character" w:styleId="UyteHipercze">
    <w:name w:val="FollowedHyperlink"/>
    <w:uiPriority w:val="99"/>
    <w:unhideWhenUsed/>
    <w:rsid w:val="00120F81"/>
    <w:rPr>
      <w:color w:val="800080"/>
      <w:u w:val="single"/>
    </w:rPr>
  </w:style>
  <w:style w:type="character" w:customStyle="1" w:styleId="icon-help">
    <w:name w:val="icon-help"/>
    <w:rsid w:val="00120F81"/>
  </w:style>
  <w:style w:type="paragraph" w:customStyle="1" w:styleId="noticetab">
    <w:name w:val="noticetab"/>
    <w:basedOn w:val="Normalny"/>
    <w:rsid w:val="00120F81"/>
    <w:pPr>
      <w:spacing w:before="100" w:beforeAutospacing="1" w:after="100" w:afterAutospacing="1"/>
    </w:pPr>
    <w:rPr>
      <w:sz w:val="24"/>
      <w:szCs w:val="24"/>
    </w:rPr>
  </w:style>
  <w:style w:type="paragraph" w:customStyle="1" w:styleId="docaction">
    <w:name w:val="docaction"/>
    <w:basedOn w:val="Normalny"/>
    <w:rsid w:val="00120F81"/>
    <w:pPr>
      <w:spacing w:before="100" w:beforeAutospacing="1" w:after="100" w:afterAutospacing="1"/>
    </w:pPr>
    <w:rPr>
      <w:sz w:val="24"/>
      <w:szCs w:val="24"/>
    </w:rPr>
  </w:style>
  <w:style w:type="character" w:customStyle="1" w:styleId="date">
    <w:name w:val="date"/>
    <w:rsid w:val="00120F81"/>
  </w:style>
  <w:style w:type="character" w:customStyle="1" w:styleId="oj">
    <w:name w:val="oj"/>
    <w:rsid w:val="00120F81"/>
  </w:style>
  <w:style w:type="paragraph" w:styleId="NormalnyWeb">
    <w:name w:val="Normal (Web)"/>
    <w:basedOn w:val="Normalny"/>
    <w:uiPriority w:val="99"/>
    <w:unhideWhenUsed/>
    <w:rsid w:val="00120F81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120F81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rsid w:val="00120F81"/>
  </w:style>
  <w:style w:type="character" w:customStyle="1" w:styleId="timark">
    <w:name w:val="timark"/>
    <w:rsid w:val="00120F81"/>
  </w:style>
  <w:style w:type="character" w:customStyle="1" w:styleId="nutscode">
    <w:name w:val="nutscode"/>
    <w:rsid w:val="00120F81"/>
  </w:style>
  <w:style w:type="paragraph" w:customStyle="1" w:styleId="p">
    <w:name w:val="p"/>
    <w:basedOn w:val="Normalny"/>
    <w:rsid w:val="00120F81"/>
    <w:pPr>
      <w:spacing w:before="100" w:beforeAutospacing="1" w:after="100" w:afterAutospacing="1"/>
    </w:pPr>
    <w:rPr>
      <w:sz w:val="24"/>
      <w:szCs w:val="24"/>
    </w:rPr>
  </w:style>
  <w:style w:type="character" w:customStyle="1" w:styleId="cpvcode">
    <w:name w:val="cpvcode"/>
    <w:rsid w:val="0012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0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730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9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16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33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5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95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7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43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24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95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33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14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9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39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1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83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04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3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4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26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8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77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4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37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80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9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25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09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8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03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0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88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79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7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74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45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7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3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58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6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11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2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4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76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45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35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56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34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95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5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88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97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42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1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36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8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6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3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99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6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9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26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0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2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06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2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0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74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72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81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62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6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9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37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42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9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95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94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56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44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63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99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96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7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89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8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91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6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2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29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98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0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97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3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62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6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70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23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84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15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0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84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4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64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2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0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03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00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2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2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59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42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0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77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23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44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48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0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1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1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57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86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67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0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70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6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8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0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0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9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29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06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71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84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9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99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55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9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74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45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8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36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21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60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3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9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53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80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4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62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47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6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94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6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6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009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1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39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08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3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5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66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8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89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9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8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5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2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44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39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2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97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53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5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28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6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65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47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38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67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94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97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26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5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44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5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60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35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3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40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75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21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1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8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60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4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0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73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16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43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6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01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6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28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3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67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8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03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4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1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95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1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514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1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93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12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3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21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8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02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79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29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2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7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03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7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26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5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3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2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59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74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41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86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95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46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5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2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62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51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8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0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0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5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4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62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1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1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47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24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63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6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75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17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6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26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7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2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82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85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8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5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4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63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4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7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8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06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43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10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4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45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27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47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7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82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6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7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10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3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4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92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03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94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65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1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9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11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33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31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4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52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8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0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0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35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2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04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1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8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84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8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2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10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15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86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49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8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86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58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94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97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80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68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0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12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1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9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77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75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93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81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10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1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93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106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468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8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55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04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45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63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0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49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59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43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75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76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2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13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44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1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8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11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52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72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3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37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33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07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52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22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20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65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4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6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32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17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36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56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75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5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95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91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24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5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36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7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3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41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6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94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54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3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89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0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7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0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5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18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8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05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9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80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36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65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69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38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4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82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6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05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2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84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63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85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9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5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8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41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7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74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8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38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8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09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90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44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7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75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99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63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4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3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4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4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44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0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66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47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05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95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51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08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3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2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67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5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96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9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56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74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76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4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9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7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43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37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2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2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32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77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0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01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29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17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57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53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1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86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0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03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46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3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42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72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34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27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4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31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19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94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13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6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81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82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5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51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3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06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93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5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89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0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47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0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0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05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42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04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38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4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95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20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89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7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01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94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64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4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41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77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18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0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45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50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4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20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6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02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38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44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17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42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8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23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3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84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5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53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31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93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14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45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02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61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1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52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9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40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25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22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39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04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0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2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9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6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00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1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23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93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1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6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07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7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9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46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7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08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6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6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0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29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2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32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8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6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56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13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3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8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3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65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56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89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01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5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7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13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0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61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98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9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0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2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79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32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12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8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10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3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86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7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09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54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2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63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0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0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83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91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34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36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9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38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2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4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2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36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505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1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74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7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6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80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7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17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84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4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63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9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49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73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19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03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9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1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9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38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0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3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6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72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22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54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1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66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78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1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4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46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8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21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1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11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5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72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49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7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76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04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4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81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2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90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36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2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5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44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62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00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2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93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6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7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63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60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06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4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4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7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8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23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25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68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3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60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1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6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01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6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33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14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17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39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9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59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4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63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40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88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4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75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87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53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2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455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1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24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91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97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37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10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48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73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1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66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8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11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1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91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22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59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56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49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8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24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2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08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0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0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0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59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49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9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8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7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18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47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00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3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81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6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05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4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2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0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73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6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50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0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63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4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53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28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06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47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00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35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55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62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98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90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82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60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1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4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0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55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635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2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03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9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08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6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68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9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99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85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47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05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02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28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59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31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1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47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1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8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50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05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21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71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6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2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1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5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70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4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16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5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3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6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11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23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6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5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9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85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3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7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0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62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62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06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65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86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7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13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8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28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3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8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14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67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9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5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04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0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34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2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70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85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725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1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53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2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38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02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46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36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0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1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62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51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92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4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2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53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01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9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19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36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85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72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36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70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7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22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60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2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12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92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3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98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5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6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5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1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0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69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12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0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53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05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9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2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44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26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79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3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33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4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8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89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56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16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1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86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1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13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14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4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8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01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1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5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46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58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6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48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8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89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1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32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9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42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81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1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64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16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0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51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39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48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9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63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23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4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8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1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35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7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03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5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785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2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63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5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50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46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8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79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7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09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89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45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7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40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7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55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9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43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2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50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30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79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06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1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97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83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04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1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5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89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0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55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10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9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06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3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6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9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34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20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84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2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9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9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2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9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6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96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0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23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5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1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54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2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12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1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3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2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5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86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60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06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00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62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03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21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7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41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4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51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71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0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9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2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8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03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64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76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54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7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91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98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27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6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63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95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76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55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51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20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66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65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86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7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6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9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14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22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23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5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4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49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7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9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6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2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2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35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7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19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8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8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6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9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47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87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61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33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67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5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79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37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73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8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9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63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3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54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69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50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86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98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37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16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61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1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2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23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4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34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61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26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44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9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74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6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80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66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3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s://ted.europa.eu/udl?uri=TED:NOTICE:639963-2020:TEXT:PL:HTML" TargetMode="External"/><Relationship Id="rId18" Type="http://schemas.openxmlformats.org/officeDocument/2006/relationships/hyperlink" Target="https://miniportal.uzp.gov.p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ted.europa.eu/udl?uri=TED:NOTICE:639963-2020:DATA:PL:HTML&amp;tabId=3" TargetMode="External"/><Relationship Id="rId12" Type="http://schemas.openxmlformats.org/officeDocument/2006/relationships/hyperlink" Target="https://ted.europa.eu/udl?uri=TED:NOTICE:639963-2020:TEXT:PL:HTML" TargetMode="External"/><Relationship Id="rId17" Type="http://schemas.openxmlformats.org/officeDocument/2006/relationships/hyperlink" Target="https://www.szpitaloswiecim.pl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szpitaloswiecim.p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639963-2020:TEXT:PL:HTML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zpitaloswiecim.p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ted.europa.eu/udl?uri=TED:NOTICE:639963-2020:TEXT:PL:HTML" TargetMode="External"/><Relationship Id="rId19" Type="http://schemas.openxmlformats.org/officeDocument/2006/relationships/hyperlink" Target="http://www.efaktur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39963-2020:TEXT:PL:HTML" TargetMode="External"/><Relationship Id="rId14" Type="http://schemas.openxmlformats.org/officeDocument/2006/relationships/hyperlink" Target="mailto:zamowienia@szpitaloswiecim.pl?subject=TED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KUSZ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35</Pages>
  <Words>8506</Words>
  <Characters>51040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zkuszewska</dc:creator>
  <cp:keywords/>
  <cp:lastModifiedBy>zkuszewska</cp:lastModifiedBy>
  <cp:revision>3</cp:revision>
  <cp:lastPrinted>2001-02-10T19:50:00Z</cp:lastPrinted>
  <dcterms:created xsi:type="dcterms:W3CDTF">2020-12-31T11:06:00Z</dcterms:created>
  <dcterms:modified xsi:type="dcterms:W3CDTF">2020-12-31T11:07:00Z</dcterms:modified>
</cp:coreProperties>
</file>