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D36" w:rsidRDefault="00145877" w:rsidP="00145877">
      <w:pPr>
        <w:tabs>
          <w:tab w:val="left" w:pos="7845"/>
        </w:tabs>
        <w:spacing w:line="360" w:lineRule="auto"/>
        <w:ind w:left="1416"/>
        <w:jc w:val="right"/>
        <w:rPr>
          <w:rFonts w:ascii="Arial" w:hAnsi="Arial" w:cs="Arial"/>
          <w:b/>
          <w:bCs/>
          <w:lang w:val="pl-PL"/>
        </w:rPr>
      </w:pPr>
      <w:r>
        <w:rPr>
          <w:rFonts w:ascii="Arial" w:hAnsi="Arial" w:cs="Arial"/>
          <w:b/>
          <w:bCs/>
          <w:lang w:val="pl-PL"/>
        </w:rPr>
        <w:t xml:space="preserve">Załącznik nr </w:t>
      </w:r>
      <w:r w:rsidR="004703CA">
        <w:rPr>
          <w:rFonts w:ascii="Arial" w:hAnsi="Arial" w:cs="Arial"/>
          <w:b/>
          <w:bCs/>
          <w:lang w:val="pl-PL"/>
        </w:rPr>
        <w:t>7</w:t>
      </w:r>
      <w:bookmarkStart w:id="0" w:name="_GoBack"/>
      <w:bookmarkEnd w:id="0"/>
      <w:r w:rsidR="008E18C9">
        <w:rPr>
          <w:rFonts w:ascii="Arial" w:hAnsi="Arial" w:cs="Arial"/>
          <w:b/>
          <w:bCs/>
          <w:lang w:val="pl-PL"/>
        </w:rPr>
        <w:t xml:space="preserve"> </w:t>
      </w:r>
      <w:r>
        <w:rPr>
          <w:rFonts w:ascii="Arial" w:hAnsi="Arial" w:cs="Arial"/>
          <w:b/>
          <w:bCs/>
          <w:lang w:val="pl-PL"/>
        </w:rPr>
        <w:t>SIWZ</w:t>
      </w:r>
    </w:p>
    <w:p w:rsidR="00145877" w:rsidRDefault="00145877" w:rsidP="00145877">
      <w:pPr>
        <w:tabs>
          <w:tab w:val="left" w:pos="7845"/>
        </w:tabs>
        <w:spacing w:line="360" w:lineRule="auto"/>
        <w:ind w:left="1416"/>
        <w:jc w:val="both"/>
        <w:rPr>
          <w:rFonts w:ascii="Arial" w:hAnsi="Arial" w:cs="Arial"/>
          <w:b/>
          <w:bCs/>
          <w:lang w:val="pl-PL"/>
        </w:rPr>
      </w:pPr>
    </w:p>
    <w:p w:rsidR="00145877" w:rsidRDefault="00145877" w:rsidP="00145877">
      <w:pPr>
        <w:tabs>
          <w:tab w:val="left" w:pos="7845"/>
        </w:tabs>
        <w:spacing w:line="360" w:lineRule="auto"/>
        <w:jc w:val="both"/>
        <w:rPr>
          <w:rFonts w:ascii="Arial" w:hAnsi="Arial" w:cs="Arial"/>
          <w:b/>
          <w:bCs/>
          <w:lang w:val="pl-PL"/>
        </w:rPr>
      </w:pPr>
      <w:r>
        <w:rPr>
          <w:rFonts w:ascii="Arial" w:hAnsi="Arial" w:cs="Arial"/>
          <w:b/>
          <w:bCs/>
          <w:lang w:val="pl-PL"/>
        </w:rPr>
        <w:t>CSKDZP-2375/14/12/02/2020</w:t>
      </w:r>
    </w:p>
    <w:p w:rsidR="00145877" w:rsidRDefault="00145877" w:rsidP="00145877">
      <w:pPr>
        <w:tabs>
          <w:tab w:val="left" w:pos="7845"/>
        </w:tabs>
        <w:spacing w:line="360" w:lineRule="auto"/>
        <w:jc w:val="both"/>
        <w:rPr>
          <w:rFonts w:ascii="Arial" w:hAnsi="Arial" w:cs="Arial"/>
          <w:b/>
          <w:bCs/>
          <w:lang w:val="pl-PL"/>
        </w:rPr>
      </w:pPr>
    </w:p>
    <w:p w:rsidR="00145877" w:rsidRDefault="00145877" w:rsidP="00145877">
      <w:pPr>
        <w:tabs>
          <w:tab w:val="left" w:pos="7845"/>
        </w:tabs>
        <w:spacing w:line="360" w:lineRule="auto"/>
        <w:jc w:val="center"/>
        <w:rPr>
          <w:rFonts w:ascii="Arial" w:hAnsi="Arial" w:cs="Arial"/>
          <w:b/>
          <w:bCs/>
          <w:lang w:val="pl-PL"/>
        </w:rPr>
      </w:pPr>
      <w:r>
        <w:rPr>
          <w:rFonts w:ascii="Arial" w:hAnsi="Arial" w:cs="Arial"/>
          <w:b/>
          <w:bCs/>
          <w:lang w:val="pl-PL"/>
        </w:rPr>
        <w:t>SZCZEGÓŁOWY OPIS PRZEDMIOTU ZAMÓWIENIA</w:t>
      </w:r>
    </w:p>
    <w:p w:rsidR="00145877" w:rsidRDefault="00145877" w:rsidP="00145877">
      <w:pPr>
        <w:tabs>
          <w:tab w:val="left" w:pos="7845"/>
        </w:tabs>
        <w:spacing w:line="360" w:lineRule="auto"/>
        <w:jc w:val="both"/>
        <w:rPr>
          <w:rFonts w:ascii="Arial" w:hAnsi="Arial" w:cs="Arial"/>
          <w:b/>
          <w:bCs/>
          <w:lang w:val="pl-PL"/>
        </w:rPr>
      </w:pPr>
    </w:p>
    <w:p w:rsidR="00145877" w:rsidRPr="00145877" w:rsidRDefault="00145877" w:rsidP="00145877">
      <w:pPr>
        <w:tabs>
          <w:tab w:val="left" w:pos="7845"/>
        </w:tabs>
        <w:spacing w:line="360" w:lineRule="auto"/>
        <w:jc w:val="both"/>
        <w:rPr>
          <w:rFonts w:ascii="Arial" w:hAnsi="Arial" w:cs="Arial"/>
          <w:b/>
          <w:bCs/>
          <w:lang w:val="pl-PL"/>
        </w:rPr>
      </w:pPr>
      <w:r>
        <w:rPr>
          <w:rFonts w:ascii="Arial" w:hAnsi="Arial" w:cs="Arial"/>
          <w:b/>
          <w:bCs/>
          <w:lang w:val="pl-PL"/>
        </w:rPr>
        <w:t xml:space="preserve">Dotyczy: zadania nr 6 - </w:t>
      </w:r>
      <w:r w:rsidRPr="00145877">
        <w:rPr>
          <w:rFonts w:ascii="Arial" w:hAnsi="Arial" w:cs="Arial"/>
          <w:b/>
          <w:bCs/>
          <w:lang w:val="pl-PL"/>
        </w:rPr>
        <w:t xml:space="preserve">Dostawa zestawów do stabilizacji </w:t>
      </w:r>
      <w:proofErr w:type="spellStart"/>
      <w:r w:rsidRPr="00145877">
        <w:rPr>
          <w:rFonts w:ascii="Arial" w:hAnsi="Arial" w:cs="Arial"/>
          <w:b/>
          <w:bCs/>
          <w:lang w:val="pl-PL"/>
        </w:rPr>
        <w:t>transpedikularnej</w:t>
      </w:r>
      <w:proofErr w:type="spellEnd"/>
      <w:r w:rsidRPr="00145877">
        <w:rPr>
          <w:rFonts w:ascii="Arial" w:hAnsi="Arial" w:cs="Arial"/>
          <w:b/>
          <w:bCs/>
          <w:lang w:val="pl-PL"/>
        </w:rPr>
        <w:t xml:space="preserve"> kręgosłupa, klatek międzytrzonowych i szyjnych (komis)</w:t>
      </w:r>
    </w:p>
    <w:p w:rsidR="003D5D36" w:rsidRPr="00145877" w:rsidRDefault="003D5D36" w:rsidP="00145877">
      <w:pPr>
        <w:tabs>
          <w:tab w:val="left" w:pos="7845"/>
        </w:tabs>
        <w:spacing w:line="360" w:lineRule="auto"/>
        <w:jc w:val="both"/>
        <w:rPr>
          <w:rFonts w:ascii="Arial" w:hAnsi="Arial" w:cs="Arial"/>
          <w:b/>
          <w:bCs/>
          <w:lang w:val="pl-PL"/>
        </w:rPr>
      </w:pPr>
    </w:p>
    <w:p w:rsidR="003D5D36" w:rsidRPr="00145877" w:rsidRDefault="003D5D36" w:rsidP="00145877">
      <w:pPr>
        <w:spacing w:line="360" w:lineRule="auto"/>
        <w:jc w:val="both"/>
        <w:rPr>
          <w:rFonts w:ascii="Arial" w:eastAsia="TrebuchetMS" w:hAnsi="Arial" w:cs="Arial"/>
          <w:b/>
          <w:bCs/>
          <w:lang w:val="pl-PL"/>
        </w:rPr>
      </w:pPr>
      <w:r w:rsidRPr="00145877">
        <w:rPr>
          <w:rFonts w:ascii="Arial" w:eastAsia="TrebuchetMS" w:hAnsi="Arial" w:cs="Arial"/>
          <w:b/>
          <w:bCs/>
          <w:lang w:val="pl-PL"/>
        </w:rPr>
        <w:t>Pozycja 1</w:t>
      </w: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b/>
          <w:bCs/>
          <w:color w:val="000000"/>
          <w:lang w:val="pl-PL" w:eastAsia="pl-PL"/>
        </w:rPr>
      </w:pPr>
      <w:r w:rsidRPr="00145877">
        <w:rPr>
          <w:rFonts w:ascii="Arial" w:hAnsi="Arial" w:cs="Arial"/>
          <w:b/>
          <w:bCs/>
          <w:color w:val="000000"/>
          <w:lang w:val="pl-PL" w:eastAsia="pl-PL"/>
        </w:rPr>
        <w:t xml:space="preserve">Zestaw do stabilizacji </w:t>
      </w:r>
      <w:proofErr w:type="spellStart"/>
      <w:r w:rsidRPr="00145877">
        <w:rPr>
          <w:rFonts w:ascii="Arial" w:hAnsi="Arial" w:cs="Arial"/>
          <w:b/>
          <w:bCs/>
          <w:color w:val="000000"/>
          <w:lang w:val="pl-PL" w:eastAsia="pl-PL"/>
        </w:rPr>
        <w:t>transpedikularnej</w:t>
      </w:r>
      <w:proofErr w:type="spellEnd"/>
      <w:r w:rsidRPr="00145877">
        <w:rPr>
          <w:rFonts w:ascii="Arial" w:hAnsi="Arial" w:cs="Arial"/>
          <w:b/>
          <w:bCs/>
          <w:color w:val="000000"/>
          <w:lang w:val="pl-PL" w:eastAsia="pl-PL"/>
        </w:rPr>
        <w:t xml:space="preserve"> kręgosłupa w odcinku piersiowo-lędźwiowym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materiał tytan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wielokątowe, samogwintujące śruby tulipanowe z walcowym kształtem gwintu,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ujemny kąt natarcia pióra gwintu elementu blokującego oraz gniazda śruby (haka) ułatwiający wprowadzanie elementu blokującego i zwiększający pewność docisku,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 xml:space="preserve">- łączniki poprzecznie mocowane </w:t>
      </w:r>
      <w:proofErr w:type="spellStart"/>
      <w:r w:rsidRPr="00145877">
        <w:rPr>
          <w:rFonts w:ascii="Arial" w:hAnsi="Arial" w:cs="Arial"/>
          <w:sz w:val="24"/>
          <w:szCs w:val="24"/>
        </w:rPr>
        <w:t>wielokątowo</w:t>
      </w:r>
      <w:proofErr w:type="spellEnd"/>
      <w:r w:rsidRPr="00145877">
        <w:rPr>
          <w:rFonts w:ascii="Arial" w:hAnsi="Arial" w:cs="Arial"/>
          <w:sz w:val="24"/>
          <w:szCs w:val="24"/>
        </w:rPr>
        <w:t xml:space="preserve"> do pręta, bez konieczności doginania elementów łącznika,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system oparty na prętach o średnicach 5,5mm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system mocowania śruby do pręta otwarty od góry i oparty na jednym elemencie gwintowanym blokująco-zabezpieczającym,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mechanizm blokowania umożliwiający jednoznaczne i trwałe blokowanie oraz możliwość rewizyjnego usunięcia implantów (nienaruszone gniazdo do rewizyjnego usunięcia elementu blokującego) - zrywana nakrętka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śruby dostępne w średnicach: 4.5mm, 5.0mm, 5.5mm, 6.5mm, 7.5mm, 8.5mm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gniazdo śruby barwione trwale na różne kolory w zależności od średnicy śruby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średnica łba śruby wraz z kompletnym elementem blokująco-zabezpieczającym nie przekracza 13 mm,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wysokość implantów wraz z kompletnym elementem blokująco-zabezpieczającym nie przekracza 5 mm ponad pręt,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 xml:space="preserve">- na kielichach śrub cztery nacięcia i okrągłe zagłębienie umożliwiające podłączenie narzędzia do redukcji pręta oraz narzędzi do </w:t>
      </w:r>
      <w:proofErr w:type="spellStart"/>
      <w:r w:rsidRPr="00145877">
        <w:rPr>
          <w:rFonts w:ascii="Arial" w:hAnsi="Arial" w:cs="Arial"/>
          <w:sz w:val="24"/>
          <w:szCs w:val="24"/>
        </w:rPr>
        <w:t>derotacji</w:t>
      </w:r>
      <w:proofErr w:type="spellEnd"/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narzędzia w metalowej puszce umożliwiającej ich sterylizację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lang w:val="pl-PL"/>
        </w:rPr>
      </w:pPr>
      <w:r w:rsidRPr="00145877">
        <w:rPr>
          <w:rFonts w:ascii="Arial" w:hAnsi="Arial" w:cs="Arial"/>
          <w:lang w:val="pl-PL"/>
        </w:rPr>
        <w:lastRenderedPageBreak/>
        <w:t xml:space="preserve">KOMPLET: 4 śruby, 4 </w:t>
      </w:r>
      <w:proofErr w:type="spellStart"/>
      <w:r w:rsidRPr="00145877">
        <w:rPr>
          <w:rFonts w:ascii="Arial" w:hAnsi="Arial" w:cs="Arial"/>
          <w:lang w:val="pl-PL"/>
        </w:rPr>
        <w:t>blokery</w:t>
      </w:r>
      <w:proofErr w:type="spellEnd"/>
      <w:r w:rsidRPr="00145877">
        <w:rPr>
          <w:rFonts w:ascii="Arial" w:hAnsi="Arial" w:cs="Arial"/>
          <w:lang w:val="pl-PL"/>
        </w:rPr>
        <w:t xml:space="preserve">, 2 pręty, 1 poprzeczka, 2 śruby biodrowe, 2 łączniki do śrub biodrowych, 4 </w:t>
      </w:r>
      <w:proofErr w:type="spellStart"/>
      <w:r w:rsidRPr="00145877">
        <w:rPr>
          <w:rFonts w:ascii="Arial" w:hAnsi="Arial" w:cs="Arial"/>
          <w:lang w:val="pl-PL"/>
        </w:rPr>
        <w:t>blokery</w:t>
      </w:r>
      <w:proofErr w:type="spellEnd"/>
      <w:r w:rsidRPr="00145877">
        <w:rPr>
          <w:rFonts w:ascii="Arial" w:hAnsi="Arial" w:cs="Arial"/>
          <w:lang w:val="pl-PL"/>
        </w:rPr>
        <w:t xml:space="preserve"> łącznika</w:t>
      </w: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b/>
          <w:bCs/>
          <w:color w:val="000000"/>
          <w:lang w:val="pl-PL" w:eastAsia="pl-PL"/>
        </w:rPr>
      </w:pPr>
    </w:p>
    <w:p w:rsidR="003D5D36" w:rsidRPr="00145877" w:rsidRDefault="003D5D36" w:rsidP="00145877">
      <w:pPr>
        <w:spacing w:line="360" w:lineRule="auto"/>
        <w:jc w:val="both"/>
        <w:rPr>
          <w:rFonts w:ascii="Arial" w:eastAsia="TrebuchetMS" w:hAnsi="Arial" w:cs="Arial"/>
          <w:b/>
          <w:bCs/>
          <w:lang w:val="pl-PL"/>
        </w:rPr>
      </w:pPr>
      <w:r w:rsidRPr="00145877">
        <w:rPr>
          <w:rFonts w:ascii="Arial" w:eastAsia="TrebuchetMS" w:hAnsi="Arial" w:cs="Arial"/>
          <w:b/>
          <w:bCs/>
          <w:lang w:val="pl-PL"/>
        </w:rPr>
        <w:t>Pozycja 2</w:t>
      </w: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b/>
          <w:bCs/>
          <w:color w:val="000000"/>
          <w:lang w:val="pl-PL" w:eastAsia="pl-PL"/>
        </w:rPr>
      </w:pPr>
      <w:r w:rsidRPr="00145877">
        <w:rPr>
          <w:rFonts w:ascii="Arial" w:hAnsi="Arial" w:cs="Arial"/>
          <w:b/>
          <w:bCs/>
          <w:color w:val="000000"/>
          <w:lang w:val="pl-PL" w:eastAsia="pl-PL"/>
        </w:rPr>
        <w:t>Klatki międzytrzonowe typu PLIF/TLIF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materiał PEEK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prostokątny przekrój i implantu w płaszczyźnie osiowej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przekrój klatki w płaszczyźnie strzałkowej klinowo – obły, z zaokrągloną przednią częścią klatki w celu jej łatwego wprowadzenia bez konieczności stosowania wstępnej dystrakcji czy obrotu klatki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powierzchnia klatek ząbkowana, niesymetryczna w celu blokady przed samoistnym wysunięciem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dostępne wysokości klatek: 8mm, 10mm, 12mm, 14mm, 16mm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dostępne długości klatek: 22mm, 26mm, 32mm, 36mm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implant posiada przestrzeń możliwą do wypełnienia wiórem kostnym lub substytutem kości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możliwość zastosowania w technice TLIF oraz PLIF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w zestawie narzędzia umożliwiające przygotowanie przestrzeni do implantacji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 xml:space="preserve">- implant wyposażony w trzy znaczniki radiologiczne umożliwiające kontrolę położenia 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b/>
          <w:bCs/>
          <w:color w:val="000000"/>
          <w:lang w:val="pl-PL" w:eastAsia="pl-PL"/>
        </w:rPr>
      </w:pPr>
      <w:r w:rsidRPr="00145877">
        <w:rPr>
          <w:rFonts w:ascii="Arial" w:hAnsi="Arial" w:cs="Arial"/>
          <w:lang w:val="pl-PL"/>
        </w:rPr>
        <w:t>KOMPLET: 1 klatka PEEK</w:t>
      </w: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b/>
          <w:bCs/>
          <w:color w:val="000000"/>
          <w:lang w:val="pl-PL" w:eastAsia="pl-PL"/>
        </w:rPr>
      </w:pPr>
    </w:p>
    <w:p w:rsidR="003D5D36" w:rsidRPr="00145877" w:rsidRDefault="003D5D36" w:rsidP="00145877">
      <w:pPr>
        <w:spacing w:line="360" w:lineRule="auto"/>
        <w:jc w:val="both"/>
        <w:rPr>
          <w:rFonts w:ascii="Arial" w:eastAsia="TrebuchetMS" w:hAnsi="Arial" w:cs="Arial"/>
          <w:b/>
          <w:bCs/>
          <w:lang w:val="pl-PL"/>
        </w:rPr>
      </w:pPr>
      <w:r w:rsidRPr="00145877">
        <w:rPr>
          <w:rFonts w:ascii="Arial" w:eastAsia="TrebuchetMS" w:hAnsi="Arial" w:cs="Arial"/>
          <w:b/>
          <w:bCs/>
          <w:lang w:val="pl-PL"/>
        </w:rPr>
        <w:t>Pozycja 3</w:t>
      </w: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b/>
          <w:bCs/>
          <w:color w:val="000000"/>
          <w:lang w:val="pl-PL" w:eastAsia="pl-PL"/>
        </w:rPr>
      </w:pPr>
      <w:r w:rsidRPr="00145877">
        <w:rPr>
          <w:rFonts w:ascii="Arial" w:hAnsi="Arial" w:cs="Arial"/>
          <w:b/>
          <w:bCs/>
          <w:color w:val="000000"/>
          <w:lang w:val="pl-PL" w:eastAsia="pl-PL"/>
        </w:rPr>
        <w:t>Klatka szyjna (wraz z wiertłem)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 xml:space="preserve">- materiał PEEK 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anatomiczny kształt implantu umożliwiający odtworzenie naturalnej krzywizny kręgosłupa szyjnego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ząbkowana powierzchnia klatki bez wystających elementów lub z dodatkowymi kolcami do wyboru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obecność znaczników radiologicznych w celu oceny położenia klatki po implantacji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 xml:space="preserve">- trzy szerokości klatki 14mm, 16mm, 18mm oraz trzy głębokości 11mm, 14mm i 16mm 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 xml:space="preserve">- wysokości klatki 4, 5, 6, 7, 8, 9 mm 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 xml:space="preserve">- instrumentarium pozwalające na przygotowanie gniazda odwzorowującego kształt implantu w celu jego precyzyjnego osadzenia 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mocowanie implantu do uchwytu poprzez gwintowany otwór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lastRenderedPageBreak/>
        <w:t>- substytut kostny w postaci pasty gotowy do użycia w sterylnej 1ml strzykawce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wiertło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b/>
          <w:bCs/>
          <w:color w:val="000000"/>
          <w:lang w:val="pl-PL" w:eastAsia="pl-PL"/>
        </w:rPr>
      </w:pPr>
      <w:r w:rsidRPr="00145877">
        <w:rPr>
          <w:rFonts w:ascii="Arial" w:hAnsi="Arial" w:cs="Arial"/>
          <w:lang w:val="pl-PL"/>
        </w:rPr>
        <w:t>KOMPLET: 1 klatka międzytrzonowa, 1 wiertło, 1 wypełnienie</w:t>
      </w: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b/>
          <w:bCs/>
          <w:color w:val="000000"/>
          <w:lang w:val="pl-PL" w:eastAsia="pl-PL"/>
        </w:rPr>
      </w:pPr>
    </w:p>
    <w:p w:rsidR="003D5D36" w:rsidRPr="00145877" w:rsidRDefault="003D5D36" w:rsidP="00145877">
      <w:pPr>
        <w:spacing w:line="360" w:lineRule="auto"/>
        <w:jc w:val="both"/>
        <w:rPr>
          <w:rFonts w:ascii="Arial" w:eastAsia="TrebuchetMS" w:hAnsi="Arial" w:cs="Arial"/>
          <w:b/>
          <w:bCs/>
          <w:lang w:val="pl-PL"/>
        </w:rPr>
      </w:pPr>
      <w:r w:rsidRPr="00145877">
        <w:rPr>
          <w:rFonts w:ascii="Arial" w:eastAsia="TrebuchetMS" w:hAnsi="Arial" w:cs="Arial"/>
          <w:b/>
          <w:bCs/>
          <w:lang w:val="pl-PL"/>
        </w:rPr>
        <w:t>Pozycja 4</w:t>
      </w: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b/>
          <w:bCs/>
          <w:color w:val="000000"/>
          <w:lang w:val="pl-PL" w:eastAsia="pl-PL"/>
        </w:rPr>
      </w:pPr>
      <w:r w:rsidRPr="00145877">
        <w:rPr>
          <w:rFonts w:ascii="Arial" w:hAnsi="Arial" w:cs="Arial"/>
          <w:b/>
          <w:bCs/>
          <w:color w:val="000000"/>
          <w:lang w:val="pl-PL" w:eastAsia="pl-PL"/>
        </w:rPr>
        <w:t xml:space="preserve">Klatka szyjna typu "stand </w:t>
      </w:r>
      <w:proofErr w:type="spellStart"/>
      <w:r w:rsidRPr="00145877">
        <w:rPr>
          <w:rFonts w:ascii="Arial" w:hAnsi="Arial" w:cs="Arial"/>
          <w:b/>
          <w:bCs/>
          <w:color w:val="000000"/>
          <w:lang w:val="pl-PL" w:eastAsia="pl-PL"/>
        </w:rPr>
        <w:t>alone</w:t>
      </w:r>
      <w:proofErr w:type="spellEnd"/>
      <w:r w:rsidRPr="00145877">
        <w:rPr>
          <w:rFonts w:ascii="Arial" w:hAnsi="Arial" w:cs="Arial"/>
          <w:b/>
          <w:bCs/>
          <w:color w:val="000000"/>
          <w:lang w:val="pl-PL" w:eastAsia="pl-PL"/>
        </w:rPr>
        <w:t>"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 xml:space="preserve">- klatka międzytrzonowa wykonana z PEEK, 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śruby wykonane z tytanu,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 xml:space="preserve">- klatki dostępne w dwóch rozmiarach podstawy (15mm x 12mm i 17mm x 14mm), 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 xml:space="preserve">- klatki dostępne w 4 wysokościach (od 5mm do 8mm co 1 mm) w wersji </w:t>
      </w:r>
      <w:proofErr w:type="spellStart"/>
      <w:r w:rsidRPr="00145877">
        <w:rPr>
          <w:rFonts w:ascii="Arial" w:hAnsi="Arial" w:cs="Arial"/>
          <w:sz w:val="24"/>
          <w:szCs w:val="24"/>
        </w:rPr>
        <w:t>lordotycznej</w:t>
      </w:r>
      <w:proofErr w:type="spellEnd"/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śruby samowiercące i samogwintujące, ze specjalnym gwintem do części korowej kości, dostępne w dwóch średnicach (3,5mm i 4mm) oraz 3 długościach (11mm, 13mm, 15mm)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lang w:val="pl-PL"/>
        </w:rPr>
      </w:pPr>
      <w:r w:rsidRPr="00145877">
        <w:rPr>
          <w:rFonts w:ascii="Arial" w:hAnsi="Arial" w:cs="Arial"/>
          <w:lang w:val="pl-PL"/>
        </w:rPr>
        <w:t>KOMPLET: 1 klatka, 2 śruby</w:t>
      </w: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lang w:val="pl-PL"/>
        </w:rPr>
      </w:pP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b/>
          <w:bCs/>
          <w:color w:val="000000"/>
          <w:lang w:val="pl-PL" w:eastAsia="pl-PL"/>
        </w:rPr>
      </w:pP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b/>
          <w:bCs/>
          <w:color w:val="000000"/>
          <w:lang w:val="pl-PL" w:eastAsia="pl-PL"/>
        </w:rPr>
      </w:pPr>
    </w:p>
    <w:p w:rsidR="003D5D36" w:rsidRPr="00145877" w:rsidRDefault="003D5D36" w:rsidP="00145877">
      <w:pPr>
        <w:spacing w:line="360" w:lineRule="auto"/>
        <w:jc w:val="both"/>
        <w:rPr>
          <w:rFonts w:ascii="Arial" w:eastAsia="TrebuchetMS" w:hAnsi="Arial" w:cs="Arial"/>
          <w:b/>
          <w:bCs/>
          <w:lang w:val="pl-PL"/>
        </w:rPr>
      </w:pPr>
      <w:r w:rsidRPr="00145877">
        <w:rPr>
          <w:rFonts w:ascii="Arial" w:eastAsia="TrebuchetMS" w:hAnsi="Arial" w:cs="Arial"/>
          <w:b/>
          <w:bCs/>
          <w:lang w:val="pl-PL"/>
        </w:rPr>
        <w:t>Pozycja 5</w:t>
      </w: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b/>
          <w:bCs/>
          <w:color w:val="000000"/>
          <w:lang w:val="pl-PL" w:eastAsia="pl-PL"/>
        </w:rPr>
      </w:pPr>
      <w:r w:rsidRPr="00145877">
        <w:rPr>
          <w:rFonts w:ascii="Arial" w:hAnsi="Arial" w:cs="Arial"/>
          <w:b/>
          <w:bCs/>
          <w:color w:val="000000"/>
          <w:lang w:val="pl-PL" w:eastAsia="pl-PL"/>
        </w:rPr>
        <w:t>Zestaw łączników do wydłużania stabilizacji kręgosłupa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łączniki wykonane z tytanu,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kompatybilność z prętami o średnicy 4,5mm, 5,5mm oraz 6,35 mm,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dostępne łączniki typu domino, obustronnie zamknięte, jednostronnie otwarte umożliwiające wydłużenie konstrukcji bez zdejmowania pręta,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w zestawie łączniki umożliwiające jednoosiowe połączenie prętów,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wszystkie łączniki umożliwiają zespolenie prętów o tej samej średnicy oraz o różnych średnicach (5,5mm z 6,35mm, oraz 5,5mm z 4,5mm)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b/>
          <w:bCs/>
          <w:color w:val="000000"/>
          <w:lang w:val="pl-PL" w:eastAsia="pl-PL"/>
        </w:rPr>
      </w:pPr>
      <w:r w:rsidRPr="00145877">
        <w:rPr>
          <w:rFonts w:ascii="Arial" w:hAnsi="Arial" w:cs="Arial"/>
          <w:lang w:val="pl-PL"/>
        </w:rPr>
        <w:t xml:space="preserve">KOMPLET: 1 Łącznik, 2 </w:t>
      </w:r>
      <w:proofErr w:type="spellStart"/>
      <w:r w:rsidRPr="00145877">
        <w:rPr>
          <w:rFonts w:ascii="Arial" w:hAnsi="Arial" w:cs="Arial"/>
          <w:lang w:val="pl-PL"/>
        </w:rPr>
        <w:t>blokery</w:t>
      </w:r>
      <w:proofErr w:type="spellEnd"/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b/>
          <w:bCs/>
          <w:color w:val="000000"/>
          <w:lang w:val="pl-PL" w:eastAsia="pl-PL"/>
        </w:rPr>
      </w:pPr>
    </w:p>
    <w:p w:rsidR="003D5D36" w:rsidRPr="00145877" w:rsidRDefault="003D5D36" w:rsidP="00145877">
      <w:pPr>
        <w:spacing w:line="360" w:lineRule="auto"/>
        <w:jc w:val="both"/>
        <w:rPr>
          <w:rFonts w:ascii="Arial" w:eastAsia="TrebuchetMS" w:hAnsi="Arial" w:cs="Arial"/>
          <w:b/>
          <w:bCs/>
          <w:lang w:val="pl-PL"/>
        </w:rPr>
      </w:pPr>
      <w:r w:rsidRPr="00145877">
        <w:rPr>
          <w:rFonts w:ascii="Arial" w:eastAsia="TrebuchetMS" w:hAnsi="Arial" w:cs="Arial"/>
          <w:b/>
          <w:bCs/>
          <w:lang w:val="pl-PL"/>
        </w:rPr>
        <w:t>Pozycja 6</w:t>
      </w: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b/>
          <w:bCs/>
          <w:color w:val="000000"/>
          <w:lang w:val="pl-PL" w:eastAsia="pl-PL"/>
        </w:rPr>
      </w:pPr>
      <w:r w:rsidRPr="00145877">
        <w:rPr>
          <w:rFonts w:ascii="Arial" w:hAnsi="Arial" w:cs="Arial"/>
          <w:b/>
          <w:bCs/>
          <w:color w:val="000000"/>
          <w:lang w:val="pl-PL" w:eastAsia="pl-PL"/>
        </w:rPr>
        <w:t>Płyta szyjna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płyty szyjne wykonane ze stopu tytanu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płyty posiadające zintegrowany system blokowania śruby w płytce z możliwością wizualnej weryfikacji blokady i rewizyjnego usunięcia śrub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lastRenderedPageBreak/>
        <w:t>- wcięcie w środkowej części płyty uławiające jej centryczne ułożenie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płyty mogą być doginane do warunków anatomicznych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rozmiary płyt: od 19 mm do 25 mm co 2mm, od 25 mm do 90 mm co 2.5 mm, od 90 mm do 110 mm co 5 mm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 xml:space="preserve">- w zestawie dostępne śruby stało- i </w:t>
      </w:r>
      <w:proofErr w:type="spellStart"/>
      <w:r w:rsidRPr="00145877">
        <w:rPr>
          <w:rFonts w:ascii="Arial" w:hAnsi="Arial" w:cs="Arial"/>
          <w:sz w:val="24"/>
          <w:szCs w:val="24"/>
        </w:rPr>
        <w:t>zmienno</w:t>
      </w:r>
      <w:proofErr w:type="spellEnd"/>
      <w:r w:rsidRPr="00145877">
        <w:rPr>
          <w:rFonts w:ascii="Arial" w:hAnsi="Arial" w:cs="Arial"/>
          <w:sz w:val="24"/>
          <w:szCs w:val="24"/>
        </w:rPr>
        <w:t xml:space="preserve"> kątowe oraz śruby samogwintujące i samowiercące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śruby samogwintujące dostępne w średnicach 4.0mm i 4.5mm i długościach od 11mm do 19mm co 2mm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śruby samowiercące dostępne w średnicach 4.0mm i 4.5mm i długościach od 11mm do 15mm co 2mm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wiertło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lang w:val="pl-PL"/>
        </w:rPr>
      </w:pPr>
      <w:r w:rsidRPr="00145877">
        <w:rPr>
          <w:rFonts w:ascii="Arial" w:hAnsi="Arial" w:cs="Arial"/>
          <w:lang w:val="pl-PL"/>
        </w:rPr>
        <w:t>KOMPLET: 1 płyta, 8 śrub, 1 wiertło</w:t>
      </w: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lang w:val="pl-PL"/>
        </w:rPr>
      </w:pPr>
    </w:p>
    <w:p w:rsidR="003D5D36" w:rsidRPr="00145877" w:rsidRDefault="003D5D36" w:rsidP="00145877">
      <w:pPr>
        <w:spacing w:line="360" w:lineRule="auto"/>
        <w:jc w:val="both"/>
        <w:rPr>
          <w:rFonts w:ascii="Arial" w:eastAsia="TrebuchetMS" w:hAnsi="Arial" w:cs="Arial"/>
          <w:b/>
          <w:bCs/>
          <w:lang w:val="pl-PL"/>
        </w:rPr>
      </w:pPr>
      <w:r w:rsidRPr="00145877">
        <w:rPr>
          <w:rFonts w:ascii="Arial" w:eastAsia="TrebuchetMS" w:hAnsi="Arial" w:cs="Arial"/>
          <w:b/>
          <w:bCs/>
          <w:lang w:val="pl-PL"/>
        </w:rPr>
        <w:t>Pozycja 7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45877">
        <w:rPr>
          <w:rFonts w:ascii="Arial" w:hAnsi="Arial" w:cs="Arial"/>
          <w:b/>
          <w:bCs/>
          <w:sz w:val="24"/>
          <w:szCs w:val="24"/>
        </w:rPr>
        <w:t>Zestaw do stabilizacji kręgosłupa w odcinku piersiowo lędźwiowym z możliwością podania cementu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możliwość użycia systemu z dostępu standardowego, małoinwazyjnego i przezskórnego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 xml:space="preserve">- wielokątowe, samogwintujące, </w:t>
      </w:r>
      <w:proofErr w:type="spellStart"/>
      <w:r w:rsidRPr="00145877">
        <w:rPr>
          <w:rFonts w:ascii="Arial" w:hAnsi="Arial" w:cs="Arial"/>
          <w:sz w:val="24"/>
          <w:szCs w:val="24"/>
        </w:rPr>
        <w:t>kaniulowane</w:t>
      </w:r>
      <w:proofErr w:type="spellEnd"/>
      <w:r w:rsidRPr="00145877">
        <w:rPr>
          <w:rFonts w:ascii="Arial" w:hAnsi="Arial" w:cs="Arial"/>
          <w:sz w:val="24"/>
          <w:szCs w:val="24"/>
        </w:rPr>
        <w:t xml:space="preserve"> śruby tulipanowe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walcowy kształt trzpienia śruby,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ujemny kąt natarcia pióra gwintu elementu blokującego oraz gniazda śruby, ułatwiający wprowadzenie elementu blokującego i zwiększający pewność docisku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pręt o grubości 5,5 mm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system mocowania śruby do pręta otwarty (patrząc z punktu widzenia operatora) i oparty na jednym elemencie blokująco-zabezpieczającym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mechanizm blokowania umożliwiający jednoznaczne i trwałe blokowanie oraz możliwość rewizyjnego usunięcia implantów (zrywana nakrętka)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średnica śrub od 5,5 mm do 7,5 mm ze skokiem co 1 mm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pręty o średnicy 5,5 mm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średnica łba śruby wraz z kompletnym elementem blokująco - zabezpieczającym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nie przekracza 13 mm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wysokość implantów wraz z kompletnym elementem blokująco-zabezpieczającym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 xml:space="preserve"> nie przekracza 5 mm ponad pręt,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śruby pozwalające na wprowadzenie cementu kostnego do trzonu kręgu (posiadają min 2 otwory przelotowe zlokalizowane przy czubku trzpienia)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lastRenderedPageBreak/>
        <w:t>- ilość cementu po rozmieszaniu ok 16ml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system umożliwiający podawanie cementu do wielu śrub jednocześnie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b/>
          <w:bCs/>
          <w:color w:val="000000"/>
          <w:lang w:val="pl-PL" w:eastAsia="pl-PL"/>
        </w:rPr>
      </w:pPr>
      <w:r w:rsidRPr="00145877">
        <w:rPr>
          <w:rFonts w:ascii="Arial" w:hAnsi="Arial" w:cs="Arial"/>
          <w:lang w:val="pl-PL"/>
        </w:rPr>
        <w:t xml:space="preserve">KOMPLET: 4 śruby, 4 </w:t>
      </w:r>
      <w:proofErr w:type="spellStart"/>
      <w:r w:rsidRPr="00145877">
        <w:rPr>
          <w:rFonts w:ascii="Arial" w:hAnsi="Arial" w:cs="Arial"/>
          <w:lang w:val="pl-PL"/>
        </w:rPr>
        <w:t>blokery</w:t>
      </w:r>
      <w:proofErr w:type="spellEnd"/>
      <w:r w:rsidRPr="00145877">
        <w:rPr>
          <w:rFonts w:ascii="Arial" w:hAnsi="Arial" w:cs="Arial"/>
          <w:lang w:val="pl-PL"/>
        </w:rPr>
        <w:t>, 2 pręty, 1 cement, 1 mikser, 4 śrubokręty jednorazowe, 4 podajniki do cementu</w:t>
      </w: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b/>
          <w:bCs/>
          <w:color w:val="000000"/>
          <w:lang w:val="pl-PL" w:eastAsia="pl-PL"/>
        </w:rPr>
      </w:pPr>
    </w:p>
    <w:p w:rsidR="003D5D36" w:rsidRPr="00145877" w:rsidRDefault="003D5D36" w:rsidP="00145877">
      <w:pPr>
        <w:spacing w:line="360" w:lineRule="auto"/>
        <w:jc w:val="both"/>
        <w:rPr>
          <w:rFonts w:ascii="Arial" w:eastAsia="TrebuchetMS" w:hAnsi="Arial" w:cs="Arial"/>
          <w:b/>
          <w:bCs/>
          <w:lang w:val="pl-PL"/>
        </w:rPr>
      </w:pPr>
      <w:r w:rsidRPr="00145877">
        <w:rPr>
          <w:rFonts w:ascii="Arial" w:eastAsia="TrebuchetMS" w:hAnsi="Arial" w:cs="Arial"/>
          <w:b/>
          <w:bCs/>
          <w:lang w:val="pl-PL"/>
        </w:rPr>
        <w:t>Pozycja 8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45877">
        <w:rPr>
          <w:rFonts w:ascii="Arial" w:hAnsi="Arial" w:cs="Arial"/>
          <w:b/>
          <w:bCs/>
          <w:sz w:val="24"/>
          <w:szCs w:val="24"/>
        </w:rPr>
        <w:t>Niskoprofilowy</w:t>
      </w:r>
      <w:proofErr w:type="spellEnd"/>
      <w:r w:rsidRPr="00145877">
        <w:rPr>
          <w:rFonts w:ascii="Arial" w:hAnsi="Arial" w:cs="Arial"/>
          <w:b/>
          <w:bCs/>
          <w:sz w:val="24"/>
          <w:szCs w:val="24"/>
        </w:rPr>
        <w:t xml:space="preserve"> zestaw do stabilizacji kręgosłupa w odcinku piersiowo lędźwiowym</w:t>
      </w:r>
      <w:r w:rsidRPr="00145877">
        <w:rPr>
          <w:rFonts w:ascii="Arial" w:hAnsi="Arial" w:cs="Arial"/>
          <w:sz w:val="24"/>
          <w:szCs w:val="24"/>
        </w:rPr>
        <w:t xml:space="preserve"> 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 xml:space="preserve">- kielichy śruby oraz pręty wykonane ze stopu </w:t>
      </w:r>
      <w:proofErr w:type="spellStart"/>
      <w:r w:rsidRPr="00145877">
        <w:rPr>
          <w:rFonts w:ascii="Arial" w:hAnsi="Arial" w:cs="Arial"/>
          <w:sz w:val="24"/>
          <w:szCs w:val="24"/>
        </w:rPr>
        <w:t>CoCr</w:t>
      </w:r>
      <w:proofErr w:type="spellEnd"/>
      <w:r w:rsidRPr="00145877">
        <w:rPr>
          <w:rFonts w:ascii="Arial" w:hAnsi="Arial" w:cs="Arial"/>
          <w:sz w:val="24"/>
          <w:szCs w:val="24"/>
        </w:rPr>
        <w:t xml:space="preserve">, 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145877">
        <w:rPr>
          <w:rFonts w:ascii="Arial" w:hAnsi="Arial" w:cs="Arial"/>
          <w:sz w:val="24"/>
          <w:szCs w:val="24"/>
        </w:rPr>
        <w:t>blokery</w:t>
      </w:r>
      <w:proofErr w:type="spellEnd"/>
      <w:r w:rsidRPr="00145877">
        <w:rPr>
          <w:rFonts w:ascii="Arial" w:hAnsi="Arial" w:cs="Arial"/>
          <w:sz w:val="24"/>
          <w:szCs w:val="24"/>
        </w:rPr>
        <w:t xml:space="preserve"> wykonane z tytanu,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gniazda śrub kodowane kolorami w zależności od średnicy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wielokątowe, samogwintujące śruby tulipanowe z walcowym kształtem gwintu,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ujemny kąt pióra gwintu elementu blokującego oraz gniazda śruby ułatwiający wprowadzanie elementu blokującego i zwiększający pewność docisku,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system oparty na pręcie o średnicy 4,75 mm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system mocowania śruby do pręta otwarty od góry i oparty na jednym elemencie blokująco-zabezpieczającym,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mechanizm blokowania umożliwiający jednoznaczne i trwałe blokowanie oraz możliwość rewizyjnego usunięcia implantów (zrywana nakrętka),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dostępne śruby w długości od 20mm, pręty dogięte od 30mm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średnica śrub od 4,5 mm do 9,5 mm ze skokiem max co 1 mm,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 xml:space="preserve">- na każdym z implantów plastikowy, odłączany kołnierz ze szczegółowymi oznaczeniami implantu, 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średnica łba śruby wraz z kompletnym elementem blokująco-zabezpieczającym nie może przekraczać 11 mm,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wysokość implantów wraz z kompletnym elementem blokująco-zabezpieczającym nie przekracza 5 mm ponad pręt,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b/>
          <w:bCs/>
          <w:color w:val="000000"/>
          <w:lang w:val="pl-PL" w:eastAsia="pl-PL"/>
        </w:rPr>
      </w:pPr>
      <w:r w:rsidRPr="00145877">
        <w:rPr>
          <w:rFonts w:ascii="Arial" w:hAnsi="Arial" w:cs="Arial"/>
          <w:lang w:val="pl-PL"/>
        </w:rPr>
        <w:t xml:space="preserve">KOMPLET: 4 śruby, 4 </w:t>
      </w:r>
      <w:proofErr w:type="spellStart"/>
      <w:r w:rsidRPr="00145877">
        <w:rPr>
          <w:rFonts w:ascii="Arial" w:hAnsi="Arial" w:cs="Arial"/>
          <w:lang w:val="pl-PL"/>
        </w:rPr>
        <w:t>blokery</w:t>
      </w:r>
      <w:proofErr w:type="spellEnd"/>
      <w:r w:rsidRPr="00145877">
        <w:rPr>
          <w:rFonts w:ascii="Arial" w:hAnsi="Arial" w:cs="Arial"/>
          <w:lang w:val="pl-PL"/>
        </w:rPr>
        <w:t>, 2 pręty dogięte, 1 pręt prosty</w:t>
      </w: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b/>
          <w:bCs/>
          <w:color w:val="000000"/>
          <w:lang w:val="pl-PL" w:eastAsia="pl-PL"/>
        </w:rPr>
      </w:pPr>
    </w:p>
    <w:p w:rsidR="003D5D36" w:rsidRPr="00145877" w:rsidRDefault="003D5D36" w:rsidP="00145877">
      <w:pPr>
        <w:spacing w:line="360" w:lineRule="auto"/>
        <w:jc w:val="both"/>
        <w:rPr>
          <w:rFonts w:ascii="Arial" w:eastAsia="TrebuchetMS" w:hAnsi="Arial" w:cs="Arial"/>
          <w:b/>
          <w:bCs/>
          <w:lang w:val="pl-PL"/>
        </w:rPr>
      </w:pPr>
    </w:p>
    <w:p w:rsidR="003D5D36" w:rsidRPr="00145877" w:rsidRDefault="003D5D36" w:rsidP="00145877">
      <w:pPr>
        <w:spacing w:line="360" w:lineRule="auto"/>
        <w:jc w:val="both"/>
        <w:rPr>
          <w:rFonts w:ascii="Arial" w:eastAsia="TrebuchetMS" w:hAnsi="Arial" w:cs="Arial"/>
          <w:b/>
          <w:bCs/>
          <w:lang w:val="pl-PL"/>
        </w:rPr>
      </w:pPr>
      <w:r w:rsidRPr="00145877">
        <w:rPr>
          <w:rFonts w:ascii="Arial" w:eastAsia="TrebuchetMS" w:hAnsi="Arial" w:cs="Arial"/>
          <w:b/>
          <w:bCs/>
          <w:lang w:val="pl-PL"/>
        </w:rPr>
        <w:t>Pozycja 9</w:t>
      </w: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b/>
          <w:bCs/>
          <w:color w:val="000000"/>
          <w:lang w:val="pl-PL" w:eastAsia="pl-PL"/>
        </w:rPr>
      </w:pPr>
      <w:r w:rsidRPr="00145877">
        <w:rPr>
          <w:rFonts w:ascii="Arial" w:hAnsi="Arial" w:cs="Arial"/>
          <w:b/>
          <w:bCs/>
          <w:color w:val="000000"/>
          <w:lang w:val="pl-PL" w:eastAsia="pl-PL"/>
        </w:rPr>
        <w:t>Kosz tytanowy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 xml:space="preserve">- materiał tytan, 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 xml:space="preserve">- przekrój poprzeczny okrągły lub owalny, 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lastRenderedPageBreak/>
        <w:t>- zintegrowane pierścienie wplecione w kosz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kosze dostępne w 5 średnicach: 10mm, 13mm, 16mm, 19mm, 25mm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b/>
          <w:bCs/>
          <w:color w:val="000000"/>
          <w:lang w:val="pl-PL" w:eastAsia="pl-PL"/>
        </w:rPr>
      </w:pPr>
      <w:r w:rsidRPr="00145877">
        <w:rPr>
          <w:rFonts w:ascii="Arial" w:hAnsi="Arial" w:cs="Arial"/>
          <w:lang w:val="pl-PL"/>
        </w:rPr>
        <w:t>KOMPLET: 1 kosz</w:t>
      </w: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b/>
          <w:bCs/>
          <w:color w:val="000000"/>
          <w:lang w:val="pl-PL" w:eastAsia="pl-PL"/>
        </w:rPr>
      </w:pPr>
    </w:p>
    <w:p w:rsidR="003D5D36" w:rsidRPr="00145877" w:rsidRDefault="003D5D36" w:rsidP="00145877">
      <w:pPr>
        <w:spacing w:line="360" w:lineRule="auto"/>
        <w:jc w:val="both"/>
        <w:rPr>
          <w:rFonts w:ascii="Arial" w:eastAsia="TrebuchetMS" w:hAnsi="Arial" w:cs="Arial"/>
          <w:b/>
          <w:bCs/>
          <w:lang w:val="pl-PL"/>
        </w:rPr>
      </w:pPr>
      <w:r w:rsidRPr="00145877">
        <w:rPr>
          <w:rFonts w:ascii="Arial" w:eastAsia="TrebuchetMS" w:hAnsi="Arial" w:cs="Arial"/>
          <w:b/>
          <w:bCs/>
          <w:lang w:val="pl-PL"/>
        </w:rPr>
        <w:t>Pozycja 10</w:t>
      </w: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b/>
          <w:bCs/>
          <w:color w:val="000000"/>
          <w:lang w:val="pl-PL" w:eastAsia="pl-PL"/>
        </w:rPr>
      </w:pPr>
      <w:r w:rsidRPr="00145877">
        <w:rPr>
          <w:rFonts w:ascii="Arial" w:hAnsi="Arial" w:cs="Arial"/>
          <w:b/>
          <w:bCs/>
          <w:color w:val="000000"/>
          <w:lang w:val="pl-PL" w:eastAsia="pl-PL"/>
        </w:rPr>
        <w:t>Stabilizacja międzywyrostkowa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 xml:space="preserve">- elastyczny, niemetalowy implant do rozpierania wyrostków kolczystych, 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 xml:space="preserve">- w instrumentarium narzędzia do przygotowania miejsca pod implant i jego założenia bez uszkadzania więzadła tylnego, 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 xml:space="preserve">- wysokości od 8 do 14 mm ze skokiem maksymalnie co 2 mm, 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 xml:space="preserve">- mocowanie implantu za pomocą atraumatycznych linek, 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 xml:space="preserve">- budowa jednoelementowa, 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 xml:space="preserve">- symetryczny kształt implantu umożliwiający wybór kierunku implantacji z prawej lub lewej strony od linii środkowej kręgosłupa, 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implant dostarczany w sterylnym opakowaniu,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 xml:space="preserve">- w instrumentarium </w:t>
      </w:r>
      <w:proofErr w:type="spellStart"/>
      <w:r w:rsidRPr="00145877">
        <w:rPr>
          <w:rFonts w:ascii="Arial" w:hAnsi="Arial" w:cs="Arial"/>
          <w:sz w:val="24"/>
          <w:szCs w:val="24"/>
        </w:rPr>
        <w:t>dystraktor</w:t>
      </w:r>
      <w:proofErr w:type="spellEnd"/>
      <w:r w:rsidRPr="00145877">
        <w:rPr>
          <w:rFonts w:ascii="Arial" w:hAnsi="Arial" w:cs="Arial"/>
          <w:sz w:val="24"/>
          <w:szCs w:val="24"/>
        </w:rPr>
        <w:t xml:space="preserve"> do obustronnej dystrakcji wyrostków kolczystych,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5877">
        <w:rPr>
          <w:rFonts w:ascii="Arial" w:hAnsi="Arial" w:cs="Arial"/>
          <w:sz w:val="24"/>
          <w:szCs w:val="24"/>
        </w:rPr>
        <w:t>- materiał części nośnej implantu: silikon</w:t>
      </w:r>
    </w:p>
    <w:p w:rsidR="003D5D36" w:rsidRPr="00145877" w:rsidRDefault="003D5D36" w:rsidP="0014587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lang w:val="pl-PL"/>
        </w:rPr>
      </w:pPr>
      <w:r w:rsidRPr="00145877">
        <w:rPr>
          <w:rFonts w:ascii="Arial" w:hAnsi="Arial" w:cs="Arial"/>
          <w:lang w:val="pl-PL"/>
        </w:rPr>
        <w:t>KOMPLET: 1 implant międzytrzonowy</w:t>
      </w:r>
    </w:p>
    <w:p w:rsidR="003D5D36" w:rsidRPr="00145877" w:rsidRDefault="003D5D36" w:rsidP="00145877">
      <w:pPr>
        <w:spacing w:line="360" w:lineRule="auto"/>
        <w:jc w:val="both"/>
        <w:rPr>
          <w:rFonts w:ascii="Arial" w:hAnsi="Arial" w:cs="Arial"/>
          <w:lang w:val="pl-PL"/>
        </w:rPr>
      </w:pPr>
    </w:p>
    <w:sectPr w:rsidR="003D5D36" w:rsidRPr="00145877" w:rsidSect="00145877">
      <w:footerReference w:type="first" r:id="rId7"/>
      <w:type w:val="continuous"/>
      <w:pgSz w:w="11906" w:h="16838" w:code="9"/>
      <w:pgMar w:top="1134" w:right="1134" w:bottom="1134" w:left="1134" w:header="1276" w:footer="4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33F" w:rsidRDefault="00F6333F">
      <w:r>
        <w:separator/>
      </w:r>
    </w:p>
  </w:endnote>
  <w:endnote w:type="continuationSeparator" w:id="0">
    <w:p w:rsidR="00F6333F" w:rsidRDefault="00F63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M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5877" w:rsidRDefault="00145877">
    <w:pPr>
      <w:pStyle w:val="Stopka"/>
    </w:pPr>
    <w:r>
      <w:rPr>
        <w:lang w:val="pl-PL"/>
      </w:rP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  <w:lang w:val="pl-PL"/>
      </w:rPr>
      <w:t>2</w:t>
    </w:r>
    <w:r>
      <w:rPr>
        <w:b/>
        <w:bCs/>
      </w:rPr>
      <w:fldChar w:fldCharType="end"/>
    </w:r>
    <w:r>
      <w:rPr>
        <w:lang w:val="pl-PL"/>
      </w:rP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  <w:lang w:val="pl-PL"/>
      </w:rPr>
      <w:t>2</w:t>
    </w:r>
    <w:r>
      <w:rPr>
        <w:b/>
        <w:bCs/>
      </w:rPr>
      <w:fldChar w:fldCharType="end"/>
    </w:r>
  </w:p>
  <w:p w:rsidR="00145877" w:rsidRDefault="001458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33F" w:rsidRDefault="00F6333F">
      <w:r>
        <w:separator/>
      </w:r>
    </w:p>
  </w:footnote>
  <w:footnote w:type="continuationSeparator" w:id="0">
    <w:p w:rsidR="00F6333F" w:rsidRDefault="00F633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210384"/>
    <w:multiLevelType w:val="hybridMultilevel"/>
    <w:tmpl w:val="FDD8DFD4"/>
    <w:lvl w:ilvl="0" w:tplc="C988FD8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52D28"/>
    <w:multiLevelType w:val="hybridMultilevel"/>
    <w:tmpl w:val="C24C6062"/>
    <w:lvl w:ilvl="0" w:tplc="F4E48BD0">
      <w:start w:val="1"/>
      <w:numFmt w:val="decimal"/>
      <w:lvlText w:val="%1."/>
      <w:lvlJc w:val="left"/>
      <w:pPr>
        <w:ind w:left="786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D03E6B"/>
    <w:multiLevelType w:val="hybridMultilevel"/>
    <w:tmpl w:val="4868122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0061DFA"/>
    <w:multiLevelType w:val="hybridMultilevel"/>
    <w:tmpl w:val="90D6D9DA"/>
    <w:lvl w:ilvl="0" w:tplc="C988FD8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oNotTrackMoves/>
  <w:defaultTabStop w:val="708"/>
  <w:hyphenationZone w:val="425"/>
  <w:doNotHyphenateCaps/>
  <w:drawingGridHorizontalSpacing w:val="120"/>
  <w:drawingGridVerticalSpacing w:val="181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058A"/>
    <w:rsid w:val="000105B1"/>
    <w:rsid w:val="00013746"/>
    <w:rsid w:val="00034152"/>
    <w:rsid w:val="00043087"/>
    <w:rsid w:val="0004587B"/>
    <w:rsid w:val="00050A85"/>
    <w:rsid w:val="00056721"/>
    <w:rsid w:val="0007517C"/>
    <w:rsid w:val="0007671D"/>
    <w:rsid w:val="000841D2"/>
    <w:rsid w:val="000A3155"/>
    <w:rsid w:val="000A6347"/>
    <w:rsid w:val="00102C05"/>
    <w:rsid w:val="00124930"/>
    <w:rsid w:val="00130ED8"/>
    <w:rsid w:val="00132558"/>
    <w:rsid w:val="00132F74"/>
    <w:rsid w:val="00134572"/>
    <w:rsid w:val="00145877"/>
    <w:rsid w:val="001723D3"/>
    <w:rsid w:val="00177BC2"/>
    <w:rsid w:val="0018623B"/>
    <w:rsid w:val="00196EC0"/>
    <w:rsid w:val="001A5ECB"/>
    <w:rsid w:val="001A5F86"/>
    <w:rsid w:val="001C2C99"/>
    <w:rsid w:val="001C594F"/>
    <w:rsid w:val="001E6B82"/>
    <w:rsid w:val="001F28B6"/>
    <w:rsid w:val="00207EBE"/>
    <w:rsid w:val="00215362"/>
    <w:rsid w:val="002223D3"/>
    <w:rsid w:val="00230A50"/>
    <w:rsid w:val="00232262"/>
    <w:rsid w:val="002378BC"/>
    <w:rsid w:val="00272651"/>
    <w:rsid w:val="00273374"/>
    <w:rsid w:val="002753D7"/>
    <w:rsid w:val="002772C3"/>
    <w:rsid w:val="00280A02"/>
    <w:rsid w:val="002815E7"/>
    <w:rsid w:val="00291507"/>
    <w:rsid w:val="00292863"/>
    <w:rsid w:val="002C0345"/>
    <w:rsid w:val="002C7375"/>
    <w:rsid w:val="002D3569"/>
    <w:rsid w:val="002D7CCE"/>
    <w:rsid w:val="002F6DBA"/>
    <w:rsid w:val="00303876"/>
    <w:rsid w:val="00305BAB"/>
    <w:rsid w:val="00330D10"/>
    <w:rsid w:val="00333FA2"/>
    <w:rsid w:val="003352CE"/>
    <w:rsid w:val="00335910"/>
    <w:rsid w:val="00356701"/>
    <w:rsid w:val="00365F24"/>
    <w:rsid w:val="00371D27"/>
    <w:rsid w:val="00372893"/>
    <w:rsid w:val="00390090"/>
    <w:rsid w:val="00390D95"/>
    <w:rsid w:val="003948A9"/>
    <w:rsid w:val="003A4D32"/>
    <w:rsid w:val="003B4EF1"/>
    <w:rsid w:val="003B59BE"/>
    <w:rsid w:val="003C0477"/>
    <w:rsid w:val="003D3C36"/>
    <w:rsid w:val="003D5D36"/>
    <w:rsid w:val="003E106E"/>
    <w:rsid w:val="003F2380"/>
    <w:rsid w:val="003F705A"/>
    <w:rsid w:val="0040687C"/>
    <w:rsid w:val="00421774"/>
    <w:rsid w:val="00433B92"/>
    <w:rsid w:val="00433F1B"/>
    <w:rsid w:val="00442404"/>
    <w:rsid w:val="00467BBB"/>
    <w:rsid w:val="004703CA"/>
    <w:rsid w:val="00471C47"/>
    <w:rsid w:val="00480215"/>
    <w:rsid w:val="004873F0"/>
    <w:rsid w:val="004B6497"/>
    <w:rsid w:val="004C6E68"/>
    <w:rsid w:val="004D57A6"/>
    <w:rsid w:val="004D5E31"/>
    <w:rsid w:val="004E2615"/>
    <w:rsid w:val="0051462F"/>
    <w:rsid w:val="00527E55"/>
    <w:rsid w:val="005426DF"/>
    <w:rsid w:val="00550261"/>
    <w:rsid w:val="0057420C"/>
    <w:rsid w:val="00580EF8"/>
    <w:rsid w:val="005A575D"/>
    <w:rsid w:val="005A597A"/>
    <w:rsid w:val="005B690F"/>
    <w:rsid w:val="005C1208"/>
    <w:rsid w:val="005C1FD0"/>
    <w:rsid w:val="005C3195"/>
    <w:rsid w:val="005D25F8"/>
    <w:rsid w:val="005D37A6"/>
    <w:rsid w:val="005D7DB6"/>
    <w:rsid w:val="005E7BB0"/>
    <w:rsid w:val="00640FA5"/>
    <w:rsid w:val="0065009C"/>
    <w:rsid w:val="00670E19"/>
    <w:rsid w:val="006774D0"/>
    <w:rsid w:val="00681236"/>
    <w:rsid w:val="006844A7"/>
    <w:rsid w:val="00690FB4"/>
    <w:rsid w:val="00691314"/>
    <w:rsid w:val="00693D8B"/>
    <w:rsid w:val="006A3B79"/>
    <w:rsid w:val="006B4ABD"/>
    <w:rsid w:val="006C4088"/>
    <w:rsid w:val="006D5C6D"/>
    <w:rsid w:val="006E0288"/>
    <w:rsid w:val="00706F07"/>
    <w:rsid w:val="00710C75"/>
    <w:rsid w:val="0071306E"/>
    <w:rsid w:val="007143F6"/>
    <w:rsid w:val="007242AA"/>
    <w:rsid w:val="007306D5"/>
    <w:rsid w:val="007670FA"/>
    <w:rsid w:val="00775EAD"/>
    <w:rsid w:val="00793C3A"/>
    <w:rsid w:val="007A3504"/>
    <w:rsid w:val="007B7658"/>
    <w:rsid w:val="007D1566"/>
    <w:rsid w:val="007D1F63"/>
    <w:rsid w:val="007E7B27"/>
    <w:rsid w:val="007F3447"/>
    <w:rsid w:val="00800CEA"/>
    <w:rsid w:val="00812763"/>
    <w:rsid w:val="00816EE3"/>
    <w:rsid w:val="0082467B"/>
    <w:rsid w:val="0082744F"/>
    <w:rsid w:val="008331E3"/>
    <w:rsid w:val="008337A3"/>
    <w:rsid w:val="00833906"/>
    <w:rsid w:val="00853798"/>
    <w:rsid w:val="00865935"/>
    <w:rsid w:val="0088353C"/>
    <w:rsid w:val="00886EC3"/>
    <w:rsid w:val="00890E56"/>
    <w:rsid w:val="008B7A4F"/>
    <w:rsid w:val="008C3046"/>
    <w:rsid w:val="008D4016"/>
    <w:rsid w:val="008D633D"/>
    <w:rsid w:val="008E0A2C"/>
    <w:rsid w:val="008E18C9"/>
    <w:rsid w:val="008E73B9"/>
    <w:rsid w:val="008E7801"/>
    <w:rsid w:val="008F6184"/>
    <w:rsid w:val="009145DE"/>
    <w:rsid w:val="00915A89"/>
    <w:rsid w:val="00932521"/>
    <w:rsid w:val="00935080"/>
    <w:rsid w:val="0094076E"/>
    <w:rsid w:val="009474AF"/>
    <w:rsid w:val="00952020"/>
    <w:rsid w:val="009521E7"/>
    <w:rsid w:val="0096154C"/>
    <w:rsid w:val="009645FE"/>
    <w:rsid w:val="0097144D"/>
    <w:rsid w:val="009756ED"/>
    <w:rsid w:val="00986B4B"/>
    <w:rsid w:val="00987876"/>
    <w:rsid w:val="0099058A"/>
    <w:rsid w:val="00997D31"/>
    <w:rsid w:val="009A5616"/>
    <w:rsid w:val="009B3702"/>
    <w:rsid w:val="00A00426"/>
    <w:rsid w:val="00A0782D"/>
    <w:rsid w:val="00A231C8"/>
    <w:rsid w:val="00A343BB"/>
    <w:rsid w:val="00A50F23"/>
    <w:rsid w:val="00A52B5C"/>
    <w:rsid w:val="00A54A09"/>
    <w:rsid w:val="00A721EF"/>
    <w:rsid w:val="00A74D2B"/>
    <w:rsid w:val="00A87F81"/>
    <w:rsid w:val="00A978AD"/>
    <w:rsid w:val="00A97A46"/>
    <w:rsid w:val="00AB471E"/>
    <w:rsid w:val="00AC36D9"/>
    <w:rsid w:val="00AC6624"/>
    <w:rsid w:val="00AE287E"/>
    <w:rsid w:val="00B00A69"/>
    <w:rsid w:val="00B13ACB"/>
    <w:rsid w:val="00B14478"/>
    <w:rsid w:val="00B25AD0"/>
    <w:rsid w:val="00B37EC5"/>
    <w:rsid w:val="00B4266E"/>
    <w:rsid w:val="00B42FFA"/>
    <w:rsid w:val="00B431DF"/>
    <w:rsid w:val="00B55325"/>
    <w:rsid w:val="00B7761E"/>
    <w:rsid w:val="00B97A53"/>
    <w:rsid w:val="00BB3D34"/>
    <w:rsid w:val="00BC4AD8"/>
    <w:rsid w:val="00BC5ADA"/>
    <w:rsid w:val="00BC7B03"/>
    <w:rsid w:val="00BE62D5"/>
    <w:rsid w:val="00C40958"/>
    <w:rsid w:val="00C5223F"/>
    <w:rsid w:val="00C55D93"/>
    <w:rsid w:val="00C87461"/>
    <w:rsid w:val="00C91114"/>
    <w:rsid w:val="00C952A3"/>
    <w:rsid w:val="00C96553"/>
    <w:rsid w:val="00CA35F4"/>
    <w:rsid w:val="00CC4322"/>
    <w:rsid w:val="00CC5C94"/>
    <w:rsid w:val="00CD4642"/>
    <w:rsid w:val="00CD6B24"/>
    <w:rsid w:val="00CF48A9"/>
    <w:rsid w:val="00D11946"/>
    <w:rsid w:val="00D144B5"/>
    <w:rsid w:val="00D15CEB"/>
    <w:rsid w:val="00D1654C"/>
    <w:rsid w:val="00D26FF2"/>
    <w:rsid w:val="00D31F21"/>
    <w:rsid w:val="00D4329E"/>
    <w:rsid w:val="00D53751"/>
    <w:rsid w:val="00D61EBC"/>
    <w:rsid w:val="00D71475"/>
    <w:rsid w:val="00D718D8"/>
    <w:rsid w:val="00D74A59"/>
    <w:rsid w:val="00D90345"/>
    <w:rsid w:val="00D9494E"/>
    <w:rsid w:val="00D9591C"/>
    <w:rsid w:val="00D96F47"/>
    <w:rsid w:val="00DB467A"/>
    <w:rsid w:val="00DB64D4"/>
    <w:rsid w:val="00DD4730"/>
    <w:rsid w:val="00DD7853"/>
    <w:rsid w:val="00DE396D"/>
    <w:rsid w:val="00DE52F6"/>
    <w:rsid w:val="00DE5EFF"/>
    <w:rsid w:val="00DE7E23"/>
    <w:rsid w:val="00E01CBA"/>
    <w:rsid w:val="00E606B5"/>
    <w:rsid w:val="00E7111A"/>
    <w:rsid w:val="00E81F4B"/>
    <w:rsid w:val="00E84C11"/>
    <w:rsid w:val="00E90A8A"/>
    <w:rsid w:val="00EB1DA5"/>
    <w:rsid w:val="00EC40B1"/>
    <w:rsid w:val="00EC4A66"/>
    <w:rsid w:val="00ED71D8"/>
    <w:rsid w:val="00EE1EA1"/>
    <w:rsid w:val="00EE7431"/>
    <w:rsid w:val="00F218DA"/>
    <w:rsid w:val="00F2592F"/>
    <w:rsid w:val="00F4268D"/>
    <w:rsid w:val="00F54775"/>
    <w:rsid w:val="00F55464"/>
    <w:rsid w:val="00F56BF9"/>
    <w:rsid w:val="00F6333F"/>
    <w:rsid w:val="00F779A0"/>
    <w:rsid w:val="00F96B08"/>
    <w:rsid w:val="00FF25BE"/>
    <w:rsid w:val="00FF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880DD5"/>
  <w15:docId w15:val="{4C600A7D-1B9A-44FC-B125-6123EF94A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71D8"/>
    <w:rPr>
      <w:rFonts w:eastAsia="MS Mincho"/>
      <w:sz w:val="24"/>
      <w:szCs w:val="24"/>
      <w:lang w:val="en-US"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73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D718D8"/>
    <w:rPr>
      <w:rFonts w:eastAsia="MS Mincho"/>
      <w:sz w:val="24"/>
      <w:szCs w:val="24"/>
      <w:lang w:val="en-US" w:eastAsia="ja-JP"/>
    </w:rPr>
  </w:style>
  <w:style w:type="paragraph" w:styleId="Stopka">
    <w:name w:val="footer"/>
    <w:basedOn w:val="Normalny"/>
    <w:link w:val="StopkaZnak"/>
    <w:uiPriority w:val="99"/>
    <w:rsid w:val="004873F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D718D8"/>
    <w:rPr>
      <w:rFonts w:eastAsia="MS Mincho"/>
      <w:sz w:val="24"/>
      <w:szCs w:val="24"/>
      <w:lang w:val="en-US" w:eastAsia="ja-JP"/>
    </w:rPr>
  </w:style>
  <w:style w:type="paragraph" w:customStyle="1" w:styleId="Default">
    <w:name w:val="Default"/>
    <w:uiPriority w:val="99"/>
    <w:rsid w:val="0099058A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Lista">
    <w:name w:val="List"/>
    <w:basedOn w:val="Normalny"/>
    <w:uiPriority w:val="99"/>
    <w:rsid w:val="00A978AD"/>
    <w:pPr>
      <w:ind w:left="360" w:hanging="360"/>
    </w:pPr>
    <w:rPr>
      <w:rFonts w:eastAsia="Times New Roman"/>
      <w:lang w:val="pl-PL" w:eastAsia="en-US"/>
    </w:rPr>
  </w:style>
  <w:style w:type="table" w:styleId="Tabela-Siatka">
    <w:name w:val="Table Grid"/>
    <w:basedOn w:val="Standardowy"/>
    <w:uiPriority w:val="99"/>
    <w:rsid w:val="004217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rsid w:val="00330D1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132F7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locked/>
    <w:rsid w:val="00132F74"/>
    <w:rPr>
      <w:rFonts w:ascii="Tahoma" w:eastAsia="MS Mincho" w:hAnsi="Tahoma" w:cs="Tahoma"/>
      <w:sz w:val="16"/>
      <w:szCs w:val="16"/>
      <w:lang w:val="en-US" w:eastAsia="ja-JP"/>
    </w:rPr>
  </w:style>
  <w:style w:type="paragraph" w:styleId="Akapitzlist">
    <w:name w:val="List Paragraph"/>
    <w:basedOn w:val="Normalny"/>
    <w:uiPriority w:val="99"/>
    <w:qFormat/>
    <w:rsid w:val="00050A85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eastAsia="en-US"/>
    </w:rPr>
  </w:style>
  <w:style w:type="paragraph" w:styleId="Bezodstpw">
    <w:name w:val="No Spacing"/>
    <w:link w:val="BezodstpwZnak"/>
    <w:uiPriority w:val="99"/>
    <w:qFormat/>
    <w:rsid w:val="00A52B5C"/>
    <w:rPr>
      <w:rFonts w:ascii="Calibri" w:hAnsi="Calibri" w:cs="Calibri"/>
      <w:sz w:val="22"/>
      <w:szCs w:val="22"/>
      <w:lang w:eastAsia="en-US"/>
    </w:rPr>
  </w:style>
  <w:style w:type="table" w:styleId="Tabela-Prosty1">
    <w:name w:val="Table Simple 1"/>
    <w:basedOn w:val="Standardowy"/>
    <w:uiPriority w:val="99"/>
    <w:rsid w:val="002753D7"/>
    <w:tblPr>
      <w:tblBorders>
        <w:top w:val="single" w:sz="12" w:space="0" w:color="008000"/>
        <w:bottom w:val="single" w:sz="12" w:space="0" w:color="008000"/>
      </w:tblBorders>
    </w:tbl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rsid w:val="002753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odstpwZnak">
    <w:name w:val="Bez odstępów Znak"/>
    <w:link w:val="Bezodstpw"/>
    <w:uiPriority w:val="99"/>
    <w:locked/>
    <w:rsid w:val="00816EE3"/>
    <w:rPr>
      <w:rFonts w:ascii="Calibri" w:hAnsi="Calibri" w:cs="Calibri"/>
      <w:sz w:val="22"/>
      <w:szCs w:val="22"/>
      <w:lang w:val="pl-P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670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702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6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670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0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1232</Words>
  <Characters>7399</Characters>
  <Application>Microsoft Office Word</Application>
  <DocSecurity>0</DocSecurity>
  <Lines>61</Lines>
  <Paragraphs>17</Paragraphs>
  <ScaleCrop>false</ScaleCrop>
  <Company>Stryker Europe</Company>
  <LinksUpToDate>false</LinksUpToDate>
  <CharactersWithSpaces>8614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Happy new year…</dc:title>
  <dc:subject/>
  <dc:creator>maegerter</dc:creator>
  <cp:keywords/>
  <dc:description/>
  <cp:lastModifiedBy>Marta Bogusławska</cp:lastModifiedBy>
  <cp:revision>2</cp:revision>
  <cp:lastPrinted>2020-11-23T10:18:00Z</cp:lastPrinted>
  <dcterms:created xsi:type="dcterms:W3CDTF">2020-12-19T11:17:00Z</dcterms:created>
  <dcterms:modified xsi:type="dcterms:W3CDTF">2020-12-19T11:17:00Z</dcterms:modified>
</cp:coreProperties>
</file>