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87C2" w14:textId="77777777" w:rsidR="00441F62" w:rsidRPr="00023AC9" w:rsidRDefault="00487FF1" w:rsidP="004D3A9C">
      <w:pPr>
        <w:spacing w:line="276" w:lineRule="auto"/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anchor distT="0" distB="0" distL="0" distR="0" simplePos="0" relativeHeight="251657728" behindDoc="0" locked="0" layoutInCell="1" allowOverlap="1" wp14:anchorId="105B6E70" wp14:editId="1EA8892B">
            <wp:simplePos x="0" y="0"/>
            <wp:positionH relativeFrom="column">
              <wp:posOffset>-43180</wp:posOffset>
            </wp:positionH>
            <wp:positionV relativeFrom="paragraph">
              <wp:posOffset>-95250</wp:posOffset>
            </wp:positionV>
            <wp:extent cx="6112510" cy="1123315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123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9C" w:rsidRPr="00023AC9">
        <w:rPr>
          <w:rFonts w:ascii="Arial" w:hAnsi="Arial" w:cs="Arial"/>
          <w:b/>
        </w:rPr>
        <w:t>Załącznik nr 4</w:t>
      </w:r>
    </w:p>
    <w:p w14:paraId="194DBDEC" w14:textId="1F83609B" w:rsidR="00B2186B" w:rsidRPr="0082326F" w:rsidRDefault="00B2186B" w:rsidP="00B2186B">
      <w:pPr>
        <w:keepNext/>
        <w:tabs>
          <w:tab w:val="left" w:pos="5954"/>
        </w:tabs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</w:rPr>
      </w:pPr>
      <w:r w:rsidRPr="0082326F">
        <w:rPr>
          <w:rFonts w:ascii="Arial" w:hAnsi="Arial" w:cs="Arial"/>
          <w:b/>
          <w:sz w:val="28"/>
          <w:szCs w:val="28"/>
        </w:rPr>
        <w:t>UMOWA Nr ZP</w:t>
      </w:r>
      <w:r w:rsidR="008823B1">
        <w:rPr>
          <w:rFonts w:ascii="Arial" w:hAnsi="Arial" w:cs="Arial"/>
          <w:b/>
          <w:sz w:val="28"/>
          <w:szCs w:val="28"/>
        </w:rPr>
        <w:t>.263.</w:t>
      </w:r>
      <w:r w:rsidR="008823B1" w:rsidRPr="00E67EAE">
        <w:rPr>
          <w:rFonts w:ascii="Arial" w:hAnsi="Arial" w:cs="Arial"/>
          <w:b/>
          <w:sz w:val="28"/>
          <w:szCs w:val="28"/>
        </w:rPr>
        <w:t>3</w:t>
      </w:r>
      <w:r w:rsidR="00E67EAE" w:rsidRPr="00E67EAE">
        <w:rPr>
          <w:rFonts w:ascii="Arial" w:hAnsi="Arial" w:cs="Arial"/>
          <w:b/>
          <w:sz w:val="28"/>
          <w:szCs w:val="28"/>
        </w:rPr>
        <w:t>2</w:t>
      </w:r>
      <w:r w:rsidR="00792263">
        <w:rPr>
          <w:rFonts w:ascii="Arial" w:hAnsi="Arial" w:cs="Arial"/>
          <w:b/>
          <w:sz w:val="28"/>
          <w:szCs w:val="28"/>
        </w:rPr>
        <w:t>…</w:t>
      </w:r>
      <w:r w:rsidR="008823B1">
        <w:rPr>
          <w:rFonts w:ascii="Arial" w:hAnsi="Arial" w:cs="Arial"/>
          <w:b/>
          <w:sz w:val="28"/>
          <w:szCs w:val="28"/>
        </w:rPr>
        <w:t>.2021</w:t>
      </w:r>
    </w:p>
    <w:p w14:paraId="567BD329" w14:textId="77777777" w:rsidR="00B2186B" w:rsidRPr="0082326F" w:rsidRDefault="00B2186B" w:rsidP="00B2186B">
      <w:pPr>
        <w:spacing w:line="276" w:lineRule="auto"/>
        <w:ind w:right="-1"/>
        <w:jc w:val="center"/>
        <w:rPr>
          <w:rFonts w:ascii="Arial" w:hAnsi="Arial" w:cs="Arial"/>
          <w:i/>
        </w:rPr>
      </w:pPr>
    </w:p>
    <w:p w14:paraId="6760BBB9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</w:rPr>
      </w:pPr>
      <w:r w:rsidRPr="0082326F">
        <w:rPr>
          <w:rFonts w:ascii="Arial" w:hAnsi="Arial" w:cs="Arial"/>
        </w:rPr>
        <w:t xml:space="preserve">Zawarta w dniu </w:t>
      </w:r>
      <w:r w:rsidR="00792263">
        <w:rPr>
          <w:rFonts w:ascii="Arial" w:hAnsi="Arial" w:cs="Arial"/>
          <w:b/>
        </w:rPr>
        <w:t>……………</w:t>
      </w:r>
      <w:r w:rsidRPr="0082326F">
        <w:rPr>
          <w:rFonts w:ascii="Arial" w:hAnsi="Arial" w:cs="Arial"/>
          <w:b/>
        </w:rPr>
        <w:t xml:space="preserve"> r.</w:t>
      </w:r>
      <w:r w:rsidRPr="0082326F">
        <w:rPr>
          <w:rFonts w:ascii="Arial" w:hAnsi="Arial" w:cs="Arial"/>
        </w:rPr>
        <w:t xml:space="preserve"> w Bielsku Podlaskim pomiędzy: </w:t>
      </w:r>
    </w:p>
    <w:p w14:paraId="050E990E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82326F">
        <w:rPr>
          <w:rFonts w:ascii="Arial" w:hAnsi="Arial" w:cs="Arial"/>
          <w:b/>
        </w:rPr>
        <w:t xml:space="preserve">Samodzielnym Publicznym Zakładem Opieki Zdrowotnej w Bielsku Podlaskim, </w:t>
      </w:r>
    </w:p>
    <w:p w14:paraId="1C125055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82326F">
        <w:rPr>
          <w:rFonts w:ascii="Arial" w:hAnsi="Arial" w:cs="Arial"/>
          <w:b/>
        </w:rPr>
        <w:t xml:space="preserve">ul. </w:t>
      </w:r>
      <w:proofErr w:type="spellStart"/>
      <w:r w:rsidRPr="0082326F">
        <w:rPr>
          <w:rFonts w:ascii="Arial" w:hAnsi="Arial" w:cs="Arial"/>
          <w:b/>
        </w:rPr>
        <w:t>Kleszczelowska</w:t>
      </w:r>
      <w:proofErr w:type="spellEnd"/>
      <w:r w:rsidRPr="0082326F">
        <w:rPr>
          <w:rFonts w:ascii="Arial" w:hAnsi="Arial" w:cs="Arial"/>
          <w:b/>
        </w:rPr>
        <w:t xml:space="preserve"> 1</w:t>
      </w:r>
    </w:p>
    <w:p w14:paraId="05A080BC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82326F">
        <w:rPr>
          <w:rFonts w:ascii="Arial" w:hAnsi="Arial" w:cs="Arial"/>
          <w:b/>
        </w:rPr>
        <w:t>17-100 Bielsk Podlaski</w:t>
      </w:r>
    </w:p>
    <w:p w14:paraId="79775415" w14:textId="77777777" w:rsidR="008823B1" w:rsidRDefault="008823B1" w:rsidP="008823B1">
      <w:pPr>
        <w:snapToGrid w:val="0"/>
        <w:spacing w:line="276" w:lineRule="auto"/>
        <w:ind w:right="72"/>
        <w:rPr>
          <w:rFonts w:ascii="Arial" w:eastAsia="Lucida Sans Unicode" w:hAnsi="Arial" w:cs="Tahoma"/>
          <w:kern w:val="2"/>
          <w:szCs w:val="24"/>
          <w:lang w:eastAsia="hi-IN" w:bidi="hi-IN"/>
        </w:rPr>
      </w:pPr>
      <w:r>
        <w:rPr>
          <w:rFonts w:ascii="Arial" w:eastAsia="Lucida Sans Unicode" w:hAnsi="Arial" w:cs="Tahoma"/>
          <w:kern w:val="2"/>
          <w:szCs w:val="24"/>
          <w:lang w:eastAsia="hi-IN" w:bidi="hi-IN"/>
        </w:rPr>
        <w:t>wpisanym do</w:t>
      </w:r>
      <w:r w:rsidR="00C25FD8">
        <w:rPr>
          <w:rFonts w:ascii="Arial" w:eastAsia="Lucida Sans Unicode" w:hAnsi="Arial" w:cs="Tahoma"/>
          <w:kern w:val="2"/>
          <w:szCs w:val="24"/>
          <w:lang w:eastAsia="hi-IN" w:bidi="hi-IN"/>
        </w:rPr>
        <w:t xml:space="preserve"> Krajowego Rejestru Sądowego,</w:t>
      </w:r>
      <w:r>
        <w:rPr>
          <w:rFonts w:ascii="Arial" w:eastAsia="Lucida Sans Unicode" w:hAnsi="Arial" w:cs="Tahoma"/>
          <w:kern w:val="2"/>
          <w:szCs w:val="24"/>
          <w:lang w:eastAsia="hi-IN" w:bidi="hi-IN"/>
        </w:rPr>
        <w:t xml:space="preserve"> prowadzonego przez Sąd Rejonowy w Białymstoku, Wydział XII Gospodarczy Krajowego Rejestru Sądowego – pod numerem KRS 0000002987, NIP 543-17-54-901, Regon: 050584924</w:t>
      </w:r>
    </w:p>
    <w:p w14:paraId="71E194C6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</w:rPr>
      </w:pPr>
      <w:r w:rsidRPr="0082326F">
        <w:rPr>
          <w:rFonts w:ascii="Arial" w:hAnsi="Arial" w:cs="Arial"/>
        </w:rPr>
        <w:t>reprezentowanym przez</w:t>
      </w:r>
    </w:p>
    <w:p w14:paraId="7615668A" w14:textId="77777777" w:rsidR="00BE2EA3" w:rsidRPr="00BE2EA3" w:rsidRDefault="00F673AB" w:rsidP="00BE2EA3">
      <w:pPr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2E0BAAA7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</w:rPr>
      </w:pPr>
      <w:r w:rsidRPr="0082326F">
        <w:rPr>
          <w:rFonts w:ascii="Arial" w:hAnsi="Arial" w:cs="Arial"/>
        </w:rPr>
        <w:t xml:space="preserve">zwanym dalej „Zamawiającym”, </w:t>
      </w:r>
    </w:p>
    <w:p w14:paraId="109E9F83" w14:textId="77777777" w:rsidR="00B2186B" w:rsidRPr="0082326F" w:rsidRDefault="00B2186B" w:rsidP="00B2186B">
      <w:pPr>
        <w:tabs>
          <w:tab w:val="left" w:pos="5954"/>
        </w:tabs>
        <w:spacing w:line="276" w:lineRule="auto"/>
        <w:ind w:right="-1"/>
        <w:jc w:val="both"/>
        <w:rPr>
          <w:rFonts w:ascii="Arial" w:hAnsi="Arial" w:cs="Arial"/>
        </w:rPr>
      </w:pPr>
      <w:r w:rsidRPr="0082326F">
        <w:rPr>
          <w:rFonts w:ascii="Arial" w:hAnsi="Arial" w:cs="Arial"/>
        </w:rPr>
        <w:t xml:space="preserve">a firmą </w:t>
      </w:r>
    </w:p>
    <w:p w14:paraId="305A2C13" w14:textId="77777777" w:rsidR="00D160E4" w:rsidRPr="0082326F" w:rsidRDefault="00792263" w:rsidP="00B2186B">
      <w:pPr>
        <w:tabs>
          <w:tab w:val="left" w:pos="5954"/>
        </w:tabs>
        <w:spacing w:line="276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……………………..</w:t>
      </w:r>
    </w:p>
    <w:p w14:paraId="0E599352" w14:textId="77777777" w:rsidR="002A536E" w:rsidRPr="002A536E" w:rsidRDefault="002A536E" w:rsidP="002A536E">
      <w:pPr>
        <w:snapToGrid w:val="0"/>
        <w:spacing w:line="276" w:lineRule="auto"/>
        <w:ind w:right="72"/>
        <w:rPr>
          <w:rFonts w:ascii="Arial" w:eastAsia="Lucida Sans Unicode" w:hAnsi="Arial" w:cs="Arial"/>
          <w:b/>
          <w:kern w:val="2"/>
          <w:szCs w:val="24"/>
          <w:lang w:eastAsia="hi-IN" w:bidi="hi-IN"/>
        </w:rPr>
      </w:pPr>
      <w:r w:rsidRPr="002A536E">
        <w:rPr>
          <w:rFonts w:ascii="Arial" w:eastAsia="Lucida Sans Unicode" w:hAnsi="Arial" w:cs="Tahoma"/>
          <w:kern w:val="2"/>
          <w:szCs w:val="24"/>
          <w:lang w:eastAsia="hi-IN" w:bidi="hi-IN"/>
        </w:rPr>
        <w:t>wpisan</w:t>
      </w:r>
      <w:r w:rsidR="008823B1">
        <w:rPr>
          <w:rFonts w:ascii="Arial" w:eastAsia="Lucida Sans Unicode" w:hAnsi="Arial" w:cs="Tahoma"/>
          <w:kern w:val="2"/>
          <w:szCs w:val="24"/>
          <w:lang w:eastAsia="hi-IN" w:bidi="hi-IN"/>
        </w:rPr>
        <w:t>ą</w:t>
      </w:r>
      <w:r w:rsidRPr="002A536E">
        <w:rPr>
          <w:rFonts w:ascii="Arial" w:eastAsia="Lucida Sans Unicode" w:hAnsi="Arial" w:cs="Tahoma"/>
          <w:kern w:val="2"/>
          <w:szCs w:val="24"/>
          <w:lang w:eastAsia="hi-IN" w:bidi="hi-IN"/>
        </w:rPr>
        <w:t xml:space="preserve"> do Krajowego Rejestru Sądowego pod numerem KRS </w:t>
      </w:r>
      <w:r w:rsidR="00792263">
        <w:rPr>
          <w:rFonts w:ascii="Arial" w:eastAsia="Lucida Sans Unicode" w:hAnsi="Arial" w:cs="Tahoma"/>
          <w:kern w:val="2"/>
          <w:szCs w:val="24"/>
          <w:lang w:eastAsia="hi-IN" w:bidi="hi-IN"/>
        </w:rPr>
        <w:t>…………., NIP …………, Regon ……..</w:t>
      </w:r>
    </w:p>
    <w:p w14:paraId="1D757008" w14:textId="77777777" w:rsidR="00B2186B" w:rsidRPr="0082326F" w:rsidRDefault="00B2186B" w:rsidP="00B2186B">
      <w:pPr>
        <w:tabs>
          <w:tab w:val="left" w:pos="5954"/>
        </w:tabs>
        <w:spacing w:line="276" w:lineRule="auto"/>
        <w:ind w:right="-1"/>
        <w:jc w:val="both"/>
        <w:rPr>
          <w:rFonts w:ascii="Arial" w:hAnsi="Arial" w:cs="Arial"/>
        </w:rPr>
      </w:pPr>
      <w:r w:rsidRPr="0082326F">
        <w:rPr>
          <w:rFonts w:ascii="Arial" w:hAnsi="Arial" w:cs="Arial"/>
        </w:rPr>
        <w:t>reprezentowaną przez</w:t>
      </w:r>
    </w:p>
    <w:p w14:paraId="3D57A212" w14:textId="77777777" w:rsidR="00B2186B" w:rsidRDefault="00792263" w:rsidP="00B2186B">
      <w:pPr>
        <w:tabs>
          <w:tab w:val="left" w:pos="595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</w:p>
    <w:p w14:paraId="65F16B19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82326F">
        <w:rPr>
          <w:rFonts w:ascii="Arial" w:hAnsi="Arial" w:cs="Arial"/>
        </w:rPr>
        <w:t xml:space="preserve">zwanym dalej „Wykonawcą” </w:t>
      </w:r>
    </w:p>
    <w:p w14:paraId="79A680C2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03A69B26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82326F">
        <w:rPr>
          <w:rFonts w:ascii="Arial" w:hAnsi="Arial" w:cs="Arial"/>
          <w:color w:val="000000"/>
        </w:rPr>
        <w:t>została zawarta umowa o następującej treści:</w:t>
      </w:r>
    </w:p>
    <w:p w14:paraId="299AC045" w14:textId="77777777" w:rsidR="00B2186B" w:rsidRPr="0082326F" w:rsidRDefault="00B2186B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30CEEB23" w14:textId="77777777" w:rsidR="00B2186B" w:rsidRPr="0082326F" w:rsidRDefault="00B2186B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82326F">
        <w:rPr>
          <w:rFonts w:ascii="Arial" w:hAnsi="Arial" w:cs="Arial"/>
          <w:i/>
          <w:color w:val="000000"/>
        </w:rPr>
        <w:t xml:space="preserve">Niniejsza umowa została  zawarta </w:t>
      </w:r>
      <w:r w:rsidRPr="0082326F">
        <w:rPr>
          <w:rFonts w:ascii="Arial" w:hAnsi="Arial" w:cs="Arial"/>
          <w:i/>
        </w:rPr>
        <w:t>w wyniku rozstrzygnięcia przetargu nieograniczonego z zastosowaniem ustawy z dnia 29 stycznia 2004 r. Prawo zam</w:t>
      </w:r>
      <w:r w:rsidR="00792263">
        <w:rPr>
          <w:rFonts w:ascii="Arial" w:hAnsi="Arial" w:cs="Arial"/>
          <w:i/>
        </w:rPr>
        <w:t xml:space="preserve">ówień publicznych </w:t>
      </w:r>
      <w:r>
        <w:rPr>
          <w:rFonts w:ascii="Arial" w:hAnsi="Arial" w:cs="Arial"/>
          <w:i/>
        </w:rPr>
        <w:t>zwanej dalej u</w:t>
      </w:r>
      <w:r w:rsidRPr="0082326F">
        <w:rPr>
          <w:rFonts w:ascii="Arial" w:hAnsi="Arial" w:cs="Arial"/>
          <w:i/>
        </w:rPr>
        <w:t xml:space="preserve">stawą </w:t>
      </w:r>
      <w:proofErr w:type="spellStart"/>
      <w:r w:rsidRPr="0082326F">
        <w:rPr>
          <w:rFonts w:ascii="Arial" w:hAnsi="Arial" w:cs="Arial"/>
          <w:i/>
        </w:rPr>
        <w:t>pzp</w:t>
      </w:r>
      <w:proofErr w:type="spellEnd"/>
      <w:r w:rsidRPr="0082326F">
        <w:rPr>
          <w:rFonts w:ascii="Arial" w:hAnsi="Arial" w:cs="Arial"/>
        </w:rPr>
        <w:t>.</w:t>
      </w:r>
    </w:p>
    <w:p w14:paraId="0D1F6FEA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b/>
          <w:color w:val="000000"/>
        </w:rPr>
      </w:pPr>
    </w:p>
    <w:p w14:paraId="0A152174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b/>
          <w:color w:val="000000"/>
        </w:rPr>
        <w:t>§ 1</w:t>
      </w:r>
    </w:p>
    <w:p w14:paraId="67B11084" w14:textId="77777777" w:rsidR="002E1918" w:rsidRPr="00673AA0" w:rsidRDefault="002E1918" w:rsidP="00B2186B">
      <w:pPr>
        <w:widowControl w:val="0"/>
        <w:numPr>
          <w:ilvl w:val="0"/>
          <w:numId w:val="3"/>
        </w:numPr>
        <w:tabs>
          <w:tab w:val="clear" w:pos="0"/>
        </w:tabs>
        <w:spacing w:line="276" w:lineRule="auto"/>
        <w:ind w:left="284" w:right="-1" w:hanging="284"/>
        <w:jc w:val="both"/>
        <w:rPr>
          <w:rFonts w:ascii="Arial" w:hAnsi="Arial" w:cs="Arial"/>
          <w:b/>
        </w:rPr>
      </w:pPr>
      <w:r w:rsidRPr="00673AA0">
        <w:rPr>
          <w:rFonts w:ascii="Arial" w:hAnsi="Arial" w:cs="Arial"/>
          <w:color w:val="000000"/>
        </w:rPr>
        <w:t>Wykonawca zobowiązuje się do dostarczenia Zamawiającemu leków</w:t>
      </w:r>
      <w:r w:rsidRPr="00673AA0">
        <w:rPr>
          <w:rFonts w:ascii="Arial" w:hAnsi="Arial" w:cs="Arial"/>
        </w:rPr>
        <w:t xml:space="preserve">, materiałów </w:t>
      </w:r>
      <w:r>
        <w:rPr>
          <w:rFonts w:ascii="Arial" w:hAnsi="Arial" w:cs="Arial"/>
        </w:rPr>
        <w:t xml:space="preserve">medycznych, płynów infuzyjnych </w:t>
      </w:r>
      <w:r w:rsidRPr="00673AA0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asortymentem i przewidywanym </w:t>
      </w:r>
      <w:r w:rsidRPr="00673AA0">
        <w:rPr>
          <w:rFonts w:ascii="Arial" w:hAnsi="Arial" w:cs="Arial"/>
        </w:rPr>
        <w:t xml:space="preserve">zapotrzebowaniem, stanowiącym załącznik do niniejszej umowy na </w:t>
      </w:r>
      <w:r w:rsidR="00B2186B" w:rsidRPr="00B2186B">
        <w:rPr>
          <w:rFonts w:ascii="Arial" w:hAnsi="Arial" w:cs="Arial"/>
          <w:b/>
        </w:rPr>
        <w:t xml:space="preserve">zadanie nr </w:t>
      </w:r>
      <w:r w:rsidR="00792263">
        <w:rPr>
          <w:rFonts w:ascii="Arial" w:hAnsi="Arial" w:cs="Arial"/>
          <w:b/>
        </w:rPr>
        <w:t>………………………….</w:t>
      </w:r>
      <w:r w:rsidR="00EA3258">
        <w:rPr>
          <w:rFonts w:ascii="Arial" w:hAnsi="Arial" w:cs="Arial"/>
          <w:b/>
        </w:rPr>
        <w:t>.</w:t>
      </w:r>
    </w:p>
    <w:p w14:paraId="0ED38CB2" w14:textId="77777777" w:rsidR="002E1918" w:rsidRPr="00673AA0" w:rsidRDefault="002E1918" w:rsidP="00B2186B">
      <w:pPr>
        <w:widowControl w:val="0"/>
        <w:numPr>
          <w:ilvl w:val="0"/>
          <w:numId w:val="3"/>
        </w:numPr>
        <w:tabs>
          <w:tab w:val="clear" w:pos="0"/>
        </w:tabs>
        <w:spacing w:line="276" w:lineRule="auto"/>
        <w:ind w:left="284" w:right="-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Strony ustalają, że</w:t>
      </w:r>
      <w:r>
        <w:rPr>
          <w:rFonts w:ascii="Arial" w:eastAsia="Tahoma" w:hAnsi="Arial" w:cs="Arial"/>
        </w:rPr>
        <w:t xml:space="preserve"> ilości określone w </w:t>
      </w:r>
      <w:r w:rsidRPr="00673AA0">
        <w:rPr>
          <w:rFonts w:ascii="Arial" w:eastAsia="Tahoma" w:hAnsi="Arial" w:cs="Arial"/>
        </w:rPr>
        <w:t>załą</w:t>
      </w:r>
      <w:r>
        <w:rPr>
          <w:rFonts w:ascii="Arial" w:eastAsia="Tahoma" w:hAnsi="Arial" w:cs="Arial"/>
        </w:rPr>
        <w:t xml:space="preserve">czniku stanowią przybliżoną ilość </w:t>
      </w:r>
      <w:r w:rsidRPr="00673AA0">
        <w:rPr>
          <w:rFonts w:ascii="Arial" w:eastAsia="Tahoma" w:hAnsi="Arial" w:cs="Arial"/>
        </w:rPr>
        <w:t>leków, materiałów medycznych, płynów infuzyjnych przewidzianych do zakupienia w okresie 12 miesięcy od daty zawarcia umowy. W rzeczywistości ilości te mogą być mniejsze</w:t>
      </w:r>
      <w:r w:rsidR="00B93441">
        <w:rPr>
          <w:rFonts w:ascii="Arial" w:eastAsia="Tahoma" w:hAnsi="Arial" w:cs="Arial"/>
        </w:rPr>
        <w:t xml:space="preserve"> lub większe, jednakże w granicach całkowitej ceny </w:t>
      </w:r>
      <w:r w:rsidR="000969A4">
        <w:rPr>
          <w:rFonts w:ascii="Arial" w:eastAsia="Tahoma" w:hAnsi="Arial" w:cs="Arial"/>
        </w:rPr>
        <w:t>umowy, o której mowa w</w:t>
      </w:r>
      <w:r w:rsidR="000969A4" w:rsidRPr="000969A4">
        <w:rPr>
          <w:rFonts w:ascii="Arial" w:eastAsia="Tahoma" w:hAnsi="Arial" w:cs="Arial"/>
          <w:bCs/>
        </w:rPr>
        <w:t xml:space="preserve"> </w:t>
      </w:r>
      <w:r w:rsidR="000969A4" w:rsidRPr="000969A4">
        <w:rPr>
          <w:rFonts w:ascii="Arial" w:hAnsi="Arial" w:cs="Arial"/>
          <w:bCs/>
          <w:color w:val="000000"/>
        </w:rPr>
        <w:t>§</w:t>
      </w:r>
      <w:r w:rsidR="000969A4">
        <w:rPr>
          <w:rFonts w:ascii="Arial" w:hAnsi="Arial" w:cs="Arial"/>
          <w:bCs/>
          <w:color w:val="000000"/>
        </w:rPr>
        <w:t xml:space="preserve"> 3 ust. 1.</w:t>
      </w:r>
    </w:p>
    <w:p w14:paraId="64C93BFD" w14:textId="77777777" w:rsidR="002E1918" w:rsidRPr="00673AA0" w:rsidRDefault="002E1918" w:rsidP="00B2186B">
      <w:pPr>
        <w:widowControl w:val="0"/>
        <w:numPr>
          <w:ilvl w:val="0"/>
          <w:numId w:val="3"/>
        </w:numPr>
        <w:tabs>
          <w:tab w:val="clear" w:pos="0"/>
        </w:tabs>
        <w:spacing w:line="276" w:lineRule="auto"/>
        <w:ind w:left="284" w:right="-1" w:hanging="284"/>
        <w:jc w:val="both"/>
        <w:rPr>
          <w:rFonts w:ascii="Arial" w:hAnsi="Arial" w:cs="Arial"/>
          <w:b/>
        </w:rPr>
      </w:pPr>
      <w:r w:rsidRPr="00673AA0">
        <w:rPr>
          <w:rFonts w:ascii="Arial" w:eastAsia="Tahoma" w:hAnsi="Arial" w:cs="Arial"/>
          <w:color w:val="000000"/>
        </w:rPr>
        <w:t>W przypadku zaprzestania stosowania</w:t>
      </w:r>
      <w:r>
        <w:rPr>
          <w:rFonts w:ascii="Arial" w:eastAsia="Tahoma" w:hAnsi="Arial" w:cs="Arial"/>
          <w:color w:val="000000"/>
        </w:rPr>
        <w:t xml:space="preserve"> niektórych rodzajów preparatów</w:t>
      </w:r>
      <w:r w:rsidRPr="00673AA0">
        <w:rPr>
          <w:rFonts w:ascii="Arial" w:eastAsia="Tahoma" w:hAnsi="Arial" w:cs="Arial"/>
          <w:color w:val="000000"/>
        </w:rPr>
        <w:t xml:space="preserve"> w jednostkach organizacyjnych Szpitala, Zamawiający zastrzega sobie możliwość odstąpienia od za</w:t>
      </w:r>
      <w:r w:rsidR="00A1035D">
        <w:rPr>
          <w:rFonts w:ascii="Arial" w:eastAsia="Tahoma" w:hAnsi="Arial" w:cs="Arial"/>
          <w:color w:val="000000"/>
        </w:rPr>
        <w:t>kupu</w:t>
      </w:r>
      <w:r w:rsidRPr="00673AA0">
        <w:rPr>
          <w:rFonts w:ascii="Arial" w:eastAsia="Tahoma" w:hAnsi="Arial" w:cs="Arial"/>
          <w:color w:val="000000"/>
        </w:rPr>
        <w:t xml:space="preserve"> wyco</w:t>
      </w:r>
      <w:r w:rsidR="00AF0274">
        <w:rPr>
          <w:rFonts w:ascii="Arial" w:eastAsia="Tahoma" w:hAnsi="Arial" w:cs="Arial"/>
          <w:color w:val="000000"/>
        </w:rPr>
        <w:t>fanych artykułów objętych umową.</w:t>
      </w:r>
    </w:p>
    <w:p w14:paraId="170F4303" w14:textId="77777777" w:rsidR="002E1918" w:rsidRPr="00673AA0" w:rsidRDefault="002E1918" w:rsidP="00B2186B">
      <w:pPr>
        <w:widowControl w:val="0"/>
        <w:numPr>
          <w:ilvl w:val="0"/>
          <w:numId w:val="3"/>
        </w:numPr>
        <w:tabs>
          <w:tab w:val="clear" w:pos="0"/>
        </w:tabs>
        <w:spacing w:line="276" w:lineRule="auto"/>
        <w:ind w:left="284" w:right="-1" w:hanging="284"/>
        <w:jc w:val="both"/>
        <w:rPr>
          <w:rFonts w:ascii="Arial" w:hAnsi="Arial" w:cs="Arial"/>
          <w:b/>
        </w:rPr>
      </w:pPr>
      <w:r w:rsidRPr="00673AA0">
        <w:rPr>
          <w:rFonts w:ascii="Arial" w:eastAsia="Tahoma" w:hAnsi="Arial" w:cs="Arial"/>
          <w:color w:val="000000"/>
        </w:rPr>
        <w:t>Z tytułu zmniejszenia zakresu ilościowego lub odstąpienia od zamówienia wycofanych u Zamawiającego leków w okresie trwania umowy nie będą przysługiwać Wykonawcy żadne roszczenia wobec Zamawiającego.</w:t>
      </w:r>
    </w:p>
    <w:p w14:paraId="3F8A855C" w14:textId="77777777" w:rsidR="002E1918" w:rsidRPr="00673AA0" w:rsidRDefault="002E1918" w:rsidP="00B2186B">
      <w:pPr>
        <w:tabs>
          <w:tab w:val="left" w:pos="734"/>
        </w:tabs>
        <w:spacing w:line="276" w:lineRule="auto"/>
        <w:ind w:left="284" w:right="-1"/>
        <w:jc w:val="both"/>
        <w:rPr>
          <w:rFonts w:ascii="Arial" w:hAnsi="Arial" w:cs="Arial"/>
          <w:b/>
          <w:color w:val="000000"/>
        </w:rPr>
      </w:pPr>
    </w:p>
    <w:p w14:paraId="402AE7E6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b/>
          <w:color w:val="000000"/>
        </w:rPr>
        <w:t>§ 2</w:t>
      </w:r>
    </w:p>
    <w:p w14:paraId="490F355A" w14:textId="77777777" w:rsidR="002E1918" w:rsidRPr="00673AA0" w:rsidRDefault="002E1918" w:rsidP="00B2186B">
      <w:pPr>
        <w:pStyle w:val="Tekstpodstawowywcity"/>
        <w:widowControl w:val="0"/>
        <w:numPr>
          <w:ilvl w:val="0"/>
          <w:numId w:val="4"/>
        </w:numPr>
        <w:tabs>
          <w:tab w:val="clear" w:pos="0"/>
        </w:tabs>
        <w:spacing w:line="276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Dostawa przedmiotu umowy</w:t>
      </w:r>
      <w:r w:rsidRPr="00673AA0"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o którym mowa w § 1, obejmuje</w:t>
      </w:r>
      <w:r w:rsidRPr="00673AA0">
        <w:rPr>
          <w:rFonts w:ascii="Arial" w:hAnsi="Arial" w:cs="Arial"/>
          <w:color w:val="000000"/>
        </w:rPr>
        <w:t xml:space="preserve"> okres </w:t>
      </w:r>
      <w:r w:rsidRPr="00B2186B">
        <w:rPr>
          <w:rFonts w:ascii="Arial" w:hAnsi="Arial" w:cs="Arial"/>
          <w:b/>
          <w:color w:val="000000"/>
        </w:rPr>
        <w:t>12 miesięcy</w:t>
      </w:r>
      <w:r w:rsidR="00B218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podpisania umowy tj. od </w:t>
      </w:r>
      <w:r w:rsidRPr="00B2186B">
        <w:rPr>
          <w:rFonts w:ascii="Arial" w:hAnsi="Arial" w:cs="Arial"/>
          <w:b/>
          <w:color w:val="000000"/>
        </w:rPr>
        <w:t xml:space="preserve">dnia </w:t>
      </w:r>
      <w:r w:rsidR="00792263">
        <w:rPr>
          <w:rFonts w:ascii="Arial" w:hAnsi="Arial" w:cs="Arial"/>
          <w:b/>
          <w:color w:val="000000"/>
        </w:rPr>
        <w:t>……….</w:t>
      </w:r>
      <w:r w:rsidR="00B069B3">
        <w:rPr>
          <w:rFonts w:ascii="Arial" w:hAnsi="Arial" w:cs="Arial"/>
          <w:b/>
          <w:color w:val="000000"/>
        </w:rPr>
        <w:t xml:space="preserve"> r.</w:t>
      </w:r>
      <w:r w:rsidRPr="00B2186B">
        <w:rPr>
          <w:rFonts w:ascii="Arial" w:hAnsi="Arial" w:cs="Arial"/>
          <w:b/>
          <w:color w:val="000000"/>
        </w:rPr>
        <w:t xml:space="preserve"> do dnia</w:t>
      </w:r>
      <w:r w:rsidR="00B069B3">
        <w:rPr>
          <w:rFonts w:ascii="Arial" w:hAnsi="Arial" w:cs="Arial"/>
          <w:b/>
          <w:color w:val="000000"/>
        </w:rPr>
        <w:t xml:space="preserve"> </w:t>
      </w:r>
      <w:r w:rsidR="00792263">
        <w:rPr>
          <w:rFonts w:ascii="Arial" w:hAnsi="Arial" w:cs="Arial"/>
          <w:b/>
          <w:color w:val="000000"/>
        </w:rPr>
        <w:t>……………</w:t>
      </w:r>
      <w:r w:rsidR="00B069B3">
        <w:rPr>
          <w:rFonts w:ascii="Arial" w:hAnsi="Arial" w:cs="Arial"/>
          <w:b/>
          <w:color w:val="000000"/>
        </w:rPr>
        <w:t xml:space="preserve"> r.</w:t>
      </w:r>
      <w:r w:rsidRPr="00673AA0">
        <w:rPr>
          <w:rFonts w:ascii="Arial" w:hAnsi="Arial" w:cs="Arial"/>
          <w:color w:val="000000"/>
        </w:rPr>
        <w:t xml:space="preserve"> </w:t>
      </w:r>
      <w:r w:rsidR="00EA3258">
        <w:rPr>
          <w:rFonts w:ascii="Arial" w:hAnsi="Arial" w:cs="Arial"/>
          <w:color w:val="000000"/>
        </w:rPr>
        <w:t>z możliwością przedłużenia umowy z formie aneksu</w:t>
      </w:r>
      <w:r w:rsidR="00B2186B">
        <w:rPr>
          <w:rFonts w:ascii="Arial" w:hAnsi="Arial" w:cs="Arial"/>
          <w:color w:val="000000"/>
        </w:rPr>
        <w:t xml:space="preserve"> do wyczerpania kwoty określonej w </w:t>
      </w:r>
      <w:r w:rsidR="00B2186B" w:rsidRPr="00B2186B">
        <w:rPr>
          <w:rFonts w:ascii="Arial" w:hAnsi="Arial" w:cs="Arial"/>
          <w:color w:val="000000"/>
        </w:rPr>
        <w:t>§</w:t>
      </w:r>
      <w:r w:rsidR="00B2186B">
        <w:rPr>
          <w:rFonts w:ascii="Arial" w:hAnsi="Arial" w:cs="Arial"/>
          <w:color w:val="000000"/>
        </w:rPr>
        <w:t xml:space="preserve"> 3 ust. 1 umowy oraz</w:t>
      </w:r>
      <w:r>
        <w:rPr>
          <w:rFonts w:ascii="Arial" w:hAnsi="Arial" w:cs="Arial"/>
          <w:color w:val="000000"/>
        </w:rPr>
        <w:t xml:space="preserve"> będzie realizowana sukcesywnie, </w:t>
      </w:r>
      <w:r w:rsidRPr="00673AA0">
        <w:rPr>
          <w:rFonts w:ascii="Arial" w:hAnsi="Arial" w:cs="Arial"/>
        </w:rPr>
        <w:t>zgodnie z zamówieni</w:t>
      </w:r>
      <w:r w:rsidR="00B2186B">
        <w:rPr>
          <w:rFonts w:ascii="Arial" w:hAnsi="Arial" w:cs="Arial"/>
        </w:rPr>
        <w:t xml:space="preserve">em złożonym przez Zamawiającego </w:t>
      </w:r>
      <w:r w:rsidRPr="00673AA0">
        <w:rPr>
          <w:rFonts w:ascii="Arial" w:hAnsi="Arial" w:cs="Arial"/>
        </w:rPr>
        <w:t>za pomocą komunikac</w:t>
      </w:r>
      <w:r w:rsidR="00B2186B">
        <w:rPr>
          <w:rFonts w:ascii="Arial" w:hAnsi="Arial" w:cs="Arial"/>
        </w:rPr>
        <w:t>ji elektronicznej,</w:t>
      </w:r>
      <w:r w:rsidR="00747D7F">
        <w:rPr>
          <w:rFonts w:ascii="Arial" w:hAnsi="Arial" w:cs="Arial"/>
        </w:rPr>
        <w:t xml:space="preserve"> w szczególności</w:t>
      </w:r>
      <w:r w:rsidR="00B2186B">
        <w:rPr>
          <w:rFonts w:ascii="Arial" w:hAnsi="Arial" w:cs="Arial"/>
        </w:rPr>
        <w:t xml:space="preserve"> e-mailem </w:t>
      </w:r>
      <w:r w:rsidR="00747D7F">
        <w:rPr>
          <w:rFonts w:ascii="Arial" w:hAnsi="Arial" w:cs="Arial"/>
        </w:rPr>
        <w:t xml:space="preserve">lub faksem, </w:t>
      </w:r>
      <w:r w:rsidRPr="00673AA0">
        <w:rPr>
          <w:rFonts w:ascii="Arial" w:hAnsi="Arial" w:cs="Arial"/>
        </w:rPr>
        <w:t xml:space="preserve">w ciągu: </w:t>
      </w:r>
    </w:p>
    <w:p w14:paraId="677E8C85" w14:textId="77777777" w:rsidR="002E1918" w:rsidRDefault="002E1918" w:rsidP="00B2186B">
      <w:pPr>
        <w:pStyle w:val="Tekstpodstawowywcity"/>
        <w:widowControl w:val="0"/>
        <w:numPr>
          <w:ilvl w:val="0"/>
          <w:numId w:val="5"/>
        </w:numPr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w przypadku zamówienia leków na CITO w zakresie ratujących życie - w terminie do 12 godz. na wskazany w zamówieniu oddział szpitalny, a w przypadku pozostałych leków na CITO - w terminie do 24 godz. na wskazany w zamówieniu oddział szpitalny od daty złożenia zamówienia</w:t>
      </w:r>
      <w:r w:rsidR="006D62E7">
        <w:rPr>
          <w:rFonts w:ascii="Arial" w:hAnsi="Arial" w:cs="Arial"/>
        </w:rPr>
        <w:t xml:space="preserve"> lub do apteki</w:t>
      </w:r>
      <w:r w:rsidRPr="00673AA0">
        <w:rPr>
          <w:rFonts w:ascii="Arial" w:hAnsi="Arial" w:cs="Arial"/>
        </w:rPr>
        <w:t xml:space="preserve"> w godzinach przyjęć towaru w aptece (7:00 – 13:00) </w:t>
      </w:r>
    </w:p>
    <w:p w14:paraId="7CE1A773" w14:textId="77777777" w:rsidR="002E1918" w:rsidRDefault="002E1918" w:rsidP="00B2186B">
      <w:pPr>
        <w:pStyle w:val="Tekstpodstawowywcity"/>
        <w:widowControl w:val="0"/>
        <w:numPr>
          <w:ilvl w:val="0"/>
          <w:numId w:val="5"/>
        </w:numPr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lastRenderedPageBreak/>
        <w:t>w przypadku pozostałych dostaw leków, materiałów medycznych, płynów infuzyjnych</w:t>
      </w:r>
      <w:r>
        <w:rPr>
          <w:rFonts w:ascii="Arial" w:hAnsi="Arial" w:cs="Arial"/>
        </w:rPr>
        <w:t xml:space="preserve"> – w terminie </w:t>
      </w:r>
      <w:r w:rsidR="00792263">
        <w:rPr>
          <w:rFonts w:ascii="Arial" w:hAnsi="Arial" w:cs="Arial"/>
          <w:b/>
        </w:rPr>
        <w:t>………….</w:t>
      </w:r>
      <w:r w:rsidRPr="00B2186B">
        <w:rPr>
          <w:rFonts w:ascii="Arial" w:hAnsi="Arial" w:cs="Arial"/>
          <w:b/>
        </w:rPr>
        <w:t xml:space="preserve"> dni roboczych </w:t>
      </w:r>
      <w:r w:rsidRPr="00673AA0">
        <w:rPr>
          <w:rFonts w:ascii="Arial" w:hAnsi="Arial" w:cs="Arial"/>
        </w:rPr>
        <w:t>od daty złożenia zamówienia dostarczone do magazynu apteki szpitalnej przez pracownika dostawcy w godzinach przyjęć towaru w aptece 7:00-13:00.</w:t>
      </w:r>
    </w:p>
    <w:p w14:paraId="77E1DE82" w14:textId="77777777" w:rsidR="002E1918" w:rsidRPr="00673AA0" w:rsidRDefault="002E1918" w:rsidP="00B2186B">
      <w:pPr>
        <w:pStyle w:val="Tekstpodstawowywcity"/>
        <w:widowControl w:val="0"/>
        <w:numPr>
          <w:ilvl w:val="0"/>
          <w:numId w:val="5"/>
        </w:numPr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jeżeli dostawa</w:t>
      </w:r>
      <w:r w:rsidRPr="00673AA0">
        <w:rPr>
          <w:rFonts w:ascii="Arial" w:hAnsi="Arial" w:cs="Arial"/>
          <w:color w:val="000000"/>
        </w:rPr>
        <w:t xml:space="preserve"> wypada w dniu wolnym od pracy lub poza godzinami pracy apteki szpitalnej dostawa nastąpi w pierwszym dniu roboczym po wyznaczonym terminie.</w:t>
      </w:r>
    </w:p>
    <w:p w14:paraId="2F222B9F" w14:textId="7BC7BEDC" w:rsidR="002E1918" w:rsidRPr="00673AA0" w:rsidRDefault="002E1918" w:rsidP="00B2186B">
      <w:pPr>
        <w:pStyle w:val="BodyText22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284" w:right="-1" w:hanging="284"/>
        <w:rPr>
          <w:b/>
          <w:bCs/>
        </w:rPr>
      </w:pPr>
      <w:r>
        <w:rPr>
          <w:color w:val="000000"/>
        </w:rPr>
        <w:t xml:space="preserve">Wykonawca </w:t>
      </w:r>
      <w:r w:rsidRPr="00673AA0">
        <w:rPr>
          <w:color w:val="000000"/>
        </w:rPr>
        <w:t xml:space="preserve">zobowiązuje </w:t>
      </w:r>
      <w:r>
        <w:rPr>
          <w:color w:val="000000"/>
        </w:rPr>
        <w:t>się</w:t>
      </w:r>
      <w:r w:rsidRPr="00673AA0">
        <w:rPr>
          <w:color w:val="000000"/>
        </w:rPr>
        <w:t xml:space="preserve"> </w:t>
      </w:r>
      <w:r w:rsidRPr="00673AA0">
        <w:t>dostarczyć leki, materiały medyczne, płyny inf</w:t>
      </w:r>
      <w:r>
        <w:t xml:space="preserve">uzyjne odpowiednim transportem </w:t>
      </w:r>
      <w:r w:rsidRPr="00673AA0">
        <w:t>na swój koszt</w:t>
      </w:r>
      <w:r>
        <w:t xml:space="preserve"> i ryzyko d</w:t>
      </w:r>
      <w:r w:rsidR="00E15F25">
        <w:t xml:space="preserve">o </w:t>
      </w:r>
      <w:r>
        <w:t xml:space="preserve">magazynu apteki </w:t>
      </w:r>
      <w:r w:rsidRPr="00673AA0">
        <w:t>szpitalnej Zamawiającego w asortymencie, ilościach, gramaturach i opakowaniach jednostkowych ustalonych przez Zamawiającego i zgodnie z jego zamówieniem. Do obowiązków Wykonawcy należy również rozładunek towaru</w:t>
      </w:r>
      <w:r w:rsidR="008214C9">
        <w:t xml:space="preserve"> na jego koszt oraz ryzyko</w:t>
      </w:r>
      <w:r w:rsidRPr="00673AA0">
        <w:t>.</w:t>
      </w:r>
    </w:p>
    <w:p w14:paraId="4CF0391E" w14:textId="77777777" w:rsidR="002E1918" w:rsidRPr="00B15386" w:rsidRDefault="002E1918" w:rsidP="00B2186B">
      <w:pPr>
        <w:pStyle w:val="BodyText22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284" w:right="-1" w:hanging="284"/>
        <w:rPr>
          <w:b/>
          <w:bCs/>
        </w:rPr>
      </w:pPr>
      <w:r w:rsidRPr="00673AA0">
        <w:t>Od</w:t>
      </w:r>
      <w:r>
        <w:t xml:space="preserve">biór towaru odbywać się będzie </w:t>
      </w:r>
      <w:r w:rsidRPr="00673AA0">
        <w:t xml:space="preserve">na podstawie wystawionej i dołączonej do towaru </w:t>
      </w:r>
      <w:r w:rsidRPr="002355E1">
        <w:t>faktury VAT</w:t>
      </w:r>
      <w:r w:rsidRPr="00673AA0">
        <w:t xml:space="preserve"> (oryginał i 1 kopia).</w:t>
      </w:r>
      <w:r w:rsidR="006D62E7">
        <w:t xml:space="preserve"> Na skrzynkę mailową apteki szpitalnej dodatkowo musi być przekazana faktura w formie elektronicznej umożliwiająca jej zaczytanie w systemie aptecznym KS-ASW.</w:t>
      </w:r>
    </w:p>
    <w:p w14:paraId="36CC233E" w14:textId="77777777" w:rsidR="002E1918" w:rsidRPr="00B15386" w:rsidRDefault="002E1918" w:rsidP="00B2186B">
      <w:pPr>
        <w:pStyle w:val="BodyText22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284" w:right="-1" w:hanging="284"/>
        <w:rPr>
          <w:b/>
          <w:bCs/>
        </w:rPr>
      </w:pPr>
      <w:r w:rsidRPr="00B15386">
        <w:t>Wykonawca zobowiązany jest dostarczyć zamówiony towar w całości podczas</w:t>
      </w:r>
      <w:r w:rsidRPr="00B15386">
        <w:rPr>
          <w:color w:val="222222"/>
        </w:rPr>
        <w:t xml:space="preserve"> j</w:t>
      </w:r>
      <w:r>
        <w:rPr>
          <w:color w:val="222222"/>
        </w:rPr>
        <w:t xml:space="preserve">ednej dostawy </w:t>
      </w:r>
      <w:r w:rsidRPr="00B15386">
        <w:rPr>
          <w:color w:val="222222"/>
        </w:rPr>
        <w:t>bez względu na wielkość zamówienia. Wykonawca zobowiązuje się nie dzielić jednego zamówienia na części.</w:t>
      </w:r>
    </w:p>
    <w:p w14:paraId="5070D837" w14:textId="77777777" w:rsidR="002E1918" w:rsidRPr="00B15386" w:rsidRDefault="002E1918" w:rsidP="00B2186B">
      <w:pPr>
        <w:pStyle w:val="BodyText22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284" w:right="-1" w:hanging="284"/>
        <w:rPr>
          <w:b/>
          <w:bCs/>
        </w:rPr>
      </w:pPr>
      <w:r w:rsidRPr="00B15386">
        <w:t>Wykonawca zobowiązuje się do dostarczenia Zamawiającemu Charakterystyki Produktu Leczniczego</w:t>
      </w:r>
      <w:r w:rsidR="00FD7B53">
        <w:t xml:space="preserve"> oraz w przypadku produktów niebezpiecznych - Kart Charakterystyki </w:t>
      </w:r>
      <w:r w:rsidR="00F673AB">
        <w:t>Substancji</w:t>
      </w:r>
      <w:r w:rsidR="00FD7B53">
        <w:t xml:space="preserve"> Niebezpieczne</w:t>
      </w:r>
      <w:r w:rsidR="00F673AB">
        <w:t>j</w:t>
      </w:r>
      <w:r w:rsidR="00FD7B53">
        <w:t xml:space="preserve">. </w:t>
      </w:r>
      <w:r w:rsidRPr="00B15386">
        <w:t xml:space="preserve">Karty Charakterystyki w formie elektronicznej (na żądanie Zamawiającego w formie papierowej) </w:t>
      </w:r>
      <w:r w:rsidR="00FD7B53">
        <w:t xml:space="preserve">winny zostać dostarczone </w:t>
      </w:r>
      <w:r w:rsidRPr="00B15386">
        <w:t xml:space="preserve">wraz z </w:t>
      </w:r>
      <w:r w:rsidR="00E32E7E">
        <w:t>pierwszą dostawą</w:t>
      </w:r>
      <w:r w:rsidRPr="00B15386">
        <w:t>.</w:t>
      </w:r>
    </w:p>
    <w:p w14:paraId="142395E4" w14:textId="77777777" w:rsidR="002E1918" w:rsidRPr="006D62E7" w:rsidRDefault="002E1918" w:rsidP="00B2186B">
      <w:pPr>
        <w:pStyle w:val="BodyText22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284" w:right="-1" w:hanging="284"/>
        <w:rPr>
          <w:b/>
          <w:bCs/>
        </w:rPr>
      </w:pPr>
      <w:r w:rsidRPr="006D62E7">
        <w:t>Zamawiający, bez jakichkolwiek roszczeń ze strony Wykonawcy może odmówić przyjęcia dostawy, jeżeli:</w:t>
      </w:r>
    </w:p>
    <w:p w14:paraId="343A127D" w14:textId="77777777" w:rsidR="002E1918" w:rsidRPr="006D62E7" w:rsidRDefault="002E1918" w:rsidP="00B2186B">
      <w:pPr>
        <w:numPr>
          <w:ilvl w:val="0"/>
          <w:numId w:val="2"/>
        </w:numPr>
        <w:tabs>
          <w:tab w:val="clear" w:pos="720"/>
        </w:tabs>
        <w:spacing w:line="276" w:lineRule="auto"/>
        <w:ind w:right="-1" w:hanging="294"/>
        <w:jc w:val="both"/>
        <w:rPr>
          <w:rFonts w:ascii="Arial" w:hAnsi="Arial" w:cs="Arial"/>
        </w:rPr>
      </w:pPr>
      <w:r w:rsidRPr="006D62E7">
        <w:rPr>
          <w:rFonts w:ascii="Arial" w:hAnsi="Arial" w:cs="Arial"/>
        </w:rPr>
        <w:t>jakikolwiek element przedmiotu Zamówienia nie będzie oryginalnie zapakowany i oznaczony zgodnie z obowiązującymi przepisami lub Umową;</w:t>
      </w:r>
    </w:p>
    <w:p w14:paraId="32E403E7" w14:textId="77777777" w:rsidR="002E1918" w:rsidRPr="006D62E7" w:rsidRDefault="002E1918" w:rsidP="00B2186B">
      <w:pPr>
        <w:numPr>
          <w:ilvl w:val="0"/>
          <w:numId w:val="2"/>
        </w:numPr>
        <w:tabs>
          <w:tab w:val="clear" w:pos="720"/>
        </w:tabs>
        <w:spacing w:line="276" w:lineRule="auto"/>
        <w:ind w:right="-1" w:hanging="294"/>
        <w:jc w:val="both"/>
        <w:rPr>
          <w:rFonts w:ascii="Arial" w:hAnsi="Arial" w:cs="Arial"/>
        </w:rPr>
      </w:pPr>
      <w:r w:rsidRPr="006D62E7">
        <w:rPr>
          <w:rFonts w:ascii="Arial" w:hAnsi="Arial" w:cs="Arial"/>
        </w:rPr>
        <w:t>opakowanie będzie naruszone;</w:t>
      </w:r>
    </w:p>
    <w:p w14:paraId="70767B20" w14:textId="77777777" w:rsidR="002E1918" w:rsidRPr="006D62E7" w:rsidRDefault="002E1918" w:rsidP="00B2186B">
      <w:pPr>
        <w:numPr>
          <w:ilvl w:val="0"/>
          <w:numId w:val="2"/>
        </w:numPr>
        <w:tabs>
          <w:tab w:val="clear" w:pos="720"/>
        </w:tabs>
        <w:spacing w:line="276" w:lineRule="auto"/>
        <w:ind w:right="-1" w:hanging="294"/>
        <w:jc w:val="both"/>
        <w:rPr>
          <w:rFonts w:ascii="Arial" w:hAnsi="Arial" w:cs="Arial"/>
        </w:rPr>
      </w:pPr>
      <w:r w:rsidRPr="006D62E7">
        <w:rPr>
          <w:rFonts w:ascii="Arial" w:hAnsi="Arial" w:cs="Arial"/>
        </w:rPr>
        <w:t>dostarczony asortyment towaru nie będzie zgodny z przedmiotem Zamówienia;</w:t>
      </w:r>
    </w:p>
    <w:p w14:paraId="0C5E5C09" w14:textId="77777777" w:rsidR="002E1918" w:rsidRPr="006D62E7" w:rsidRDefault="002E1918" w:rsidP="00B2186B">
      <w:pPr>
        <w:numPr>
          <w:ilvl w:val="0"/>
          <w:numId w:val="2"/>
        </w:numPr>
        <w:tabs>
          <w:tab w:val="clear" w:pos="720"/>
        </w:tabs>
        <w:spacing w:line="276" w:lineRule="auto"/>
        <w:ind w:right="-1" w:hanging="294"/>
        <w:jc w:val="both"/>
        <w:rPr>
          <w:rFonts w:ascii="Arial" w:hAnsi="Arial" w:cs="Arial"/>
        </w:rPr>
      </w:pPr>
      <w:r w:rsidRPr="006D62E7">
        <w:rPr>
          <w:rFonts w:ascii="Arial" w:hAnsi="Arial" w:cs="Arial"/>
        </w:rPr>
        <w:t>temperatura podczas transportu będzie nieadekwatna do wymagań przewozu danych Towarów.</w:t>
      </w:r>
    </w:p>
    <w:p w14:paraId="1AFD7DD8" w14:textId="77777777" w:rsidR="002E1918" w:rsidRPr="00673AA0" w:rsidRDefault="002E1918" w:rsidP="00B2186B">
      <w:pPr>
        <w:tabs>
          <w:tab w:val="left" w:pos="360"/>
        </w:tabs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09D18045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Pr="00673AA0">
        <w:rPr>
          <w:rFonts w:ascii="Arial" w:hAnsi="Arial" w:cs="Arial"/>
          <w:b/>
          <w:color w:val="000000"/>
        </w:rPr>
        <w:t>3</w:t>
      </w:r>
    </w:p>
    <w:p w14:paraId="45327E67" w14:textId="77777777" w:rsidR="002E1918" w:rsidRPr="00B15386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>Całkowita cena umowy obliczona wg cen</w:t>
      </w:r>
      <w:r w:rsidR="00B2186B">
        <w:rPr>
          <w:color w:val="000000"/>
        </w:rPr>
        <w:t xml:space="preserve"> jednostkowych zaproponowanych </w:t>
      </w:r>
      <w:r w:rsidRPr="00B15386">
        <w:rPr>
          <w:color w:val="000000"/>
        </w:rPr>
        <w:t xml:space="preserve">w ofercie na </w:t>
      </w:r>
      <w:r w:rsidR="00B2186B">
        <w:rPr>
          <w:color w:val="000000"/>
        </w:rPr>
        <w:t>zadania o</w:t>
      </w:r>
      <w:r w:rsidRPr="00B15386">
        <w:rPr>
          <w:color w:val="000000"/>
        </w:rPr>
        <w:t xml:space="preserve"> których mowa w § 1 pkt. 1 umowy wynosi</w:t>
      </w:r>
      <w:r w:rsidRPr="00B15386">
        <w:rPr>
          <w:b/>
          <w:color w:val="000000"/>
        </w:rPr>
        <w:t xml:space="preserve"> </w:t>
      </w:r>
      <w:r w:rsidR="00B2186B">
        <w:rPr>
          <w:b/>
          <w:color w:val="000000"/>
        </w:rPr>
        <w:t xml:space="preserve">brutto </w:t>
      </w:r>
      <w:r w:rsidR="00792263">
        <w:rPr>
          <w:b/>
          <w:color w:val="000000"/>
        </w:rPr>
        <w:t>…………..</w:t>
      </w:r>
      <w:r w:rsidRPr="00B2186B">
        <w:rPr>
          <w:b/>
          <w:color w:val="000000"/>
        </w:rPr>
        <w:t xml:space="preserve"> PLN</w:t>
      </w:r>
      <w:r w:rsidRPr="00B15386">
        <w:rPr>
          <w:color w:val="000000"/>
        </w:rPr>
        <w:t xml:space="preserve"> </w:t>
      </w:r>
      <w:r w:rsidR="00B2186B">
        <w:rPr>
          <w:color w:val="000000"/>
        </w:rPr>
        <w:t xml:space="preserve">(Słownie </w:t>
      </w:r>
      <w:r w:rsidR="00EA3258">
        <w:rPr>
          <w:color w:val="000000"/>
        </w:rPr>
        <w:t>–</w:t>
      </w:r>
      <w:r w:rsidR="00B2186B">
        <w:rPr>
          <w:color w:val="000000"/>
        </w:rPr>
        <w:t xml:space="preserve"> </w:t>
      </w:r>
      <w:r w:rsidR="00792263">
        <w:rPr>
          <w:color w:val="000000"/>
        </w:rPr>
        <w:t>…………..</w:t>
      </w:r>
      <w:r w:rsidR="00EA3258">
        <w:rPr>
          <w:color w:val="000000"/>
        </w:rPr>
        <w:t>/100</w:t>
      </w:r>
      <w:r w:rsidR="00B2186B">
        <w:rPr>
          <w:color w:val="000000"/>
        </w:rPr>
        <w:t xml:space="preserve">), w tym wartość netto – </w:t>
      </w:r>
      <w:r w:rsidR="00792263">
        <w:rPr>
          <w:color w:val="000000"/>
        </w:rPr>
        <w:t>……………</w:t>
      </w:r>
      <w:r w:rsidR="00EA3258">
        <w:rPr>
          <w:color w:val="000000"/>
        </w:rPr>
        <w:t xml:space="preserve"> </w:t>
      </w:r>
      <w:r w:rsidR="00B2186B">
        <w:rPr>
          <w:color w:val="000000"/>
        </w:rPr>
        <w:t xml:space="preserve">PLN, podatek VAT </w:t>
      </w:r>
      <w:r w:rsidR="00792263">
        <w:rPr>
          <w:color w:val="000000"/>
        </w:rPr>
        <w:t>…………</w:t>
      </w:r>
      <w:r w:rsidR="00E15F25">
        <w:rPr>
          <w:color w:val="000000"/>
        </w:rPr>
        <w:t>%</w:t>
      </w:r>
      <w:r w:rsidR="00B2186B">
        <w:rPr>
          <w:color w:val="000000"/>
        </w:rPr>
        <w:t xml:space="preserve"> - </w:t>
      </w:r>
      <w:r w:rsidR="00792263">
        <w:rPr>
          <w:color w:val="000000"/>
        </w:rPr>
        <w:t>…………..</w:t>
      </w:r>
      <w:r w:rsidR="00EA3258">
        <w:rPr>
          <w:color w:val="000000"/>
        </w:rPr>
        <w:t xml:space="preserve"> </w:t>
      </w:r>
      <w:r w:rsidR="00B2186B">
        <w:rPr>
          <w:color w:val="000000"/>
        </w:rPr>
        <w:t>PLN.</w:t>
      </w:r>
    </w:p>
    <w:p w14:paraId="3D281D1F" w14:textId="77777777" w:rsidR="002E1918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>Numer rachunku bankowego, na który należy przelewać płatności</w:t>
      </w:r>
      <w:r w:rsidR="00B2186B">
        <w:rPr>
          <w:color w:val="000000"/>
        </w:rPr>
        <w:t xml:space="preserve"> </w:t>
      </w:r>
      <w:r w:rsidR="00EA3258">
        <w:rPr>
          <w:color w:val="000000"/>
        </w:rPr>
        <w:t>–</w:t>
      </w:r>
      <w:r w:rsidRPr="00B15386">
        <w:rPr>
          <w:color w:val="000000"/>
        </w:rPr>
        <w:t xml:space="preserve"> </w:t>
      </w:r>
      <w:r w:rsidR="00792263">
        <w:rPr>
          <w:b/>
          <w:color w:val="000000"/>
        </w:rPr>
        <w:t>…………….</w:t>
      </w:r>
      <w:r w:rsidR="00EA3258">
        <w:rPr>
          <w:b/>
          <w:color w:val="000000"/>
        </w:rPr>
        <w:t>.</w:t>
      </w:r>
    </w:p>
    <w:p w14:paraId="46F1F0B9" w14:textId="77777777" w:rsidR="002E1918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 xml:space="preserve">Ustalona w § 3 ust. 1 cena będzie stała przez cały okres obowiązywania umowy z zastrzeżeniem </w:t>
      </w:r>
      <w:r w:rsidRPr="00B15386">
        <w:rPr>
          <w:b/>
          <w:color w:val="000000"/>
        </w:rPr>
        <w:t>§ 6 umowy.</w:t>
      </w:r>
    </w:p>
    <w:p w14:paraId="4AACC777" w14:textId="77777777" w:rsidR="002E1918" w:rsidRPr="00B15386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>Wszelkie zmiany cen będą udokumentowane przez Wykonawcę.</w:t>
      </w:r>
    </w:p>
    <w:p w14:paraId="616D0D66" w14:textId="72885519" w:rsidR="002E1918" w:rsidRPr="00B15386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>Zmiany cen wyszczególnione w § 3 ust.</w:t>
      </w:r>
      <w:r w:rsidR="00B2186B">
        <w:rPr>
          <w:color w:val="000000"/>
        </w:rPr>
        <w:t xml:space="preserve"> </w:t>
      </w:r>
      <w:r w:rsidRPr="00B15386">
        <w:rPr>
          <w:color w:val="000000"/>
        </w:rPr>
        <w:t>1 mogą nastąpić jedynie w przyp</w:t>
      </w:r>
      <w:r>
        <w:rPr>
          <w:color w:val="000000"/>
        </w:rPr>
        <w:t>adku zachowania przynajmniej 14-</w:t>
      </w:r>
      <w:r w:rsidRPr="00B15386">
        <w:rPr>
          <w:color w:val="000000"/>
        </w:rPr>
        <w:t xml:space="preserve">dniowego terminu </w:t>
      </w:r>
      <w:r w:rsidR="006205C4">
        <w:rPr>
          <w:color w:val="000000"/>
        </w:rPr>
        <w:t xml:space="preserve">pisemnego </w:t>
      </w:r>
      <w:r w:rsidRPr="00B15386">
        <w:rPr>
          <w:color w:val="000000"/>
        </w:rPr>
        <w:t xml:space="preserve">powiadomienia Zamawiającego </w:t>
      </w:r>
      <w:r w:rsidR="006205C4" w:rsidRPr="006205C4">
        <w:rPr>
          <w:color w:val="000000"/>
        </w:rPr>
        <w:t xml:space="preserve">i podpisania przez obie strony </w:t>
      </w:r>
      <w:r w:rsidRPr="00B15386">
        <w:rPr>
          <w:color w:val="000000"/>
        </w:rPr>
        <w:t>aneksu do umowy przed wprowadzeniem nowych cen, z wyjątkiem zmiany cen wynikających ze zmian stawek podatkowych, które będą obowiązywać od dnia wprowadzenia tej zmiany aktem prawnym.</w:t>
      </w:r>
    </w:p>
    <w:p w14:paraId="2FA7F4D9" w14:textId="6839B35E" w:rsidR="002E1918" w:rsidRPr="00B15386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>Wszystkie płatności na rzecz Wykonawcy dokonywane będą przelewem wyłącznie na jego konto uwidocznione na fakturze VAT</w:t>
      </w:r>
      <w:r w:rsidR="000C1ED7">
        <w:rPr>
          <w:color w:val="000000"/>
        </w:rPr>
        <w:t xml:space="preserve"> oraz wskazanego w </w:t>
      </w:r>
      <w:r w:rsidR="000C1ED7" w:rsidRPr="000C1ED7">
        <w:rPr>
          <w:bCs/>
          <w:color w:val="000000"/>
        </w:rPr>
        <w:t>§</w:t>
      </w:r>
      <w:r w:rsidR="000C1ED7">
        <w:rPr>
          <w:b/>
          <w:color w:val="000000"/>
        </w:rPr>
        <w:t xml:space="preserve"> </w:t>
      </w:r>
      <w:r w:rsidR="000C1ED7">
        <w:rPr>
          <w:color w:val="000000"/>
        </w:rPr>
        <w:t>3 ust. 2 umowy</w:t>
      </w:r>
      <w:r w:rsidRPr="00B15386">
        <w:rPr>
          <w:color w:val="000000"/>
        </w:rPr>
        <w:t xml:space="preserve"> w terminie do </w:t>
      </w:r>
      <w:r w:rsidRPr="00B15386">
        <w:rPr>
          <w:b/>
          <w:color w:val="000000"/>
        </w:rPr>
        <w:t>60 dni</w:t>
      </w:r>
      <w:r>
        <w:rPr>
          <w:color w:val="000000"/>
        </w:rPr>
        <w:t xml:space="preserve"> </w:t>
      </w:r>
      <w:r w:rsidRPr="00B15386">
        <w:rPr>
          <w:color w:val="000000"/>
        </w:rPr>
        <w:t>po otrzymaniu prawidłowo wystawionej faktury za towar dostarczony, zgodnie z zamówieniem Zamawiającego.</w:t>
      </w:r>
    </w:p>
    <w:p w14:paraId="5968E6CC" w14:textId="77777777" w:rsidR="002E1918" w:rsidRPr="00A72F7D" w:rsidRDefault="002E1918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 w:rsidRPr="00B15386">
        <w:rPr>
          <w:color w:val="000000"/>
        </w:rPr>
        <w:t>Za datę zapłaty uważa się datę obciążenia rachunku bankowego Zamawiającego.</w:t>
      </w:r>
    </w:p>
    <w:p w14:paraId="286B0244" w14:textId="77777777" w:rsidR="00A72F7D" w:rsidRPr="00A72F7D" w:rsidRDefault="00A72F7D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>
        <w:rPr>
          <w:color w:val="000000"/>
        </w:rPr>
        <w:t>Zamawiający udziela Wykonawcy zgodę na otrzymywanie faktur w formie papierowej lub elektronicznej, w formie PDF, zgodnie z art. 106n Ustawy z dnia 11</w:t>
      </w:r>
      <w:r w:rsidR="00546423">
        <w:rPr>
          <w:color w:val="000000"/>
        </w:rPr>
        <w:t xml:space="preserve"> marca </w:t>
      </w:r>
      <w:r>
        <w:rPr>
          <w:color w:val="000000"/>
        </w:rPr>
        <w:t>2004 r. o podatku od towarów i usług.</w:t>
      </w:r>
    </w:p>
    <w:p w14:paraId="2C42C298" w14:textId="77777777" w:rsidR="00A72F7D" w:rsidRPr="00A17369" w:rsidRDefault="00A72F7D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>
        <w:rPr>
          <w:bCs/>
          <w:color w:val="000000"/>
        </w:rPr>
        <w:t xml:space="preserve">Wykonawca, zgodnie z Ustawą z dnia 09.11.2018 r. o elektronicznym fakturowaniu w zamówieniach publicznych, koncesjach na roboty budowlane lub usługi oraz partnerstwie publiczno-prywatnym (Dz.U. z 2018 r., poz. 2191 ze zm.) przewiduje możliwość przesyłania ustrukturyzowanych faktur elektronicznych za pośrednictwem Platformy Elektronicznego Fakturowania. </w:t>
      </w:r>
    </w:p>
    <w:p w14:paraId="18301D88" w14:textId="77777777" w:rsidR="00A17369" w:rsidRPr="00546423" w:rsidRDefault="00A17369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>
        <w:rPr>
          <w:bCs/>
          <w:color w:val="000000"/>
        </w:rPr>
        <w:t xml:space="preserve">W sytuacji, gdy przeszkody formalne lub techniczne będą uniemożliwiały przesłanie faktury w formie elektronicznej, faktura zostanie dostarczona na adres Zamawiającego w formie papierowej. </w:t>
      </w:r>
    </w:p>
    <w:p w14:paraId="08E9BBDB" w14:textId="77777777" w:rsidR="00546423" w:rsidRPr="00546423" w:rsidRDefault="00546423" w:rsidP="00B2186B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>
        <w:rPr>
          <w:bCs/>
          <w:color w:val="000000"/>
        </w:rPr>
        <w:t>Wykonawca przyjmuje do wiadomości, iż Zamawiający przy zapłacie za wykonanie usługi będzie stosował mechanizm podzielonej płatności, o którym mowa w art. 180a ust. 1 ustawy z dnia 11 marca 2004 r. o podatku od towarów i usług (Dz. U. 2018 r, poz. 2174).</w:t>
      </w:r>
    </w:p>
    <w:p w14:paraId="09D8850C" w14:textId="77777777" w:rsidR="00C46160" w:rsidRDefault="00C46160" w:rsidP="00C46160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/>
          <w:color w:val="000000"/>
        </w:rPr>
      </w:pPr>
      <w:r>
        <w:rPr>
          <w:bCs/>
          <w:color w:val="000000"/>
        </w:rPr>
        <w:t>Wykonawca oświadcza, że:</w:t>
      </w:r>
    </w:p>
    <w:p w14:paraId="5274D195" w14:textId="77777777" w:rsidR="00C46160" w:rsidRDefault="00C46160" w:rsidP="00C46160">
      <w:pPr>
        <w:pStyle w:val="BodyText22"/>
        <w:widowControl/>
        <w:numPr>
          <w:ilvl w:val="0"/>
          <w:numId w:val="15"/>
        </w:numPr>
        <w:spacing w:line="276" w:lineRule="auto"/>
        <w:ind w:right="-1"/>
        <w:rPr>
          <w:bCs/>
          <w:color w:val="000000"/>
        </w:rPr>
      </w:pPr>
      <w:r>
        <w:rPr>
          <w:bCs/>
          <w:color w:val="000000"/>
        </w:rPr>
        <w:t>na dzień zawarcia niniejszej umowy jest zarejestrowany na potrzeby podatku od towarów i usług jako „podatnik VAT czynny”,</w:t>
      </w:r>
    </w:p>
    <w:p w14:paraId="6699321E" w14:textId="77777777" w:rsidR="00C46160" w:rsidRDefault="00C46160" w:rsidP="00C46160">
      <w:pPr>
        <w:pStyle w:val="BodyText22"/>
        <w:widowControl/>
        <w:numPr>
          <w:ilvl w:val="0"/>
          <w:numId w:val="15"/>
        </w:numPr>
        <w:spacing w:line="276" w:lineRule="auto"/>
        <w:ind w:right="-1"/>
        <w:rPr>
          <w:bCs/>
          <w:color w:val="000000"/>
        </w:rPr>
      </w:pPr>
      <w:r>
        <w:rPr>
          <w:bCs/>
          <w:color w:val="000000"/>
        </w:rPr>
        <w:t xml:space="preserve">wskazany w umowie rachunek bankowy jest zgłoszony w organie podatkowym oraz uwidoczniony w „Wykazie podmiotów zarejestrowanych jako podatnicy VAT, zarejestrowanych oraz wykreślonych i </w:t>
      </w:r>
      <w:r>
        <w:rPr>
          <w:bCs/>
          <w:color w:val="000000"/>
        </w:rPr>
        <w:lastRenderedPageBreak/>
        <w:t>przywróconych do rejestru VAT”, a prowadzonym przez Szefa Krajowej Informacji Skarbowej – zwanej dalej „białą księgą”.</w:t>
      </w:r>
    </w:p>
    <w:p w14:paraId="1E24A5CE" w14:textId="77777777" w:rsidR="00C46160" w:rsidRDefault="00C46160" w:rsidP="00C46160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Cs/>
          <w:color w:val="000000"/>
        </w:rPr>
      </w:pPr>
      <w:r>
        <w:rPr>
          <w:bCs/>
          <w:color w:val="000000"/>
        </w:rPr>
        <w:t>W przypadku zmiany dotychczasowego statusu na inny, Wykonawca ma obowiązek poinformować na piśmie Zamawiającego w terminie 7 dni od dokonania zmiany.</w:t>
      </w:r>
    </w:p>
    <w:p w14:paraId="7EF9A1CE" w14:textId="77777777" w:rsidR="00C46160" w:rsidRDefault="00C46160" w:rsidP="00C46160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Cs/>
          <w:color w:val="000000"/>
        </w:rPr>
      </w:pPr>
      <w:r>
        <w:rPr>
          <w:bCs/>
          <w:color w:val="000000"/>
        </w:rPr>
        <w:t>W przypadku zmiany wskazanego w umowie rachunku bankowego, Wykonawca obowiązany jest poinformować Zamawiającego o powyższym na piśmie w terminie 7 dni od dokonania zmiany. Zmiana w tym przedmiocie wymaga aneksu do umowy.</w:t>
      </w:r>
    </w:p>
    <w:p w14:paraId="49C15119" w14:textId="77777777" w:rsidR="00C46160" w:rsidRPr="00C46160" w:rsidRDefault="00C46160" w:rsidP="00C46160">
      <w:pPr>
        <w:pStyle w:val="BodyText22"/>
        <w:widowControl/>
        <w:numPr>
          <w:ilvl w:val="0"/>
          <w:numId w:val="6"/>
        </w:numPr>
        <w:spacing w:line="276" w:lineRule="auto"/>
        <w:ind w:left="284" w:right="-1" w:hanging="284"/>
        <w:rPr>
          <w:bCs/>
          <w:color w:val="000000"/>
        </w:rPr>
      </w:pPr>
      <w:r>
        <w:rPr>
          <w:bCs/>
          <w:color w:val="000000"/>
        </w:rPr>
        <w:t>Strony umowy zastrzegają, że w przypadku zmiany rachunku bankowego w „białej księdze”, termin płatności określony w umowie ulega przesunięciu do dnia uwidocznienia nowego rachunku bankowego w „białej księdze” i zawiadomienia o powyższym Zamawiającego, bez możliwości naliczania odsetek za opóźnienie kierowania innych roszczeń w stosunku do Zamawiającego.</w:t>
      </w:r>
    </w:p>
    <w:p w14:paraId="18511044" w14:textId="77777777" w:rsidR="002E1918" w:rsidRPr="00673AA0" w:rsidRDefault="002E1918" w:rsidP="00B2186B">
      <w:pPr>
        <w:autoSpaceDE w:val="0"/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78E9AE8E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b/>
          <w:color w:val="000000"/>
        </w:rPr>
        <w:t>§ 4</w:t>
      </w:r>
    </w:p>
    <w:p w14:paraId="37DA8415" w14:textId="77777777" w:rsidR="002E1918" w:rsidRPr="00B15386" w:rsidRDefault="002E1918" w:rsidP="00B2186B">
      <w:pPr>
        <w:widowControl w:val="0"/>
        <w:numPr>
          <w:ilvl w:val="0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color w:val="000000"/>
        </w:rPr>
        <w:t>Każda partia leków, materiałów medycznych, płynów infuzyjnych posiadać</w:t>
      </w:r>
      <w:r>
        <w:rPr>
          <w:rFonts w:ascii="Arial" w:hAnsi="Arial" w:cs="Arial"/>
          <w:color w:val="000000"/>
        </w:rPr>
        <w:t xml:space="preserve"> będzie</w:t>
      </w:r>
      <w:r w:rsidRPr="00673AA0">
        <w:rPr>
          <w:rFonts w:ascii="Arial" w:hAnsi="Arial" w:cs="Arial"/>
          <w:color w:val="000000"/>
        </w:rPr>
        <w:t xml:space="preserve"> serię, wielkość, okres ważności, druki informujące (ulotka dla pacjenta) w języku polskim, itp. </w:t>
      </w:r>
    </w:p>
    <w:p w14:paraId="5509F544" w14:textId="77777777" w:rsidR="002E1918" w:rsidRPr="00B15386" w:rsidRDefault="002E1918" w:rsidP="00B2186B">
      <w:pPr>
        <w:widowControl w:val="0"/>
        <w:numPr>
          <w:ilvl w:val="0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>W przypadku stwierdzenia braków il</w:t>
      </w:r>
      <w:r>
        <w:rPr>
          <w:rFonts w:ascii="Arial" w:hAnsi="Arial" w:cs="Arial"/>
          <w:color w:val="000000"/>
        </w:rPr>
        <w:t xml:space="preserve">ościowych, dostawy pod względem gramatury, </w:t>
      </w:r>
      <w:r w:rsidRPr="00B15386">
        <w:rPr>
          <w:rFonts w:ascii="Arial" w:hAnsi="Arial" w:cs="Arial"/>
          <w:color w:val="000000"/>
        </w:rPr>
        <w:t>opakowań jednostkowych niezgodnej z z</w:t>
      </w:r>
      <w:r>
        <w:rPr>
          <w:rFonts w:ascii="Arial" w:hAnsi="Arial" w:cs="Arial"/>
          <w:color w:val="000000"/>
        </w:rPr>
        <w:t>amówieniem lub wad jakościowych</w:t>
      </w:r>
      <w:r w:rsidRPr="00B15386">
        <w:rPr>
          <w:rFonts w:ascii="Arial" w:hAnsi="Arial" w:cs="Arial"/>
          <w:color w:val="000000"/>
        </w:rPr>
        <w:t>, w tym także wa</w:t>
      </w:r>
      <w:r>
        <w:rPr>
          <w:rFonts w:ascii="Arial" w:hAnsi="Arial" w:cs="Arial"/>
          <w:color w:val="000000"/>
        </w:rPr>
        <w:t>d ukrytych</w:t>
      </w:r>
      <w:r w:rsidRPr="00B15386">
        <w:rPr>
          <w:rFonts w:ascii="Arial" w:hAnsi="Arial" w:cs="Arial"/>
          <w:color w:val="000000"/>
        </w:rPr>
        <w:t>, Zamawiający niezwłocznie powiadomi o tym Wykonawcę, który rozpatrzy reklamację dotyczącą:</w:t>
      </w:r>
    </w:p>
    <w:p w14:paraId="7A131129" w14:textId="77777777" w:rsidR="002E1918" w:rsidRDefault="002E1918" w:rsidP="00B2186B">
      <w:pPr>
        <w:widowControl w:val="0"/>
        <w:numPr>
          <w:ilvl w:val="0"/>
          <w:numId w:val="8"/>
        </w:numPr>
        <w:spacing w:line="276" w:lineRule="auto"/>
        <w:ind w:left="709" w:right="-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braków ilościowych</w:t>
      </w:r>
      <w:r w:rsidRPr="00673AA0">
        <w:rPr>
          <w:rFonts w:ascii="Arial" w:hAnsi="Arial" w:cs="Arial"/>
          <w:color w:val="000000"/>
        </w:rPr>
        <w:t xml:space="preserve">, </w:t>
      </w:r>
      <w:proofErr w:type="spellStart"/>
      <w:r w:rsidRPr="00673AA0">
        <w:rPr>
          <w:rFonts w:ascii="Arial" w:hAnsi="Arial" w:cs="Arial"/>
          <w:color w:val="000000"/>
        </w:rPr>
        <w:t>gramaturowych</w:t>
      </w:r>
      <w:proofErr w:type="spellEnd"/>
      <w:r w:rsidRPr="00673AA0">
        <w:rPr>
          <w:rFonts w:ascii="Arial" w:hAnsi="Arial" w:cs="Arial"/>
          <w:color w:val="000000"/>
        </w:rPr>
        <w:t>, opakowań jednostkowych w ciągu 7 dni;</w:t>
      </w:r>
    </w:p>
    <w:p w14:paraId="48863B78" w14:textId="77777777" w:rsidR="002E1918" w:rsidRPr="00B15386" w:rsidRDefault="002E1918" w:rsidP="00B2186B">
      <w:pPr>
        <w:widowControl w:val="0"/>
        <w:numPr>
          <w:ilvl w:val="0"/>
          <w:numId w:val="8"/>
        </w:numPr>
        <w:spacing w:line="276" w:lineRule="auto"/>
        <w:ind w:left="709" w:right="-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wad jakościowych w ciągu 14 dni.</w:t>
      </w:r>
    </w:p>
    <w:p w14:paraId="60A441E2" w14:textId="77777777" w:rsidR="002E1918" w:rsidRDefault="002E1918" w:rsidP="00B2186B">
      <w:pPr>
        <w:pStyle w:val="Listawypunktowana1"/>
        <w:numPr>
          <w:ilvl w:val="0"/>
          <w:numId w:val="7"/>
        </w:numPr>
        <w:tabs>
          <w:tab w:val="clear" w:pos="284"/>
        </w:tabs>
        <w:spacing w:line="276" w:lineRule="auto"/>
        <w:ind w:left="284" w:right="-1" w:hanging="284"/>
        <w:rPr>
          <w:rFonts w:ascii="Arial" w:hAnsi="Arial" w:cs="Arial"/>
          <w:color w:val="000000"/>
          <w:szCs w:val="20"/>
        </w:rPr>
      </w:pPr>
      <w:r w:rsidRPr="00673AA0">
        <w:rPr>
          <w:rFonts w:ascii="Arial" w:hAnsi="Arial" w:cs="Arial"/>
          <w:color w:val="000000"/>
          <w:szCs w:val="20"/>
        </w:rPr>
        <w:t xml:space="preserve">Wymiana reklamowanego towaru odbywa się na koszt </w:t>
      </w:r>
      <w:r w:rsidR="0094285C">
        <w:rPr>
          <w:rFonts w:ascii="Arial" w:hAnsi="Arial" w:cs="Arial"/>
          <w:color w:val="000000"/>
          <w:szCs w:val="20"/>
        </w:rPr>
        <w:t>W</w:t>
      </w:r>
      <w:r w:rsidRPr="00673AA0">
        <w:rPr>
          <w:rFonts w:ascii="Arial" w:hAnsi="Arial" w:cs="Arial"/>
          <w:color w:val="000000"/>
          <w:szCs w:val="20"/>
        </w:rPr>
        <w:t>ykonawcy.</w:t>
      </w:r>
    </w:p>
    <w:p w14:paraId="18806C65" w14:textId="77777777" w:rsidR="002E1918" w:rsidRPr="00B15386" w:rsidRDefault="002E1918" w:rsidP="00B2186B">
      <w:pPr>
        <w:pStyle w:val="Listawypunktowana1"/>
        <w:numPr>
          <w:ilvl w:val="0"/>
          <w:numId w:val="7"/>
        </w:numPr>
        <w:tabs>
          <w:tab w:val="clear" w:pos="284"/>
        </w:tabs>
        <w:spacing w:line="276" w:lineRule="auto"/>
        <w:ind w:left="284" w:right="-1" w:hanging="284"/>
        <w:rPr>
          <w:rFonts w:ascii="Arial" w:hAnsi="Arial" w:cs="Arial"/>
          <w:color w:val="000000"/>
          <w:szCs w:val="20"/>
        </w:rPr>
      </w:pPr>
      <w:r w:rsidRPr="00B15386">
        <w:rPr>
          <w:rFonts w:ascii="Arial" w:hAnsi="Arial" w:cs="Arial"/>
          <w:color w:val="000000"/>
          <w:szCs w:val="20"/>
        </w:rPr>
        <w:t>Termin ważności oferowanych preparatów w</w:t>
      </w:r>
      <w:r>
        <w:rPr>
          <w:rFonts w:ascii="Arial" w:hAnsi="Arial" w:cs="Arial"/>
          <w:color w:val="000000"/>
          <w:szCs w:val="20"/>
        </w:rPr>
        <w:t>ynosi minimum</w:t>
      </w:r>
      <w:r w:rsidRPr="00B15386">
        <w:rPr>
          <w:rFonts w:ascii="Arial" w:hAnsi="Arial" w:cs="Arial"/>
          <w:color w:val="000000"/>
          <w:szCs w:val="20"/>
        </w:rPr>
        <w:t xml:space="preserve"> 6 miesięcy od daty dostawy.</w:t>
      </w:r>
    </w:p>
    <w:p w14:paraId="11CB2ABF" w14:textId="77777777" w:rsidR="000D5DE6" w:rsidRDefault="000D5DE6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</w:p>
    <w:p w14:paraId="3A33A2E0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b/>
          <w:color w:val="000000"/>
        </w:rPr>
        <w:t>§ 5</w:t>
      </w:r>
    </w:p>
    <w:p w14:paraId="69FC3BC5" w14:textId="77777777" w:rsidR="002E1918" w:rsidRPr="00673AA0" w:rsidRDefault="002E1918" w:rsidP="00B2186B">
      <w:pPr>
        <w:widowControl w:val="0"/>
        <w:numPr>
          <w:ilvl w:val="0"/>
          <w:numId w:val="9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color w:val="000000"/>
        </w:rPr>
        <w:t>W razie niewykonania lub nienależytego w</w:t>
      </w:r>
      <w:r>
        <w:rPr>
          <w:rFonts w:ascii="Arial" w:hAnsi="Arial" w:cs="Arial"/>
          <w:color w:val="000000"/>
        </w:rPr>
        <w:t xml:space="preserve">ykonania umowy przez Wykonawcę Zamawiający </w:t>
      </w:r>
      <w:r w:rsidRPr="00673AA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 prawo naliczenia kar umownych</w:t>
      </w:r>
      <w:r w:rsidRPr="00673AA0">
        <w:rPr>
          <w:rFonts w:ascii="Arial" w:hAnsi="Arial" w:cs="Arial"/>
          <w:color w:val="000000"/>
        </w:rPr>
        <w:t>:</w:t>
      </w:r>
    </w:p>
    <w:p w14:paraId="0C8DF0F3" w14:textId="77777777" w:rsidR="002E1918" w:rsidRDefault="002E1918" w:rsidP="00B2186B">
      <w:pPr>
        <w:widowControl w:val="0"/>
        <w:numPr>
          <w:ilvl w:val="1"/>
          <w:numId w:val="9"/>
        </w:numPr>
        <w:spacing w:line="276" w:lineRule="auto"/>
        <w:ind w:left="709" w:right="-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wysokości 20% wartości brutto</w:t>
      </w:r>
      <w:r w:rsidRPr="00673AA0">
        <w:rPr>
          <w:rFonts w:ascii="Arial" w:hAnsi="Arial" w:cs="Arial"/>
          <w:color w:val="000000"/>
        </w:rPr>
        <w:t xml:space="preserve"> niez</w:t>
      </w:r>
      <w:r>
        <w:rPr>
          <w:rFonts w:ascii="Arial" w:hAnsi="Arial" w:cs="Arial"/>
          <w:color w:val="000000"/>
        </w:rPr>
        <w:t xml:space="preserve">realizowanej części umowy, gdy </w:t>
      </w:r>
      <w:r w:rsidRPr="00673AA0">
        <w:rPr>
          <w:rFonts w:ascii="Arial" w:hAnsi="Arial" w:cs="Arial"/>
          <w:color w:val="000000"/>
        </w:rPr>
        <w:t>odstąpi od umowy z powodu okoliczności, za które odpowiada Wykonawca lub gdy Wykonawca odstąpi od umowy z własnej winy lub woli;</w:t>
      </w:r>
    </w:p>
    <w:p w14:paraId="3C6161D6" w14:textId="77777777" w:rsidR="002E1918" w:rsidRDefault="002E1918" w:rsidP="00B2186B">
      <w:pPr>
        <w:widowControl w:val="0"/>
        <w:numPr>
          <w:ilvl w:val="1"/>
          <w:numId w:val="9"/>
        </w:numPr>
        <w:spacing w:line="276" w:lineRule="auto"/>
        <w:ind w:left="709" w:right="-1" w:hanging="283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  <w:color w:val="000000"/>
        </w:rPr>
        <w:t>w wysokości 0,5% wartości brutto towaru nie dostarczonego w ustalonym terminie, nie mniej niż 50 zł, za każdy rozpoczęty dzień opóźnieni</w:t>
      </w:r>
      <w:r>
        <w:rPr>
          <w:rFonts w:ascii="Arial" w:hAnsi="Arial" w:cs="Arial"/>
          <w:color w:val="000000"/>
        </w:rPr>
        <w:t>a, a w przypadku dostaw na CITO</w:t>
      </w:r>
      <w:r w:rsidRPr="00B15386">
        <w:rPr>
          <w:rFonts w:ascii="Arial" w:hAnsi="Arial" w:cs="Arial"/>
          <w:color w:val="000000"/>
        </w:rPr>
        <w:t>, za każdą rozpoczętą godzinę</w:t>
      </w:r>
      <w:r w:rsidR="004B274E">
        <w:rPr>
          <w:rFonts w:ascii="Arial" w:hAnsi="Arial" w:cs="Arial"/>
          <w:color w:val="000000"/>
        </w:rPr>
        <w:t xml:space="preserve"> </w:t>
      </w:r>
      <w:r w:rsidRPr="00B15386">
        <w:rPr>
          <w:rFonts w:ascii="Arial" w:hAnsi="Arial" w:cs="Arial"/>
          <w:color w:val="000000"/>
        </w:rPr>
        <w:t>opóźnienia;</w:t>
      </w:r>
    </w:p>
    <w:p w14:paraId="7EF3141F" w14:textId="77777777" w:rsidR="002E1918" w:rsidRDefault="002E1918" w:rsidP="00B2186B">
      <w:pPr>
        <w:widowControl w:val="0"/>
        <w:numPr>
          <w:ilvl w:val="1"/>
          <w:numId w:val="9"/>
        </w:numPr>
        <w:spacing w:line="276" w:lineRule="auto"/>
        <w:ind w:left="709" w:right="-1" w:hanging="283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  <w:color w:val="000000"/>
        </w:rPr>
        <w:t>za opóźnienie w usunięciu wad lub braków stwierdzonych przy odbiorze lub po upływie okresu reklamacji w wysokości 0,5% w</w:t>
      </w:r>
      <w:r>
        <w:rPr>
          <w:rFonts w:ascii="Arial" w:hAnsi="Arial" w:cs="Arial"/>
          <w:color w:val="000000"/>
        </w:rPr>
        <w:t xml:space="preserve">artości </w:t>
      </w:r>
      <w:r w:rsidR="00AF0274">
        <w:rPr>
          <w:rFonts w:ascii="Arial" w:hAnsi="Arial" w:cs="Arial"/>
          <w:color w:val="000000"/>
        </w:rPr>
        <w:t xml:space="preserve">brutto </w:t>
      </w:r>
      <w:r>
        <w:rPr>
          <w:rFonts w:ascii="Arial" w:hAnsi="Arial" w:cs="Arial"/>
          <w:color w:val="000000"/>
        </w:rPr>
        <w:t xml:space="preserve">dostawy za każdy dzień </w:t>
      </w:r>
      <w:r w:rsidRPr="00B15386">
        <w:rPr>
          <w:rFonts w:ascii="Arial" w:hAnsi="Arial" w:cs="Arial"/>
          <w:color w:val="000000"/>
        </w:rPr>
        <w:t>opóźnienia liczony od</w:t>
      </w:r>
      <w:r>
        <w:rPr>
          <w:rFonts w:ascii="Arial" w:hAnsi="Arial" w:cs="Arial"/>
          <w:color w:val="000000"/>
        </w:rPr>
        <w:t xml:space="preserve"> dnia </w:t>
      </w:r>
      <w:r w:rsidRPr="00B15386">
        <w:rPr>
          <w:rFonts w:ascii="Arial" w:hAnsi="Arial" w:cs="Arial"/>
          <w:color w:val="000000"/>
        </w:rPr>
        <w:t>wyznaczonego na usu</w:t>
      </w:r>
      <w:r>
        <w:rPr>
          <w:rFonts w:ascii="Arial" w:hAnsi="Arial" w:cs="Arial"/>
          <w:color w:val="000000"/>
        </w:rPr>
        <w:t>nięcie wad, nie mniej niż 50 zł</w:t>
      </w:r>
      <w:r w:rsidRPr="00B15386">
        <w:rPr>
          <w:rFonts w:ascii="Arial" w:hAnsi="Arial" w:cs="Arial"/>
          <w:color w:val="000000"/>
        </w:rPr>
        <w:t>,</w:t>
      </w:r>
    </w:p>
    <w:p w14:paraId="4E57F11B" w14:textId="77777777" w:rsidR="002E1918" w:rsidRPr="00B15386" w:rsidRDefault="002E1918" w:rsidP="00B2186B">
      <w:pPr>
        <w:widowControl w:val="0"/>
        <w:numPr>
          <w:ilvl w:val="1"/>
          <w:numId w:val="9"/>
        </w:numPr>
        <w:spacing w:line="276" w:lineRule="auto"/>
        <w:ind w:left="709" w:right="-1" w:hanging="283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  <w:color w:val="000000"/>
        </w:rPr>
        <w:t>za naruszenie § 8 umowy</w:t>
      </w:r>
      <w:r>
        <w:rPr>
          <w:rFonts w:ascii="Arial" w:hAnsi="Arial" w:cs="Arial"/>
          <w:color w:val="000000"/>
        </w:rPr>
        <w:t xml:space="preserve"> - 10% wartości brutto umowy</w:t>
      </w:r>
      <w:r w:rsidRPr="00B15386">
        <w:rPr>
          <w:rFonts w:ascii="Arial" w:hAnsi="Arial" w:cs="Arial"/>
          <w:color w:val="000000"/>
        </w:rPr>
        <w:t>.</w:t>
      </w:r>
    </w:p>
    <w:p w14:paraId="1EC97ECA" w14:textId="77777777" w:rsidR="002E1918" w:rsidRPr="00B15386" w:rsidRDefault="002E1918" w:rsidP="00B2186B">
      <w:pPr>
        <w:widowControl w:val="0"/>
        <w:numPr>
          <w:ilvl w:val="0"/>
          <w:numId w:val="9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color w:val="000000"/>
        </w:rPr>
        <w:t>W przypadku niedotrzymania przez Zamawiając</w:t>
      </w:r>
      <w:r>
        <w:rPr>
          <w:rFonts w:ascii="Arial" w:hAnsi="Arial" w:cs="Arial"/>
          <w:color w:val="000000"/>
        </w:rPr>
        <w:t xml:space="preserve">ego </w:t>
      </w:r>
      <w:r w:rsidRPr="00673AA0">
        <w:rPr>
          <w:rFonts w:ascii="Arial" w:hAnsi="Arial" w:cs="Arial"/>
          <w:color w:val="000000"/>
        </w:rPr>
        <w:t>terminu zapłaty faktury okre</w:t>
      </w:r>
      <w:r>
        <w:rPr>
          <w:rFonts w:ascii="Arial" w:hAnsi="Arial" w:cs="Arial"/>
          <w:color w:val="000000"/>
        </w:rPr>
        <w:t>ślonego w § 3 niniejszej umowy,</w:t>
      </w:r>
      <w:r w:rsidRPr="00673AA0">
        <w:rPr>
          <w:rFonts w:ascii="Arial" w:hAnsi="Arial" w:cs="Arial"/>
          <w:color w:val="000000"/>
        </w:rPr>
        <w:t xml:space="preserve"> Wykonawcy przysługuje prawo naliczania odsetek ustawowych.</w:t>
      </w:r>
    </w:p>
    <w:p w14:paraId="3311C707" w14:textId="77777777" w:rsidR="002E1918" w:rsidRPr="00B15386" w:rsidRDefault="002E1918" w:rsidP="00B2186B">
      <w:pPr>
        <w:widowControl w:val="0"/>
        <w:numPr>
          <w:ilvl w:val="0"/>
          <w:numId w:val="9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 xml:space="preserve">Strony mogą dochodzić na zasadach ogólnych odszkodowania przewyższającego wysokość kar umownych. </w:t>
      </w:r>
    </w:p>
    <w:p w14:paraId="4C0D217F" w14:textId="77777777" w:rsidR="002E1918" w:rsidRPr="00B15386" w:rsidRDefault="002E1918" w:rsidP="00B2186B">
      <w:pPr>
        <w:widowControl w:val="0"/>
        <w:numPr>
          <w:ilvl w:val="0"/>
          <w:numId w:val="9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 xml:space="preserve">W przypadku opóźnienia w dostarczeniu przedmiotu zamówienia dłuższego niż </w:t>
      </w:r>
      <w:r w:rsidR="00883A50">
        <w:rPr>
          <w:rFonts w:ascii="Arial" w:hAnsi="Arial" w:cs="Arial"/>
          <w:color w:val="000000"/>
        </w:rPr>
        <w:t>3</w:t>
      </w:r>
      <w:r w:rsidRPr="00B15386">
        <w:rPr>
          <w:rFonts w:ascii="Arial" w:hAnsi="Arial" w:cs="Arial"/>
          <w:color w:val="000000"/>
        </w:rPr>
        <w:t xml:space="preserve"> dni, </w:t>
      </w:r>
      <w:r w:rsidRPr="00B15386">
        <w:rPr>
          <w:rFonts w:ascii="Arial" w:hAnsi="Arial" w:cs="Arial"/>
        </w:rPr>
        <w:t xml:space="preserve">oraz dłuższego niż 12 godz. leków na CITO ratujących życie </w:t>
      </w:r>
      <w:r>
        <w:rPr>
          <w:rFonts w:ascii="Arial" w:hAnsi="Arial" w:cs="Arial"/>
          <w:color w:val="000000"/>
        </w:rPr>
        <w:t xml:space="preserve">Zamawiający dokona zakupu </w:t>
      </w:r>
      <w:r w:rsidRPr="00B15386">
        <w:rPr>
          <w:rFonts w:ascii="Arial" w:hAnsi="Arial" w:cs="Arial"/>
          <w:color w:val="000000"/>
        </w:rPr>
        <w:t xml:space="preserve">od innego Sprzedawcy i obciąży kosztami Wykonawcę. W takim przypadku Zamawiający dokona potrącenia z należności przysługujących Wykonawcy w oparciu o faktury zakupu, a kara umowna, o której mowa w § 5 ust. 1 </w:t>
      </w:r>
      <w:r w:rsidR="001F7124">
        <w:rPr>
          <w:rFonts w:ascii="Arial" w:hAnsi="Arial" w:cs="Arial"/>
          <w:color w:val="000000"/>
        </w:rPr>
        <w:t>pkt 2</w:t>
      </w:r>
      <w:r w:rsidRPr="00B15386">
        <w:rPr>
          <w:rFonts w:ascii="Arial" w:hAnsi="Arial" w:cs="Arial"/>
          <w:color w:val="000000"/>
        </w:rPr>
        <w:t xml:space="preserve"> będzie naliczana do daty zakupu leków, a na powyższe Wykonawca wyraża zgodę.</w:t>
      </w:r>
    </w:p>
    <w:p w14:paraId="2ECAE9B1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</w:rPr>
      </w:pPr>
    </w:p>
    <w:p w14:paraId="3973FC00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b/>
          <w:color w:val="000000"/>
        </w:rPr>
        <w:t>§ 6</w:t>
      </w:r>
    </w:p>
    <w:p w14:paraId="31975787" w14:textId="77777777" w:rsidR="00500E27" w:rsidRPr="00500E27" w:rsidRDefault="00500E27" w:rsidP="00500E27">
      <w:pPr>
        <w:widowControl w:val="0"/>
        <w:numPr>
          <w:ilvl w:val="0"/>
          <w:numId w:val="10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jednostkowe </w:t>
      </w:r>
      <w:r w:rsidRPr="00500E27">
        <w:rPr>
          <w:rFonts w:ascii="Arial" w:hAnsi="Arial" w:cs="Arial"/>
          <w:color w:val="000000"/>
        </w:rPr>
        <w:t>mogą ulec zmianie zgodnie z</w:t>
      </w:r>
      <w:r>
        <w:rPr>
          <w:rFonts w:ascii="Arial" w:hAnsi="Arial" w:cs="Arial"/>
          <w:color w:val="000000"/>
        </w:rPr>
        <w:t xml:space="preserve"> warunkami SIWZ wyłącznie na sk</w:t>
      </w:r>
      <w:r w:rsidRPr="00500E27">
        <w:rPr>
          <w:rFonts w:ascii="Arial" w:hAnsi="Arial" w:cs="Arial"/>
          <w:color w:val="000000"/>
        </w:rPr>
        <w:t>utek:</w:t>
      </w:r>
    </w:p>
    <w:p w14:paraId="1605B37B" w14:textId="77777777" w:rsidR="00500E27" w:rsidRPr="00500E27" w:rsidRDefault="00500E27" w:rsidP="00470BEA">
      <w:pPr>
        <w:numPr>
          <w:ilvl w:val="2"/>
          <w:numId w:val="10"/>
        </w:numPr>
        <w:spacing w:line="276" w:lineRule="auto"/>
        <w:ind w:left="709" w:hanging="322"/>
        <w:jc w:val="both"/>
        <w:outlineLvl w:val="0"/>
        <w:rPr>
          <w:rFonts w:ascii="Arial" w:hAnsi="Arial" w:cs="Arial"/>
          <w:b/>
          <w:lang w:eastAsia="pl-PL"/>
        </w:rPr>
      </w:pPr>
      <w:r w:rsidRPr="00A71C54">
        <w:rPr>
          <w:rFonts w:ascii="Arial" w:hAnsi="Arial" w:cs="Arial"/>
          <w:lang w:eastAsia="pl-PL"/>
        </w:rPr>
        <w:t xml:space="preserve">jeżeli produkt zostanie objęty ceną urzędową, zmiana urzędowej ceny nastąpi z mocy prawa i obowiązuje od dnia wejścia w życie aktu </w:t>
      </w:r>
      <w:r w:rsidRPr="00500E27">
        <w:rPr>
          <w:rFonts w:ascii="Arial" w:hAnsi="Arial" w:cs="Arial"/>
          <w:lang w:eastAsia="pl-PL"/>
        </w:rPr>
        <w:t xml:space="preserve">prawnego zmieniającego tę cenę </w:t>
      </w:r>
      <w:r w:rsidRPr="00A71C54">
        <w:rPr>
          <w:rFonts w:ascii="Arial" w:hAnsi="Arial" w:cs="Arial"/>
          <w:lang w:eastAsia="pl-PL"/>
        </w:rPr>
        <w:t xml:space="preserve">a nowa cena urzędowa będzie ceną maksymalną jaką może za lek zapłacić Zamawiający. </w:t>
      </w:r>
    </w:p>
    <w:p w14:paraId="73C33C90" w14:textId="77777777" w:rsidR="00500E27" w:rsidRPr="00A71C54" w:rsidRDefault="00500E27" w:rsidP="00470BEA">
      <w:pPr>
        <w:numPr>
          <w:ilvl w:val="2"/>
          <w:numId w:val="10"/>
        </w:numPr>
        <w:spacing w:line="276" w:lineRule="auto"/>
        <w:ind w:left="709" w:hanging="322"/>
        <w:jc w:val="both"/>
        <w:outlineLvl w:val="0"/>
        <w:rPr>
          <w:rFonts w:ascii="Arial" w:hAnsi="Arial" w:cs="Arial"/>
          <w:b/>
          <w:lang w:eastAsia="pl-PL"/>
        </w:rPr>
      </w:pPr>
      <w:r w:rsidRPr="00A71C54">
        <w:rPr>
          <w:rFonts w:ascii="Arial" w:hAnsi="Arial" w:cs="Arial"/>
          <w:lang w:eastAsia="pl-PL"/>
        </w:rPr>
        <w:t>w przypadku wystąpienia zmian powszechnie obowiązujących przepisów prawa w zakresie mającym wpływ na realizację umowy – w zakresie dostosowania postanowień umowy do zmiany przepisów prawa,</w:t>
      </w:r>
    </w:p>
    <w:p w14:paraId="23F75A13" w14:textId="77777777" w:rsidR="00500E27" w:rsidRPr="00A71C54" w:rsidRDefault="00500E27" w:rsidP="00500E27">
      <w:pPr>
        <w:numPr>
          <w:ilvl w:val="2"/>
          <w:numId w:val="10"/>
        </w:numPr>
        <w:spacing w:line="276" w:lineRule="auto"/>
        <w:ind w:left="709" w:hanging="322"/>
        <w:jc w:val="both"/>
        <w:outlineLvl w:val="0"/>
        <w:rPr>
          <w:rFonts w:ascii="Arial" w:hAnsi="Arial" w:cs="Arial"/>
          <w:lang w:eastAsia="pl-PL"/>
        </w:rPr>
      </w:pPr>
      <w:r w:rsidRPr="00500E27">
        <w:rPr>
          <w:rFonts w:ascii="Arial" w:hAnsi="Arial" w:cs="Arial"/>
          <w:lang w:eastAsia="pl-PL"/>
        </w:rPr>
        <w:t>zaistnienia</w:t>
      </w:r>
      <w:r>
        <w:rPr>
          <w:rFonts w:ascii="Arial" w:hAnsi="Arial" w:cs="Arial"/>
          <w:lang w:eastAsia="pl-PL"/>
        </w:rPr>
        <w:t xml:space="preserve"> </w:t>
      </w:r>
      <w:r w:rsidRPr="00A71C54">
        <w:rPr>
          <w:rFonts w:ascii="Arial" w:hAnsi="Arial" w:cs="Arial"/>
          <w:lang w:eastAsia="pl-PL"/>
        </w:rPr>
        <w:t>możliwości obniżenia cen (zmiany korzystne dla Zamawiającego</w:t>
      </w:r>
      <w:r>
        <w:rPr>
          <w:rFonts w:ascii="Arial" w:hAnsi="Arial" w:cs="Arial"/>
          <w:lang w:eastAsia="pl-PL"/>
        </w:rPr>
        <w:t xml:space="preserve"> – promocje,</w:t>
      </w:r>
      <w:r w:rsidRPr="00A71C54">
        <w:rPr>
          <w:rFonts w:ascii="Arial" w:hAnsi="Arial" w:cs="Arial"/>
          <w:lang w:eastAsia="pl-PL"/>
        </w:rPr>
        <w:t xml:space="preserve"> bez konieczności sporządzania aneksu do umowy), </w:t>
      </w:r>
    </w:p>
    <w:p w14:paraId="634744D2" w14:textId="77777777" w:rsidR="00500E27" w:rsidRPr="00A71C54" w:rsidRDefault="00500E27" w:rsidP="00500E27">
      <w:pPr>
        <w:numPr>
          <w:ilvl w:val="2"/>
          <w:numId w:val="10"/>
        </w:numPr>
        <w:spacing w:line="276" w:lineRule="auto"/>
        <w:ind w:left="709" w:hanging="322"/>
        <w:jc w:val="both"/>
        <w:outlineLvl w:val="0"/>
        <w:rPr>
          <w:rFonts w:ascii="Arial" w:hAnsi="Arial" w:cs="Arial"/>
          <w:lang w:eastAsia="pl-PL"/>
        </w:rPr>
      </w:pPr>
      <w:r w:rsidRPr="00A71C54">
        <w:rPr>
          <w:rFonts w:ascii="Arial" w:hAnsi="Arial" w:cs="Arial"/>
          <w:lang w:eastAsia="pl-PL"/>
        </w:rPr>
        <w:t>jeżeli produkt zostanie objęty refundacją, obniżki cen spowodowanej zmniejszeniem wyceny przez właściwy organ,</w:t>
      </w:r>
    </w:p>
    <w:p w14:paraId="402815CA" w14:textId="77777777" w:rsidR="00500E27" w:rsidRPr="00A71C54" w:rsidRDefault="00500E27" w:rsidP="00500E27">
      <w:pPr>
        <w:numPr>
          <w:ilvl w:val="2"/>
          <w:numId w:val="10"/>
        </w:numPr>
        <w:spacing w:line="276" w:lineRule="auto"/>
        <w:ind w:left="709" w:hanging="322"/>
        <w:jc w:val="both"/>
        <w:outlineLvl w:val="0"/>
        <w:rPr>
          <w:rFonts w:ascii="Arial" w:hAnsi="Arial" w:cs="Arial"/>
          <w:lang w:eastAsia="pl-PL"/>
        </w:rPr>
      </w:pPr>
      <w:r w:rsidRPr="00A71C54">
        <w:rPr>
          <w:rFonts w:ascii="Arial" w:hAnsi="Arial" w:cs="Arial"/>
          <w:lang w:eastAsia="pl-PL"/>
        </w:rPr>
        <w:lastRenderedPageBreak/>
        <w:t>obniżki cen spowodowanej zmniejszeniem wyceny refundowanych leków przez właściwy organ,</w:t>
      </w:r>
      <w:r w:rsidR="004B274E">
        <w:rPr>
          <w:rFonts w:ascii="Arial" w:hAnsi="Arial" w:cs="Arial"/>
          <w:lang w:eastAsia="pl-PL"/>
        </w:rPr>
        <w:t xml:space="preserve"> </w:t>
      </w:r>
      <w:r w:rsidRPr="00A71C54">
        <w:rPr>
          <w:rFonts w:ascii="Arial" w:hAnsi="Arial" w:cs="Arial"/>
          <w:lang w:eastAsia="pl-PL"/>
        </w:rPr>
        <w:t>(jeżeli dotyczy)</w:t>
      </w:r>
    </w:p>
    <w:p w14:paraId="5CD8B6A1" w14:textId="77777777" w:rsidR="002E1918" w:rsidRDefault="002E1918" w:rsidP="00B2186B">
      <w:pPr>
        <w:widowControl w:val="0"/>
        <w:numPr>
          <w:ilvl w:val="0"/>
          <w:numId w:val="10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color w:val="000000"/>
        </w:rPr>
        <w:t>Zamawiający dopuszcza zmianę cen jednostkowych preparatów objętych umową w przypadku zmiany wielkości opakowania oraz dawki z zachowaniem zasady proporcjonalności w stosunku do ceny objętej umową.</w:t>
      </w:r>
    </w:p>
    <w:p w14:paraId="00E32CF0" w14:textId="77777777" w:rsidR="002E1918" w:rsidRDefault="002E1918" w:rsidP="00B2186B">
      <w:pPr>
        <w:widowControl w:val="0"/>
        <w:numPr>
          <w:ilvl w:val="0"/>
          <w:numId w:val="10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  <w:color w:val="000000"/>
        </w:rPr>
        <w:t xml:space="preserve">Zamawiający dopuszcza stosowanie leków zamiennych w stosunku do leków, które są określone w formularzu asortymentowo-cenowym. Zamienniki (odpowiedniki) muszą zawierać tę samą substancję czynną oraz </w:t>
      </w:r>
      <w:r w:rsidR="004B274E">
        <w:rPr>
          <w:rFonts w:ascii="Arial" w:hAnsi="Arial" w:cs="Arial"/>
          <w:color w:val="000000"/>
        </w:rPr>
        <w:t>posiadać</w:t>
      </w:r>
      <w:r w:rsidRPr="00B15386">
        <w:rPr>
          <w:rFonts w:ascii="Arial" w:hAnsi="Arial" w:cs="Arial"/>
          <w:color w:val="000000"/>
        </w:rPr>
        <w:t xml:space="preserve"> te same wskazania i tę samą drogę podania przy braku</w:t>
      </w:r>
      <w:r>
        <w:rPr>
          <w:rFonts w:ascii="Arial" w:hAnsi="Arial" w:cs="Arial"/>
          <w:color w:val="000000"/>
        </w:rPr>
        <w:t xml:space="preserve"> różnic</w:t>
      </w:r>
      <w:r w:rsidR="00D43ABA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 xml:space="preserve"> postaci farmaceutycznej.</w:t>
      </w:r>
      <w:r w:rsidRPr="00B15386">
        <w:rPr>
          <w:rFonts w:ascii="Arial" w:hAnsi="Arial" w:cs="Arial"/>
          <w:color w:val="000000"/>
        </w:rPr>
        <w:t xml:space="preserve"> Leki zamienne muszą posiadać dokument rejestracji oraz dopuszczenie do obrotu</w:t>
      </w:r>
      <w:r w:rsidR="00883A50">
        <w:rPr>
          <w:rFonts w:ascii="Arial" w:hAnsi="Arial" w:cs="Arial"/>
          <w:color w:val="000000"/>
        </w:rPr>
        <w:t xml:space="preserve"> oraz ulotkę dla pacjenta w języku polskim</w:t>
      </w:r>
      <w:r w:rsidRPr="00B15386">
        <w:rPr>
          <w:rFonts w:ascii="Arial" w:hAnsi="Arial" w:cs="Arial"/>
          <w:color w:val="000000"/>
        </w:rPr>
        <w:t xml:space="preserve">. Dostarczenie zamiennika leku może nastąpić po wcześniejszym pisemnym powiadomieniu Zamawiającego i o </w:t>
      </w:r>
      <w:r>
        <w:rPr>
          <w:rFonts w:ascii="Arial" w:hAnsi="Arial" w:cs="Arial"/>
          <w:color w:val="000000"/>
        </w:rPr>
        <w:t>ile Zamawiający wyrazi pisemnie</w:t>
      </w:r>
      <w:r w:rsidRPr="00B15386">
        <w:rPr>
          <w:rFonts w:ascii="Arial" w:hAnsi="Arial" w:cs="Arial"/>
          <w:color w:val="000000"/>
        </w:rPr>
        <w:t xml:space="preserve"> zgodę. </w:t>
      </w:r>
    </w:p>
    <w:p w14:paraId="263F9CA0" w14:textId="77777777" w:rsidR="002E1918" w:rsidRDefault="002E1918" w:rsidP="00B2186B">
      <w:pPr>
        <w:widowControl w:val="0"/>
        <w:numPr>
          <w:ilvl w:val="0"/>
          <w:numId w:val="10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  <w:color w:val="000000"/>
        </w:rPr>
        <w:t>W przypadku braku objętego umową przedmiotu zamówienia, związanego z wycofaniem z obrotu przez Inspektora Farmaceutycznego lub całkowitego zaprzestania produkcji w czasie obowiązywania umowy, z brakami produkcyjnymi lub magazynowymi lub zbliżającym się końcem terminu rejestracji</w:t>
      </w:r>
      <w:r w:rsidR="00D43ABA">
        <w:rPr>
          <w:rFonts w:ascii="Arial" w:hAnsi="Arial" w:cs="Arial"/>
          <w:color w:val="000000"/>
        </w:rPr>
        <w:t>,</w:t>
      </w:r>
      <w:r w:rsidRPr="00B15386">
        <w:rPr>
          <w:rFonts w:ascii="Arial" w:hAnsi="Arial" w:cs="Arial"/>
          <w:color w:val="000000"/>
        </w:rPr>
        <w:t xml:space="preserve"> Zamawiający dopuszcza możliwość dostarczenia odpowiednika innego producenta po cenie nie wyższej niż cena zawarta w umowie.</w:t>
      </w:r>
    </w:p>
    <w:p w14:paraId="71686AC2" w14:textId="77777777" w:rsidR="002E1918" w:rsidRDefault="002E1918" w:rsidP="00B2186B">
      <w:pPr>
        <w:widowControl w:val="0"/>
        <w:numPr>
          <w:ilvl w:val="0"/>
          <w:numId w:val="10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  <w:color w:val="000000"/>
        </w:rPr>
        <w:t>Wykonawca zobowiązuje się do informowania w formie pisemnej Zamawiającego z wyprzedzeniem nie krótszym niż 21 dni o spodziewanych brakach oraz zagwarantowania, w związku z tym realizacji zwiększonych Zamówień zabezpieczających prawidłowe funkcjonowanie Zamawiającego, o ile Zamówienia zostaną złożone w terminie 14 dni od dnia otrzymania wskazanego zawiadomienia przez Zamawiającego.</w:t>
      </w:r>
    </w:p>
    <w:p w14:paraId="4DD48881" w14:textId="77777777" w:rsidR="002E1918" w:rsidRPr="00B15386" w:rsidRDefault="002E1918" w:rsidP="00B2186B">
      <w:pPr>
        <w:widowControl w:val="0"/>
        <w:numPr>
          <w:ilvl w:val="0"/>
          <w:numId w:val="10"/>
        </w:numPr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B15386">
        <w:rPr>
          <w:rFonts w:ascii="Arial" w:hAnsi="Arial" w:cs="Arial"/>
        </w:rPr>
        <w:t>Strony dopuszczają zmiany umowy w następujących przypadkach:</w:t>
      </w:r>
    </w:p>
    <w:p w14:paraId="6D858E02" w14:textId="77777777" w:rsidR="002E1918" w:rsidRPr="00673AA0" w:rsidRDefault="002E1918" w:rsidP="00B2186B">
      <w:pPr>
        <w:pStyle w:val="Tekstpodstawowy"/>
        <w:widowControl w:val="0"/>
        <w:numPr>
          <w:ilvl w:val="0"/>
          <w:numId w:val="11"/>
        </w:numPr>
        <w:tabs>
          <w:tab w:val="clear" w:pos="502"/>
          <w:tab w:val="clear" w:pos="5954"/>
        </w:tabs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w przypadku zmiany podatku VAT wprowadzonej przez odpowiednie organ</w:t>
      </w:r>
      <w:r w:rsidR="00D43ABA">
        <w:rPr>
          <w:rFonts w:ascii="Arial" w:hAnsi="Arial" w:cs="Arial"/>
          <w:lang w:val="pl-PL"/>
        </w:rPr>
        <w:t>y</w:t>
      </w:r>
      <w:r w:rsidRPr="00673AA0">
        <w:rPr>
          <w:rFonts w:ascii="Arial" w:hAnsi="Arial" w:cs="Arial"/>
        </w:rPr>
        <w:t xml:space="preserve"> państwowe z dniem wejścia w życie aktu prawnego wprowadzającego tę zmianę</w:t>
      </w:r>
      <w:r w:rsidR="00D43ABA">
        <w:rPr>
          <w:rFonts w:ascii="Arial" w:hAnsi="Arial" w:cs="Arial"/>
          <w:lang w:val="pl-PL"/>
        </w:rPr>
        <w:t>,</w:t>
      </w:r>
      <w:r w:rsidRPr="00673AA0">
        <w:rPr>
          <w:rFonts w:ascii="Arial" w:hAnsi="Arial" w:cs="Arial"/>
        </w:rPr>
        <w:t xml:space="preserve"> przy czym cena netto pozostaje bez zmian,</w:t>
      </w:r>
    </w:p>
    <w:p w14:paraId="37A5D811" w14:textId="77777777" w:rsidR="002E1918" w:rsidRPr="00673AA0" w:rsidRDefault="002E1918" w:rsidP="00B2186B">
      <w:pPr>
        <w:pStyle w:val="Tekstpodstawowy"/>
        <w:widowControl w:val="0"/>
        <w:numPr>
          <w:ilvl w:val="0"/>
          <w:numId w:val="11"/>
        </w:numPr>
        <w:tabs>
          <w:tab w:val="clear" w:pos="502"/>
          <w:tab w:val="clear" w:pos="5954"/>
        </w:tabs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zmiany wielkości opakowania wprowadzonej przez producenta z zachowaniem zasady proporcjonalności w stosunku do ceny objętej umową,</w:t>
      </w:r>
    </w:p>
    <w:p w14:paraId="705EC908" w14:textId="77777777" w:rsidR="002E1918" w:rsidRPr="00673AA0" w:rsidRDefault="002E1918" w:rsidP="00B2186B">
      <w:pPr>
        <w:pStyle w:val="Tekstpodstawowy"/>
        <w:widowControl w:val="0"/>
        <w:numPr>
          <w:ilvl w:val="0"/>
          <w:numId w:val="11"/>
        </w:numPr>
        <w:tabs>
          <w:tab w:val="clear" w:pos="502"/>
          <w:tab w:val="clear" w:pos="5954"/>
        </w:tabs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zastąpieni</w:t>
      </w:r>
      <w:r w:rsidR="00D43ABA">
        <w:rPr>
          <w:rFonts w:ascii="Arial" w:hAnsi="Arial" w:cs="Arial"/>
          <w:lang w:val="pl-PL"/>
        </w:rPr>
        <w:t xml:space="preserve">a </w:t>
      </w:r>
      <w:r w:rsidRPr="00673AA0">
        <w:rPr>
          <w:rFonts w:ascii="Arial" w:hAnsi="Arial" w:cs="Arial"/>
        </w:rPr>
        <w:t>leku objętego umową odpowiednikiem w przypadku:</w:t>
      </w:r>
    </w:p>
    <w:p w14:paraId="7F533555" w14:textId="77777777" w:rsidR="002E1918" w:rsidRPr="00673AA0" w:rsidRDefault="002E1918" w:rsidP="00B2186B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clear" w:pos="5954"/>
        </w:tabs>
        <w:spacing w:line="276" w:lineRule="auto"/>
        <w:ind w:left="993" w:right="-1" w:hanging="284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zaprzestania wytwarzania produktu leczniczego objętego umową. Zmiana będzie dopuszczalną pod warunkiem, iż odpowiednik będzie oparty na tej samej substancji aktywnej, znajdując</w:t>
      </w:r>
      <w:r w:rsidR="00D43ABA">
        <w:rPr>
          <w:rFonts w:ascii="Arial" w:hAnsi="Arial" w:cs="Arial"/>
          <w:lang w:val="pl-PL"/>
        </w:rPr>
        <w:t>ej</w:t>
      </w:r>
      <w:r w:rsidRPr="00673AA0">
        <w:rPr>
          <w:rFonts w:ascii="Arial" w:hAnsi="Arial" w:cs="Arial"/>
        </w:rPr>
        <w:t xml:space="preserve"> zastosowanie w tych samych wskazan</w:t>
      </w:r>
      <w:r>
        <w:rPr>
          <w:rFonts w:ascii="Arial" w:hAnsi="Arial" w:cs="Arial"/>
        </w:rPr>
        <w:t>iach co lek objęty umową</w:t>
      </w:r>
      <w:r w:rsidRPr="00673AA0">
        <w:rPr>
          <w:rFonts w:ascii="Arial" w:hAnsi="Arial" w:cs="Arial"/>
        </w:rPr>
        <w:t xml:space="preserve"> i przy cenie nie wyższej niż cena leku objętego umową,</w:t>
      </w:r>
    </w:p>
    <w:p w14:paraId="363200C8" w14:textId="77777777" w:rsidR="002E1918" w:rsidRPr="00673AA0" w:rsidRDefault="002E1918" w:rsidP="00B2186B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clear" w:pos="5954"/>
        </w:tabs>
        <w:spacing w:line="276" w:lineRule="auto"/>
        <w:ind w:left="993" w:right="-1" w:hanging="284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wygaśnięcia świadectwa rejestracji,</w:t>
      </w:r>
    </w:p>
    <w:p w14:paraId="3754B8B9" w14:textId="77777777" w:rsidR="002E1918" w:rsidRPr="00673AA0" w:rsidRDefault="002E1918" w:rsidP="00C56FC6">
      <w:pPr>
        <w:pStyle w:val="Tekstpodstawowy"/>
        <w:widowControl w:val="0"/>
        <w:numPr>
          <w:ilvl w:val="0"/>
          <w:numId w:val="11"/>
        </w:numPr>
        <w:tabs>
          <w:tab w:val="clear" w:pos="502"/>
          <w:tab w:val="clear" w:pos="5954"/>
        </w:tabs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zmian danych podmiotowych strony – zgodnie z zapisami w aktualnym odpisie z właściwego rejestru,</w:t>
      </w:r>
    </w:p>
    <w:p w14:paraId="483F504C" w14:textId="77777777" w:rsidR="002E1918" w:rsidRPr="00673AA0" w:rsidRDefault="002E1918" w:rsidP="00C56FC6">
      <w:pPr>
        <w:pStyle w:val="Tekstpodstawowy"/>
        <w:widowControl w:val="0"/>
        <w:numPr>
          <w:ilvl w:val="0"/>
          <w:numId w:val="11"/>
        </w:numPr>
        <w:tabs>
          <w:tab w:val="clear" w:pos="5954"/>
        </w:tabs>
        <w:spacing w:line="276" w:lineRule="auto"/>
        <w:ind w:left="709" w:right="-1" w:hanging="283"/>
        <w:jc w:val="both"/>
        <w:rPr>
          <w:rFonts w:ascii="Arial" w:hAnsi="Arial" w:cs="Arial"/>
        </w:rPr>
      </w:pPr>
      <w:r w:rsidRPr="00673AA0">
        <w:rPr>
          <w:rFonts w:ascii="Arial" w:hAnsi="Arial" w:cs="Arial"/>
        </w:rPr>
        <w:t>w przypadku okresowych promocji lub rabatów na wyroby objęte umową przetargową. Wykonawca zobowiązuje się do zastosowania warunków promocyjnych,</w:t>
      </w:r>
    </w:p>
    <w:p w14:paraId="3FF84B33" w14:textId="77777777" w:rsidR="002E1918" w:rsidRPr="001F7124" w:rsidRDefault="002E1918" w:rsidP="00C56FC6">
      <w:pPr>
        <w:pStyle w:val="Tekstpodstawowy"/>
        <w:widowControl w:val="0"/>
        <w:numPr>
          <w:ilvl w:val="0"/>
          <w:numId w:val="11"/>
        </w:numPr>
        <w:tabs>
          <w:tab w:val="clear" w:pos="5954"/>
        </w:tabs>
        <w:spacing w:line="276" w:lineRule="auto"/>
        <w:ind w:left="709" w:right="-1" w:hanging="283"/>
        <w:jc w:val="both"/>
        <w:rPr>
          <w:rFonts w:ascii="Arial" w:eastAsia="Arial" w:hAnsi="Arial" w:cs="Arial"/>
        </w:rPr>
      </w:pPr>
      <w:r w:rsidRPr="00673AA0">
        <w:rPr>
          <w:rFonts w:ascii="Arial" w:hAnsi="Arial" w:cs="Arial"/>
        </w:rPr>
        <w:t xml:space="preserve">w </w:t>
      </w:r>
      <w:r w:rsidRPr="00673AA0">
        <w:rPr>
          <w:rFonts w:ascii="Arial" w:hAnsi="Arial" w:cs="Arial"/>
          <w:color w:val="000000"/>
        </w:rPr>
        <w:t xml:space="preserve">zakresie dotyczącym osób odpowiedzialnych za realizację umowy, </w:t>
      </w:r>
      <w:r w:rsidR="00D43ABA">
        <w:rPr>
          <w:rFonts w:ascii="Arial" w:hAnsi="Arial" w:cs="Arial"/>
          <w:color w:val="000000"/>
          <w:lang w:val="pl-PL"/>
        </w:rPr>
        <w:t xml:space="preserve">zmiany </w:t>
      </w:r>
      <w:r w:rsidRPr="00673AA0">
        <w:rPr>
          <w:rFonts w:ascii="Arial" w:hAnsi="Arial" w:cs="Arial"/>
          <w:color w:val="000000"/>
        </w:rPr>
        <w:t>nr konta</w:t>
      </w:r>
      <w:r w:rsidR="00D43ABA">
        <w:rPr>
          <w:rFonts w:ascii="Arial" w:hAnsi="Arial" w:cs="Arial"/>
          <w:color w:val="000000"/>
          <w:lang w:val="pl-PL"/>
        </w:rPr>
        <w:t>,</w:t>
      </w:r>
    </w:p>
    <w:p w14:paraId="3369CA54" w14:textId="77777777" w:rsidR="001F7124" w:rsidRPr="00673AA0" w:rsidRDefault="00DC3ABF" w:rsidP="00C56FC6">
      <w:pPr>
        <w:pStyle w:val="Tekstpodstawowy"/>
        <w:widowControl w:val="0"/>
        <w:numPr>
          <w:ilvl w:val="0"/>
          <w:numId w:val="11"/>
        </w:numPr>
        <w:tabs>
          <w:tab w:val="clear" w:pos="5954"/>
        </w:tabs>
        <w:spacing w:line="276" w:lineRule="auto"/>
        <w:ind w:left="709" w:right="-1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l-PL"/>
        </w:rPr>
        <w:t xml:space="preserve">w przypadku asortymentu o cenach </w:t>
      </w:r>
      <w:r w:rsidR="00883A50">
        <w:rPr>
          <w:rFonts w:ascii="Arial" w:eastAsia="Arial" w:hAnsi="Arial" w:cs="Arial"/>
          <w:lang w:val="pl-PL"/>
        </w:rPr>
        <w:t>urzędowych</w:t>
      </w:r>
      <w:r>
        <w:rPr>
          <w:rFonts w:ascii="Arial" w:eastAsia="Arial" w:hAnsi="Arial" w:cs="Arial"/>
          <w:lang w:val="pl-PL"/>
        </w:rPr>
        <w:t xml:space="preserve">, cena może ulec zmianie w przypadku zmian w zakresie wynikającym z obowiązujących przepisów z dniem wejścia ich w życie. </w:t>
      </w:r>
    </w:p>
    <w:p w14:paraId="7C83DA72" w14:textId="77777777" w:rsidR="00500E27" w:rsidRPr="003875B4" w:rsidRDefault="00500E27" w:rsidP="00500E27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3875B4">
        <w:rPr>
          <w:rFonts w:ascii="Arial" w:hAnsi="Arial" w:cs="Arial"/>
          <w:kern w:val="1"/>
          <w:sz w:val="20"/>
        </w:rPr>
        <w:t>W sytuacji</w:t>
      </w:r>
      <w:r w:rsidR="00D43ABA">
        <w:rPr>
          <w:rFonts w:ascii="Arial" w:hAnsi="Arial" w:cs="Arial"/>
          <w:kern w:val="1"/>
          <w:sz w:val="20"/>
        </w:rPr>
        <w:t>,</w:t>
      </w:r>
      <w:r w:rsidRPr="003875B4">
        <w:rPr>
          <w:rFonts w:ascii="Arial" w:hAnsi="Arial" w:cs="Arial"/>
          <w:kern w:val="1"/>
          <w:sz w:val="20"/>
        </w:rPr>
        <w:t xml:space="preserve"> kiedy w okresie trwania umowy nie zostanie wykorzystany cały przedmiot umowy nią określony, a zaistnieje okoliczność uzasadniona potrzebami </w:t>
      </w:r>
      <w:r w:rsidR="00D43ABA">
        <w:rPr>
          <w:rFonts w:ascii="Arial" w:hAnsi="Arial" w:cs="Arial"/>
          <w:kern w:val="1"/>
          <w:sz w:val="20"/>
        </w:rPr>
        <w:t>Z</w:t>
      </w:r>
      <w:r w:rsidRPr="003875B4">
        <w:rPr>
          <w:rFonts w:ascii="Arial" w:hAnsi="Arial" w:cs="Arial"/>
          <w:kern w:val="1"/>
          <w:sz w:val="20"/>
        </w:rPr>
        <w:t>amawiającego, strony dopuszczają możliwość aneksowania umowy na okres pozwalający wykonywa</w:t>
      </w:r>
      <w:r w:rsidR="00D43ABA">
        <w:rPr>
          <w:rFonts w:ascii="Arial" w:hAnsi="Arial" w:cs="Arial"/>
          <w:kern w:val="1"/>
          <w:sz w:val="20"/>
        </w:rPr>
        <w:t>nie</w:t>
      </w:r>
      <w:r w:rsidRPr="003875B4">
        <w:rPr>
          <w:rFonts w:ascii="Arial" w:hAnsi="Arial" w:cs="Arial"/>
          <w:kern w:val="1"/>
          <w:sz w:val="20"/>
        </w:rPr>
        <w:t xml:space="preserve"> </w:t>
      </w:r>
      <w:r>
        <w:rPr>
          <w:rFonts w:ascii="Arial" w:hAnsi="Arial" w:cs="Arial"/>
          <w:kern w:val="1"/>
          <w:sz w:val="20"/>
        </w:rPr>
        <w:t>dostaw</w:t>
      </w:r>
      <w:r w:rsidRPr="003875B4">
        <w:rPr>
          <w:rFonts w:ascii="Arial" w:hAnsi="Arial" w:cs="Arial"/>
          <w:kern w:val="1"/>
          <w:sz w:val="20"/>
        </w:rPr>
        <w:t xml:space="preserve"> o ilości niezbędnej dla funkcjonowania </w:t>
      </w:r>
      <w:r w:rsidR="00D43ABA">
        <w:rPr>
          <w:rFonts w:ascii="Arial" w:hAnsi="Arial" w:cs="Arial"/>
          <w:kern w:val="1"/>
          <w:sz w:val="20"/>
        </w:rPr>
        <w:t xml:space="preserve">Zamawiającego </w:t>
      </w:r>
      <w:r w:rsidRPr="003875B4">
        <w:rPr>
          <w:rFonts w:ascii="Arial" w:hAnsi="Arial" w:cs="Arial"/>
          <w:kern w:val="1"/>
          <w:sz w:val="20"/>
        </w:rPr>
        <w:t>związanej z jego działalnością, jednak na okres nie dłuższy niż do czasu rozstrzygnięcia nowej procedury</w:t>
      </w:r>
      <w:r>
        <w:rPr>
          <w:rFonts w:ascii="Arial" w:hAnsi="Arial" w:cs="Arial"/>
          <w:kern w:val="1"/>
          <w:sz w:val="20"/>
        </w:rPr>
        <w:t xml:space="preserve"> przetargowej dotyczącej tożsamego przedmiotu umowy</w:t>
      </w:r>
      <w:r w:rsidRPr="003875B4">
        <w:rPr>
          <w:rFonts w:ascii="Arial" w:hAnsi="Arial" w:cs="Arial"/>
          <w:kern w:val="1"/>
          <w:sz w:val="20"/>
        </w:rPr>
        <w:t>.</w:t>
      </w:r>
    </w:p>
    <w:p w14:paraId="696030C3" w14:textId="77777777" w:rsidR="002E1918" w:rsidRPr="00CC1669" w:rsidRDefault="002E1918" w:rsidP="00B2186B">
      <w:pPr>
        <w:pStyle w:val="Tekstpodstawowy"/>
        <w:widowControl w:val="0"/>
        <w:numPr>
          <w:ilvl w:val="0"/>
          <w:numId w:val="10"/>
        </w:numPr>
        <w:tabs>
          <w:tab w:val="clear" w:pos="5954"/>
        </w:tabs>
        <w:spacing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673AA0">
        <w:rPr>
          <w:rFonts w:ascii="Arial" w:hAnsi="Arial" w:cs="Arial"/>
        </w:rPr>
        <w:t>Każda zmiana o której mowa w ust.</w:t>
      </w:r>
      <w:r>
        <w:rPr>
          <w:rFonts w:ascii="Arial" w:hAnsi="Arial" w:cs="Arial"/>
          <w:lang w:val="pl-PL"/>
        </w:rPr>
        <w:t xml:space="preserve"> </w:t>
      </w:r>
      <w:r w:rsidR="00C56FC6">
        <w:rPr>
          <w:rFonts w:ascii="Arial" w:hAnsi="Arial" w:cs="Arial"/>
        </w:rPr>
        <w:t>6</w:t>
      </w:r>
      <w:r w:rsidRPr="00673AA0">
        <w:rPr>
          <w:rFonts w:ascii="Arial" w:hAnsi="Arial" w:cs="Arial"/>
        </w:rPr>
        <w:t xml:space="preserve"> wymaga zgody obu stron wyrażonej pod rygorem nieważności w formie pisemnej.</w:t>
      </w:r>
    </w:p>
    <w:p w14:paraId="2A3B91AB" w14:textId="77777777" w:rsidR="00441F62" w:rsidRPr="00673AA0" w:rsidRDefault="00441F62" w:rsidP="00B2186B">
      <w:pPr>
        <w:pStyle w:val="Tekstpodstawowy"/>
        <w:widowControl w:val="0"/>
        <w:tabs>
          <w:tab w:val="clear" w:pos="5954"/>
        </w:tabs>
        <w:spacing w:line="276" w:lineRule="auto"/>
        <w:ind w:left="426" w:right="-1"/>
        <w:jc w:val="both"/>
        <w:rPr>
          <w:rFonts w:ascii="Arial" w:hAnsi="Arial" w:cs="Arial"/>
          <w:color w:val="000000"/>
        </w:rPr>
      </w:pPr>
    </w:p>
    <w:p w14:paraId="4A500504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b/>
          <w:color w:val="000000"/>
        </w:rPr>
        <w:t>§ 7</w:t>
      </w:r>
    </w:p>
    <w:p w14:paraId="7ADD579F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Powtarzające się niewywiązywanie się Wykonawcy</w:t>
      </w:r>
      <w:r w:rsidRPr="00673AA0">
        <w:rPr>
          <w:rFonts w:ascii="Arial" w:hAnsi="Arial" w:cs="Arial"/>
          <w:color w:val="000000"/>
        </w:rPr>
        <w:t xml:space="preserve"> z postanowień niniejszej umowy, a w szczególności nieterminowa bądź niezgodna pod względem asortymentu lub ilości z zamówieniem reali</w:t>
      </w:r>
      <w:r>
        <w:rPr>
          <w:rFonts w:ascii="Arial" w:hAnsi="Arial" w:cs="Arial"/>
          <w:color w:val="000000"/>
        </w:rPr>
        <w:t xml:space="preserve">zacja dostaw, powtarzające się uchybienia </w:t>
      </w:r>
      <w:r w:rsidRPr="00673AA0">
        <w:rPr>
          <w:rFonts w:ascii="Arial" w:hAnsi="Arial" w:cs="Arial"/>
          <w:color w:val="000000"/>
        </w:rPr>
        <w:t>w jakości dostarc</w:t>
      </w:r>
      <w:r>
        <w:rPr>
          <w:rFonts w:ascii="Arial" w:hAnsi="Arial" w:cs="Arial"/>
          <w:color w:val="000000"/>
        </w:rPr>
        <w:t xml:space="preserve">zanych leków lub ich terminów </w:t>
      </w:r>
      <w:r w:rsidRPr="00673AA0">
        <w:rPr>
          <w:rFonts w:ascii="Arial" w:hAnsi="Arial" w:cs="Arial"/>
          <w:color w:val="000000"/>
        </w:rPr>
        <w:t>ważności</w:t>
      </w:r>
      <w:r w:rsidR="00D43ABA">
        <w:rPr>
          <w:rFonts w:ascii="Arial" w:hAnsi="Arial" w:cs="Arial"/>
          <w:color w:val="000000"/>
        </w:rPr>
        <w:t>,</w:t>
      </w:r>
      <w:r w:rsidRPr="00673AA0">
        <w:rPr>
          <w:rFonts w:ascii="Arial" w:hAnsi="Arial" w:cs="Arial"/>
          <w:color w:val="000000"/>
        </w:rPr>
        <w:t xml:space="preserve"> upoważnia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673AA0">
        <w:rPr>
          <w:rFonts w:ascii="Arial" w:hAnsi="Arial" w:cs="Arial"/>
          <w:color w:val="000000"/>
        </w:rPr>
        <w:t xml:space="preserve">Zamawiającego do rozwiązania umowy ze skutkiem natychmiastowym, bez prawa Wykonawcy do naliczania kar umownych i dochodzenia odszkodowania. </w:t>
      </w:r>
      <w:r w:rsidR="00AF0274">
        <w:rPr>
          <w:rFonts w:ascii="Arial" w:hAnsi="Arial" w:cs="Arial"/>
          <w:color w:val="000000"/>
        </w:rPr>
        <w:t>Przed rozwiązaniem umowy Zamawiający pisemnie wezwie Wykonawcę do należytego wykonania umowy.</w:t>
      </w:r>
    </w:p>
    <w:p w14:paraId="36E6428D" w14:textId="77777777" w:rsidR="00C46160" w:rsidRDefault="00C46160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</w:p>
    <w:p w14:paraId="3A93FD61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b/>
          <w:color w:val="000000"/>
        </w:rPr>
        <w:t>§ 8</w:t>
      </w:r>
    </w:p>
    <w:p w14:paraId="5A6C4A21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color w:val="000000"/>
        </w:rPr>
        <w:t>Wykonawca zobowiązuje się nie przekazywać bez zgody Zamawiającego swojej wierzytelności wynikającej z niniejszej umowy oraz nie dokonywać jakichkolwiek czynności</w:t>
      </w:r>
      <w:r w:rsidR="00D43ABA">
        <w:rPr>
          <w:rFonts w:ascii="Arial" w:hAnsi="Arial" w:cs="Arial"/>
          <w:color w:val="000000"/>
        </w:rPr>
        <w:t>,</w:t>
      </w:r>
      <w:r w:rsidRPr="00673AA0">
        <w:rPr>
          <w:rFonts w:ascii="Arial" w:hAnsi="Arial" w:cs="Arial"/>
          <w:color w:val="000000"/>
        </w:rPr>
        <w:t xml:space="preserve"> ani nie zaciągać zobowiązań skutkujących obowiązkiem dokonania zapłaty przez Zamawiającego na rzecz osób innych niż Wykonawca, pod rygorem </w:t>
      </w:r>
      <w:r w:rsidRPr="00673AA0">
        <w:rPr>
          <w:rFonts w:ascii="Arial" w:hAnsi="Arial" w:cs="Arial"/>
          <w:color w:val="000000"/>
        </w:rPr>
        <w:lastRenderedPageBreak/>
        <w:t>nieważności. Wykonawca nie może zawierać umów poręczenia, gwarancyjnych ani żadnych innych, w wyniku który</w:t>
      </w:r>
      <w:r w:rsidR="00B2186B">
        <w:rPr>
          <w:rFonts w:ascii="Arial" w:hAnsi="Arial" w:cs="Arial"/>
          <w:color w:val="000000"/>
        </w:rPr>
        <w:t xml:space="preserve">ch Zamawiający miałby zapłacić </w:t>
      </w:r>
      <w:r w:rsidRPr="00673AA0">
        <w:rPr>
          <w:rFonts w:ascii="Arial" w:hAnsi="Arial" w:cs="Arial"/>
          <w:color w:val="000000"/>
        </w:rPr>
        <w:t>innemu podmiotowi niż Wykonawca.</w:t>
      </w:r>
    </w:p>
    <w:p w14:paraId="0764B04E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3CCC4B6C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b/>
          <w:color w:val="000000"/>
        </w:rPr>
        <w:t>§ 9</w:t>
      </w:r>
    </w:p>
    <w:p w14:paraId="047632B9" w14:textId="77777777" w:rsidR="002E1918" w:rsidRPr="00673AA0" w:rsidRDefault="002E1918" w:rsidP="00B2186B">
      <w:pPr>
        <w:pStyle w:val="Tekstpodstawowywcity"/>
        <w:tabs>
          <w:tab w:val="left" w:pos="1843"/>
        </w:tabs>
        <w:spacing w:line="276" w:lineRule="auto"/>
        <w:ind w:left="0" w:right="-1"/>
        <w:jc w:val="both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color w:val="000000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</w:t>
      </w:r>
      <w:r w:rsidR="00D43ABA">
        <w:rPr>
          <w:rFonts w:ascii="Arial" w:hAnsi="Arial" w:cs="Arial"/>
          <w:color w:val="000000"/>
        </w:rPr>
        <w:t xml:space="preserve"> </w:t>
      </w:r>
      <w:r w:rsidRPr="00673AA0">
        <w:rPr>
          <w:rFonts w:ascii="Arial" w:hAnsi="Arial" w:cs="Arial"/>
          <w:color w:val="000000"/>
        </w:rPr>
        <w:t>może odstąpić od umowy w terminie 30 dni od powzięcia wiadomości o tych okolicznościach. W takim przypadku Wykonawca może żądać wyłącznie wyn</w:t>
      </w:r>
      <w:r>
        <w:rPr>
          <w:rFonts w:ascii="Arial" w:hAnsi="Arial" w:cs="Arial"/>
          <w:color w:val="000000"/>
        </w:rPr>
        <w:t xml:space="preserve">agrodzenia należnego z tytułu </w:t>
      </w:r>
      <w:r w:rsidRPr="00673AA0">
        <w:rPr>
          <w:rFonts w:ascii="Arial" w:hAnsi="Arial" w:cs="Arial"/>
          <w:color w:val="000000"/>
        </w:rPr>
        <w:t xml:space="preserve">wykonania części umowy. </w:t>
      </w:r>
    </w:p>
    <w:p w14:paraId="4584976F" w14:textId="77777777" w:rsidR="002E1918" w:rsidRPr="00673AA0" w:rsidRDefault="002E1918" w:rsidP="00B2186B">
      <w:pPr>
        <w:pStyle w:val="Tekstpodstawowywcity"/>
        <w:tabs>
          <w:tab w:val="left" w:pos="2923"/>
        </w:tabs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0AB247F5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color w:val="000000"/>
        </w:rPr>
      </w:pPr>
      <w:r w:rsidRPr="00673AA0">
        <w:rPr>
          <w:rFonts w:ascii="Arial" w:hAnsi="Arial" w:cs="Arial"/>
          <w:b/>
          <w:color w:val="000000"/>
        </w:rPr>
        <w:t>§ 10</w:t>
      </w:r>
    </w:p>
    <w:p w14:paraId="747F322E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</w:rPr>
      </w:pPr>
      <w:r w:rsidRPr="00673AA0">
        <w:rPr>
          <w:rFonts w:ascii="Arial" w:hAnsi="Arial" w:cs="Arial"/>
          <w:color w:val="000000"/>
        </w:rPr>
        <w:t>Do koordynowania dostaw strony wyznaczają następujące osoby:</w:t>
      </w:r>
    </w:p>
    <w:p w14:paraId="4EB5070C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</w:rPr>
      </w:pPr>
      <w:r w:rsidRPr="00B2186B">
        <w:rPr>
          <w:rFonts w:ascii="Arial" w:hAnsi="Arial" w:cs="Arial"/>
          <w:b/>
        </w:rPr>
        <w:t>Zamawiający -</w:t>
      </w:r>
      <w:r>
        <w:rPr>
          <w:rFonts w:ascii="Arial" w:hAnsi="Arial" w:cs="Arial"/>
        </w:rPr>
        <w:t xml:space="preserve"> </w:t>
      </w:r>
      <w:r w:rsidRPr="00673AA0">
        <w:rPr>
          <w:rFonts w:ascii="Arial" w:hAnsi="Arial" w:cs="Arial"/>
        </w:rPr>
        <w:t>Ewa Wińska-Jeleniewska  tel. 85/ 833 43 16</w:t>
      </w:r>
      <w:r w:rsidR="00AF0274">
        <w:rPr>
          <w:rFonts w:ascii="Arial" w:hAnsi="Arial" w:cs="Arial"/>
        </w:rPr>
        <w:t xml:space="preserve">, e-mail – </w:t>
      </w:r>
      <w:hyperlink r:id="rId9" w:history="1">
        <w:r w:rsidR="00AF0274" w:rsidRPr="009C4E26">
          <w:rPr>
            <w:rStyle w:val="Hipercze"/>
            <w:rFonts w:ascii="Arial" w:hAnsi="Arial" w:cs="Arial"/>
          </w:rPr>
          <w:t>apteka@spzoz-bielsk.pl</w:t>
        </w:r>
      </w:hyperlink>
      <w:r w:rsidR="00AF0274">
        <w:rPr>
          <w:rFonts w:ascii="Arial" w:hAnsi="Arial" w:cs="Arial"/>
        </w:rPr>
        <w:t xml:space="preserve"> </w:t>
      </w:r>
    </w:p>
    <w:p w14:paraId="11DC2669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B2186B">
        <w:rPr>
          <w:rFonts w:ascii="Arial" w:hAnsi="Arial" w:cs="Arial"/>
          <w:b/>
        </w:rPr>
        <w:t xml:space="preserve">Wykonawca </w:t>
      </w:r>
      <w:r w:rsidR="00EA3258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792263">
        <w:rPr>
          <w:rFonts w:ascii="Arial" w:hAnsi="Arial" w:cs="Arial"/>
        </w:rPr>
        <w:t>…………………………..</w:t>
      </w:r>
      <w:r w:rsidR="00E15F25">
        <w:rPr>
          <w:rFonts w:ascii="Arial" w:hAnsi="Arial" w:cs="Arial"/>
        </w:rPr>
        <w:t xml:space="preserve"> </w:t>
      </w:r>
      <w:r w:rsidR="000D5DE6">
        <w:rPr>
          <w:rFonts w:ascii="Arial" w:hAnsi="Arial" w:cs="Arial"/>
        </w:rPr>
        <w:t xml:space="preserve"> </w:t>
      </w:r>
      <w:r w:rsidR="007F0187">
        <w:rPr>
          <w:rFonts w:ascii="Arial" w:hAnsi="Arial" w:cs="Arial"/>
        </w:rPr>
        <w:t xml:space="preserve"> </w:t>
      </w:r>
      <w:r w:rsidR="00D160E4">
        <w:rPr>
          <w:rFonts w:ascii="Arial" w:hAnsi="Arial" w:cs="Arial"/>
        </w:rPr>
        <w:t xml:space="preserve"> </w:t>
      </w:r>
      <w:r w:rsidR="00F96858">
        <w:rPr>
          <w:rFonts w:ascii="Arial" w:hAnsi="Arial" w:cs="Arial"/>
        </w:rPr>
        <w:t xml:space="preserve"> </w:t>
      </w:r>
    </w:p>
    <w:p w14:paraId="45BA55D2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187B44AA" w14:textId="77777777" w:rsidR="002E1918" w:rsidRPr="00673AA0" w:rsidRDefault="002E1918" w:rsidP="00B2186B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b/>
          <w:color w:val="000000"/>
        </w:rPr>
        <w:t>§ 11</w:t>
      </w:r>
    </w:p>
    <w:p w14:paraId="4C05EC66" w14:textId="77777777" w:rsidR="002E1918" w:rsidRPr="00B15386" w:rsidRDefault="002E1918" w:rsidP="00B2186B">
      <w:pPr>
        <w:pStyle w:val="Tekstpodstawowywcity"/>
        <w:widowControl w:val="0"/>
        <w:numPr>
          <w:ilvl w:val="1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673AA0">
        <w:rPr>
          <w:rFonts w:ascii="Arial" w:hAnsi="Arial" w:cs="Arial"/>
          <w:color w:val="000000"/>
        </w:rPr>
        <w:t xml:space="preserve">Wszelkie spory powstałe na tle wykonania niniejszej umowy Strony zobowiązują się rozwiązywać polubownie. W przypadku, kiedy </w:t>
      </w:r>
      <w:r>
        <w:rPr>
          <w:rFonts w:ascii="Arial" w:hAnsi="Arial" w:cs="Arial"/>
          <w:color w:val="000000"/>
        </w:rPr>
        <w:t xml:space="preserve">okaże się to niemożliwe, spory </w:t>
      </w:r>
      <w:r w:rsidRPr="00673AA0">
        <w:rPr>
          <w:rFonts w:ascii="Arial" w:hAnsi="Arial" w:cs="Arial"/>
          <w:color w:val="000000"/>
        </w:rPr>
        <w:t xml:space="preserve">te zostaną poddane przez Strony rozstrzygnięciu przez właściwy rzeczowo dla Zamawiającego </w:t>
      </w:r>
      <w:r w:rsidR="00D43ABA">
        <w:rPr>
          <w:rFonts w:ascii="Arial" w:hAnsi="Arial" w:cs="Arial"/>
          <w:color w:val="000000"/>
        </w:rPr>
        <w:t>s</w:t>
      </w:r>
      <w:r w:rsidRPr="00673AA0">
        <w:rPr>
          <w:rFonts w:ascii="Arial" w:hAnsi="Arial" w:cs="Arial"/>
          <w:color w:val="000000"/>
        </w:rPr>
        <w:t xml:space="preserve">ąd </w:t>
      </w:r>
      <w:r w:rsidR="00D43ABA">
        <w:rPr>
          <w:rFonts w:ascii="Arial" w:hAnsi="Arial" w:cs="Arial"/>
          <w:color w:val="000000"/>
        </w:rPr>
        <w:t>p</w:t>
      </w:r>
      <w:r w:rsidRPr="00673AA0">
        <w:rPr>
          <w:rFonts w:ascii="Arial" w:hAnsi="Arial" w:cs="Arial"/>
          <w:color w:val="000000"/>
        </w:rPr>
        <w:t>owszechny.</w:t>
      </w:r>
    </w:p>
    <w:p w14:paraId="1A4AD934" w14:textId="77777777" w:rsidR="002E1918" w:rsidRPr="00B15386" w:rsidRDefault="002E1918" w:rsidP="00B2186B">
      <w:pPr>
        <w:pStyle w:val="Tekstpodstawowywcity"/>
        <w:widowControl w:val="0"/>
        <w:numPr>
          <w:ilvl w:val="1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>Załączniki asortymentowe i oferta Wykonawcy stanowią in</w:t>
      </w:r>
      <w:r>
        <w:rPr>
          <w:rFonts w:ascii="Arial" w:hAnsi="Arial" w:cs="Arial"/>
          <w:color w:val="000000"/>
        </w:rPr>
        <w:t>tegralną część niniejszej umowy</w:t>
      </w:r>
      <w:r w:rsidRPr="00B15386">
        <w:rPr>
          <w:rFonts w:ascii="Arial" w:hAnsi="Arial" w:cs="Arial"/>
          <w:color w:val="000000"/>
        </w:rPr>
        <w:t>.</w:t>
      </w:r>
    </w:p>
    <w:p w14:paraId="447B52B1" w14:textId="77777777" w:rsidR="002E1918" w:rsidRPr="00B15386" w:rsidRDefault="002E1918" w:rsidP="00B2186B">
      <w:pPr>
        <w:pStyle w:val="Tekstpodstawowywcity"/>
        <w:widowControl w:val="0"/>
        <w:numPr>
          <w:ilvl w:val="1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>W sprawach nieuregulowanych nin</w:t>
      </w:r>
      <w:r>
        <w:rPr>
          <w:rFonts w:ascii="Arial" w:hAnsi="Arial" w:cs="Arial"/>
          <w:color w:val="000000"/>
        </w:rPr>
        <w:t xml:space="preserve">iejszą umową mają zastosowanie przepisy ustawy Prawo zamówień </w:t>
      </w:r>
      <w:r w:rsidRPr="00B15386">
        <w:rPr>
          <w:rFonts w:ascii="Arial" w:hAnsi="Arial" w:cs="Arial"/>
          <w:color w:val="000000"/>
        </w:rPr>
        <w:t>publicznych, Kodeksu cywilnego i inne obowiązujące w tym zakresie.</w:t>
      </w:r>
    </w:p>
    <w:p w14:paraId="4A202FFC" w14:textId="77777777" w:rsidR="002E1918" w:rsidRDefault="002E1918" w:rsidP="00B2186B">
      <w:pPr>
        <w:pStyle w:val="Tekstpodstawowywcity"/>
        <w:widowControl w:val="0"/>
        <w:numPr>
          <w:ilvl w:val="1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>Zmiany umowy wymagają zgody obu stron w formie p</w:t>
      </w:r>
      <w:r>
        <w:rPr>
          <w:rFonts w:ascii="Arial" w:hAnsi="Arial" w:cs="Arial"/>
          <w:color w:val="000000"/>
        </w:rPr>
        <w:t>isemnej pod rygorem nieważności</w:t>
      </w:r>
      <w:r w:rsidRPr="00B15386">
        <w:rPr>
          <w:rFonts w:ascii="Arial" w:hAnsi="Arial" w:cs="Arial"/>
          <w:b/>
          <w:color w:val="000000"/>
        </w:rPr>
        <w:t>.</w:t>
      </w:r>
    </w:p>
    <w:p w14:paraId="4FDDAEA9" w14:textId="77777777" w:rsidR="002E1918" w:rsidRPr="00B15386" w:rsidRDefault="002E1918" w:rsidP="00B2186B">
      <w:pPr>
        <w:pStyle w:val="Tekstpodstawowywcity"/>
        <w:widowControl w:val="0"/>
        <w:numPr>
          <w:ilvl w:val="1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>Niniejszą umowę sporządzono w dwóch jednobrzmiących egzemplarzach, po jednym dla każdej ze Stron.</w:t>
      </w:r>
    </w:p>
    <w:p w14:paraId="06827A9D" w14:textId="77777777" w:rsidR="002E1918" w:rsidRPr="00B15386" w:rsidRDefault="002E1918" w:rsidP="00B2186B">
      <w:pPr>
        <w:pStyle w:val="Tekstpodstawowywcity"/>
        <w:widowControl w:val="0"/>
        <w:numPr>
          <w:ilvl w:val="1"/>
          <w:numId w:val="7"/>
        </w:numPr>
        <w:spacing w:line="276" w:lineRule="auto"/>
        <w:ind w:left="284" w:right="-1" w:hanging="284"/>
        <w:jc w:val="both"/>
        <w:rPr>
          <w:rFonts w:ascii="Arial" w:hAnsi="Arial" w:cs="Arial"/>
          <w:b/>
          <w:color w:val="000000"/>
        </w:rPr>
      </w:pPr>
      <w:r w:rsidRPr="00B15386">
        <w:rPr>
          <w:rFonts w:ascii="Arial" w:hAnsi="Arial" w:cs="Arial"/>
          <w:color w:val="000000"/>
        </w:rPr>
        <w:t>Niniejsza umowa wchodzi w życie z dniem jej podpisania.</w:t>
      </w:r>
    </w:p>
    <w:p w14:paraId="56A69E1E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b/>
          <w:color w:val="000000"/>
        </w:rPr>
      </w:pPr>
    </w:p>
    <w:p w14:paraId="510CD0DF" w14:textId="77777777" w:rsidR="002E1918" w:rsidRPr="00673AA0" w:rsidRDefault="002E1918" w:rsidP="00B2186B">
      <w:pPr>
        <w:spacing w:line="276" w:lineRule="auto"/>
        <w:ind w:right="-1"/>
        <w:jc w:val="both"/>
        <w:rPr>
          <w:rFonts w:ascii="Arial" w:hAnsi="Arial" w:cs="Arial"/>
          <w:b/>
          <w:color w:val="000000"/>
        </w:rPr>
      </w:pPr>
    </w:p>
    <w:p w14:paraId="73B5CB08" w14:textId="77777777" w:rsidR="002E1918" w:rsidRPr="00673AA0" w:rsidRDefault="00B2186B" w:rsidP="00B2186B">
      <w:pPr>
        <w:spacing w:line="276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ZAMAWIAJĄCY</w:t>
      </w:r>
    </w:p>
    <w:p w14:paraId="203AF1D0" w14:textId="77777777" w:rsidR="00524FBA" w:rsidRDefault="00524FBA" w:rsidP="00B2186B">
      <w:pPr>
        <w:ind w:right="-1"/>
      </w:pPr>
    </w:p>
    <w:sectPr w:rsidR="00524FBA" w:rsidSect="00D160E4">
      <w:footerReference w:type="default" r:id="rId10"/>
      <w:pgSz w:w="11907" w:h="16840" w:code="9"/>
      <w:pgMar w:top="851" w:right="992" w:bottom="709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8B41" w14:textId="77777777" w:rsidR="005C1411" w:rsidRDefault="005C1411" w:rsidP="00441F62">
      <w:r>
        <w:separator/>
      </w:r>
    </w:p>
  </w:endnote>
  <w:endnote w:type="continuationSeparator" w:id="0">
    <w:p w14:paraId="3AFE1098" w14:textId="77777777" w:rsidR="005C1411" w:rsidRDefault="005C1411" w:rsidP="004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BB9C" w14:textId="77777777" w:rsidR="00441F62" w:rsidRDefault="00441F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6FC6">
      <w:rPr>
        <w:noProof/>
      </w:rPr>
      <w:t>3</w:t>
    </w:r>
    <w:r>
      <w:fldChar w:fldCharType="end"/>
    </w:r>
  </w:p>
  <w:p w14:paraId="04A71595" w14:textId="77777777" w:rsidR="00441F62" w:rsidRDefault="00441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3F27" w14:textId="77777777" w:rsidR="005C1411" w:rsidRDefault="005C1411" w:rsidP="00441F62">
      <w:r>
        <w:separator/>
      </w:r>
    </w:p>
  </w:footnote>
  <w:footnote w:type="continuationSeparator" w:id="0">
    <w:p w14:paraId="028E25BA" w14:textId="77777777" w:rsidR="005C1411" w:rsidRDefault="005C1411" w:rsidP="0044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F"/>
    <w:multiLevelType w:val="multilevel"/>
    <w:tmpl w:val="51D252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5F5B8A"/>
    <w:multiLevelType w:val="hybridMultilevel"/>
    <w:tmpl w:val="1CAAEA36"/>
    <w:lvl w:ilvl="0" w:tplc="CF1ABF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50A"/>
    <w:multiLevelType w:val="hybridMultilevel"/>
    <w:tmpl w:val="297280DE"/>
    <w:lvl w:ilvl="0" w:tplc="6A78F5E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669EF"/>
    <w:multiLevelType w:val="multilevel"/>
    <w:tmpl w:val="7F3E1126"/>
    <w:lvl w:ilvl="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0" w:hanging="180"/>
      </w:pPr>
      <w:rPr>
        <w:rFonts w:ascii="Arial" w:hAnsi="Arial" w:cs="Arial" w:hint="default"/>
        <w:b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07CE3"/>
    <w:multiLevelType w:val="multilevel"/>
    <w:tmpl w:val="80105748"/>
    <w:name w:val="WW8Num4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6" w15:restartNumberingAfterBreak="0">
    <w:nsid w:val="36CE45C4"/>
    <w:multiLevelType w:val="multilevel"/>
    <w:tmpl w:val="560096C6"/>
    <w:lvl w:ilvl="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72E44"/>
    <w:multiLevelType w:val="hybridMultilevel"/>
    <w:tmpl w:val="57F81A6E"/>
    <w:lvl w:ilvl="0" w:tplc="D45426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49358E"/>
    <w:multiLevelType w:val="hybridMultilevel"/>
    <w:tmpl w:val="B6788CBC"/>
    <w:lvl w:ilvl="0" w:tplc="CF1ABF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3B83"/>
    <w:multiLevelType w:val="hybridMultilevel"/>
    <w:tmpl w:val="7D825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8F7F05"/>
    <w:multiLevelType w:val="hybridMultilevel"/>
    <w:tmpl w:val="68DEA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F04431"/>
    <w:multiLevelType w:val="multilevel"/>
    <w:tmpl w:val="C83C3BB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9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4801186"/>
    <w:multiLevelType w:val="hybridMultilevel"/>
    <w:tmpl w:val="BD6EB51A"/>
    <w:lvl w:ilvl="0" w:tplc="1B16A4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B2ED7"/>
    <w:multiLevelType w:val="hybridMultilevel"/>
    <w:tmpl w:val="7E70EBFC"/>
    <w:lvl w:ilvl="0" w:tplc="4DEA6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BDE46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04336"/>
    <w:multiLevelType w:val="multilevel"/>
    <w:tmpl w:val="7840AF00"/>
    <w:lvl w:ilvl="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18"/>
    <w:rsid w:val="00002361"/>
    <w:rsid w:val="00023AC9"/>
    <w:rsid w:val="000969A4"/>
    <w:rsid w:val="000A19FA"/>
    <w:rsid w:val="000C1ED7"/>
    <w:rsid w:val="000D5DE6"/>
    <w:rsid w:val="0010482F"/>
    <w:rsid w:val="001F7124"/>
    <w:rsid w:val="002355E1"/>
    <w:rsid w:val="002A536E"/>
    <w:rsid w:val="002A5711"/>
    <w:rsid w:val="002E1918"/>
    <w:rsid w:val="00327EF6"/>
    <w:rsid w:val="0034710D"/>
    <w:rsid w:val="003E0FA4"/>
    <w:rsid w:val="00412285"/>
    <w:rsid w:val="00441F62"/>
    <w:rsid w:val="0046022C"/>
    <w:rsid w:val="00470BEA"/>
    <w:rsid w:val="00487FF1"/>
    <w:rsid w:val="004B274E"/>
    <w:rsid w:val="004D3A9C"/>
    <w:rsid w:val="004E1E9A"/>
    <w:rsid w:val="00500E27"/>
    <w:rsid w:val="00524DBF"/>
    <w:rsid w:val="00524FBA"/>
    <w:rsid w:val="00546423"/>
    <w:rsid w:val="005C1411"/>
    <w:rsid w:val="005D5B7F"/>
    <w:rsid w:val="005F4DCA"/>
    <w:rsid w:val="006038DF"/>
    <w:rsid w:val="006205C4"/>
    <w:rsid w:val="00631202"/>
    <w:rsid w:val="006D62E7"/>
    <w:rsid w:val="006D705B"/>
    <w:rsid w:val="00747D7F"/>
    <w:rsid w:val="00792263"/>
    <w:rsid w:val="007C70E8"/>
    <w:rsid w:val="007F0187"/>
    <w:rsid w:val="00812949"/>
    <w:rsid w:val="008214C9"/>
    <w:rsid w:val="008823B1"/>
    <w:rsid w:val="00883A50"/>
    <w:rsid w:val="008961B6"/>
    <w:rsid w:val="00913022"/>
    <w:rsid w:val="0094285C"/>
    <w:rsid w:val="009F0415"/>
    <w:rsid w:val="00A024C6"/>
    <w:rsid w:val="00A1035D"/>
    <w:rsid w:val="00A17369"/>
    <w:rsid w:val="00A72F7D"/>
    <w:rsid w:val="00AF0274"/>
    <w:rsid w:val="00B069B3"/>
    <w:rsid w:val="00B2186B"/>
    <w:rsid w:val="00B4475D"/>
    <w:rsid w:val="00B64359"/>
    <w:rsid w:val="00B93441"/>
    <w:rsid w:val="00BE2EA3"/>
    <w:rsid w:val="00C25FD8"/>
    <w:rsid w:val="00C46160"/>
    <w:rsid w:val="00C56FC6"/>
    <w:rsid w:val="00D160E4"/>
    <w:rsid w:val="00D43ABA"/>
    <w:rsid w:val="00DC3ABF"/>
    <w:rsid w:val="00E15F25"/>
    <w:rsid w:val="00E32E7E"/>
    <w:rsid w:val="00E67EAE"/>
    <w:rsid w:val="00EA3258"/>
    <w:rsid w:val="00EC5444"/>
    <w:rsid w:val="00ED4F3B"/>
    <w:rsid w:val="00F26FB0"/>
    <w:rsid w:val="00F673AB"/>
    <w:rsid w:val="00F76EB7"/>
    <w:rsid w:val="00F96858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362BCD4"/>
  <w15:chartTrackingRefBased/>
  <w15:docId w15:val="{00EC0B35-233E-A948-A2A7-3D41155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918"/>
    <w:pPr>
      <w:suppressAutoHyphens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E1918"/>
    <w:pPr>
      <w:keepNext/>
      <w:numPr>
        <w:numId w:val="1"/>
      </w:numPr>
      <w:tabs>
        <w:tab w:val="left" w:pos="5954"/>
      </w:tabs>
      <w:outlineLvl w:val="0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E1918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rsid w:val="002E1918"/>
    <w:pPr>
      <w:tabs>
        <w:tab w:val="left" w:pos="5954"/>
      </w:tabs>
    </w:pPr>
    <w:rPr>
      <w:lang w:val="x-none"/>
    </w:rPr>
  </w:style>
  <w:style w:type="character" w:customStyle="1" w:styleId="TekstpodstawowyZnak">
    <w:name w:val="Tekst podstawowy Znak"/>
    <w:link w:val="Tekstpodstawowy"/>
    <w:rsid w:val="002E191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2E1918"/>
    <w:pPr>
      <w:tabs>
        <w:tab w:val="left" w:pos="5954"/>
      </w:tabs>
    </w:pPr>
    <w:rPr>
      <w:b/>
      <w:u w:val="single"/>
    </w:rPr>
  </w:style>
  <w:style w:type="paragraph" w:styleId="Tekstpodstawowywcity">
    <w:name w:val="Body Text Indent"/>
    <w:basedOn w:val="Normalny"/>
    <w:link w:val="TekstpodstawowywcityZnak"/>
    <w:rsid w:val="002E1918"/>
    <w:pPr>
      <w:ind w:left="360"/>
    </w:pPr>
  </w:style>
  <w:style w:type="character" w:customStyle="1" w:styleId="TekstpodstawowywcityZnak">
    <w:name w:val="Tekst podstawowy wcięty Znak"/>
    <w:link w:val="Tekstpodstawowywcity"/>
    <w:rsid w:val="002E1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2">
    <w:name w:val="Body Text 22"/>
    <w:basedOn w:val="Normalny"/>
    <w:rsid w:val="002E1918"/>
    <w:pPr>
      <w:widowControl w:val="0"/>
      <w:snapToGrid w:val="0"/>
      <w:jc w:val="both"/>
    </w:pPr>
    <w:rPr>
      <w:rFonts w:ascii="Arial" w:hAnsi="Arial" w:cs="Arial"/>
    </w:rPr>
  </w:style>
  <w:style w:type="paragraph" w:customStyle="1" w:styleId="BodyText24">
    <w:name w:val="Body Text 24"/>
    <w:basedOn w:val="Normalny"/>
    <w:rsid w:val="002E1918"/>
    <w:pPr>
      <w:widowControl w:val="0"/>
      <w:snapToGrid w:val="0"/>
    </w:pPr>
    <w:rPr>
      <w:rFonts w:ascii="Arial" w:hAnsi="Arial" w:cs="Arial"/>
    </w:rPr>
  </w:style>
  <w:style w:type="paragraph" w:customStyle="1" w:styleId="Listawypunktowana1">
    <w:name w:val="Lista wypunktowana1"/>
    <w:basedOn w:val="Normalny"/>
    <w:rsid w:val="002E1918"/>
    <w:pPr>
      <w:widowControl w:val="0"/>
      <w:tabs>
        <w:tab w:val="left" w:pos="284"/>
      </w:tabs>
      <w:snapToGrid w:val="0"/>
      <w:jc w:val="both"/>
    </w:pPr>
    <w:rPr>
      <w:rFonts w:eastAsia="Andale Sans UI"/>
      <w:kern w:val="1"/>
      <w:szCs w:val="24"/>
    </w:rPr>
  </w:style>
  <w:style w:type="character" w:styleId="Hipercze">
    <w:name w:val="Hyperlink"/>
    <w:uiPriority w:val="99"/>
    <w:unhideWhenUsed/>
    <w:rsid w:val="00AF027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F62"/>
    <w:rPr>
      <w:rFonts w:ascii="Times New Roman" w:eastAsia="Times New Roman" w:hAnsi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1F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1F62"/>
    <w:rPr>
      <w:rFonts w:ascii="Times New Roman" w:eastAsia="Times New Roman" w:hAnsi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2EA3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00E27"/>
    <w:pPr>
      <w:ind w:left="720"/>
      <w:contextualSpacing/>
    </w:pPr>
    <w:rPr>
      <w:rFonts w:ascii="Comic Sans MS" w:hAnsi="Comic Sans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9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9FA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9FA"/>
    <w:rPr>
      <w:rFonts w:ascii="Times New Roman" w:eastAsia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eka@spzoz-b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4239-4B4D-438F-9582-29BDEECB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Links>
    <vt:vector size="6" baseType="variant"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mailto:apteka@spzoz-bielsk.pl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dwiszniewski</dc:creator>
  <cp:keywords/>
  <dc:description/>
  <cp:lastModifiedBy>SPZOZ w Bielsku Podlaskim</cp:lastModifiedBy>
  <cp:revision>2</cp:revision>
  <cp:lastPrinted>2019-12-10T08:55:00Z</cp:lastPrinted>
  <dcterms:created xsi:type="dcterms:W3CDTF">2020-12-18T08:31:00Z</dcterms:created>
  <dcterms:modified xsi:type="dcterms:W3CDTF">2020-12-18T08:31:00Z</dcterms:modified>
</cp:coreProperties>
</file>