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8EDD39" w14:textId="246EFF8C" w:rsidR="00F374DA" w:rsidRPr="00F374DA" w:rsidRDefault="00F374DA" w:rsidP="00F374DA">
      <w:pPr>
        <w:spacing w:after="240" w:line="240" w:lineRule="auto"/>
        <w:rPr>
          <w:rFonts w:ascii="Times New Roman" w:eastAsia="Times New Roman" w:hAnsi="Times New Roman" w:cs="Times New Roman"/>
          <w:sz w:val="24"/>
          <w:szCs w:val="24"/>
          <w:lang w:eastAsia="pl-PL"/>
        </w:rPr>
      </w:pPr>
      <w:r w:rsidRPr="00E408BA">
        <w:rPr>
          <w:noProof/>
        </w:rPr>
        <w:drawing>
          <wp:anchor distT="0" distB="0" distL="114300" distR="114300" simplePos="0" relativeHeight="251658240" behindDoc="1" locked="0" layoutInCell="1" allowOverlap="1" wp14:anchorId="7A22C20A" wp14:editId="24521648">
            <wp:simplePos x="0" y="0"/>
            <wp:positionH relativeFrom="column">
              <wp:posOffset>-223520</wp:posOffset>
            </wp:positionH>
            <wp:positionV relativeFrom="paragraph">
              <wp:posOffset>-252095</wp:posOffset>
            </wp:positionV>
            <wp:extent cx="6305550" cy="8939530"/>
            <wp:effectExtent l="0" t="0" r="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305550" cy="89395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374DA">
        <w:rPr>
          <w:rFonts w:ascii="Times New Roman" w:eastAsia="Times New Roman" w:hAnsi="Times New Roman" w:cs="Times New Roman"/>
          <w:sz w:val="24"/>
          <w:szCs w:val="24"/>
          <w:lang w:eastAsia="pl-PL"/>
        </w:rPr>
        <w:t xml:space="preserve"> r. </w:t>
      </w:r>
    </w:p>
    <w:p w14:paraId="3DCDE72E" w14:textId="40439B61" w:rsidR="00F374DA" w:rsidRDefault="00F374DA" w:rsidP="00F374DA">
      <w:pPr>
        <w:spacing w:after="0" w:line="240" w:lineRule="auto"/>
        <w:jc w:val="center"/>
        <w:rPr>
          <w:rFonts w:ascii="Times New Roman" w:eastAsia="Times New Roman" w:hAnsi="Times New Roman" w:cs="Times New Roman"/>
          <w:sz w:val="24"/>
          <w:szCs w:val="24"/>
          <w:lang w:eastAsia="pl-PL"/>
        </w:rPr>
      </w:pPr>
    </w:p>
    <w:p w14:paraId="421EFEC0" w14:textId="2A6A0B2C" w:rsidR="00F374DA" w:rsidRDefault="00F374DA" w:rsidP="00F374DA">
      <w:pPr>
        <w:spacing w:after="0" w:line="240" w:lineRule="auto"/>
        <w:jc w:val="center"/>
        <w:rPr>
          <w:rFonts w:ascii="Times New Roman" w:eastAsia="Times New Roman" w:hAnsi="Times New Roman" w:cs="Times New Roman"/>
          <w:sz w:val="24"/>
          <w:szCs w:val="24"/>
          <w:lang w:eastAsia="pl-PL"/>
        </w:rPr>
      </w:pPr>
    </w:p>
    <w:p w14:paraId="72E3189B" w14:textId="72B911DA" w:rsidR="00F374DA" w:rsidRDefault="00F374DA" w:rsidP="00F374DA">
      <w:pPr>
        <w:spacing w:after="0" w:line="240" w:lineRule="auto"/>
        <w:jc w:val="center"/>
        <w:rPr>
          <w:rFonts w:ascii="Times New Roman" w:eastAsia="Times New Roman" w:hAnsi="Times New Roman" w:cs="Times New Roman"/>
          <w:sz w:val="24"/>
          <w:szCs w:val="24"/>
          <w:lang w:eastAsia="pl-PL"/>
        </w:rPr>
      </w:pPr>
    </w:p>
    <w:p w14:paraId="1A089EA7" w14:textId="090135A8" w:rsidR="00F374DA" w:rsidRDefault="00F374DA" w:rsidP="00F374DA">
      <w:pPr>
        <w:spacing w:after="0" w:line="240" w:lineRule="auto"/>
        <w:jc w:val="center"/>
        <w:rPr>
          <w:rFonts w:ascii="Times New Roman" w:eastAsia="Times New Roman" w:hAnsi="Times New Roman" w:cs="Times New Roman"/>
          <w:sz w:val="24"/>
          <w:szCs w:val="24"/>
          <w:lang w:eastAsia="pl-PL"/>
        </w:rPr>
      </w:pPr>
    </w:p>
    <w:p w14:paraId="40909FD4" w14:textId="219E608E" w:rsidR="00F374DA" w:rsidRDefault="00F374DA" w:rsidP="00F374DA">
      <w:pPr>
        <w:spacing w:after="0" w:line="240" w:lineRule="auto"/>
        <w:jc w:val="center"/>
        <w:rPr>
          <w:rFonts w:ascii="Times New Roman" w:eastAsia="Times New Roman" w:hAnsi="Times New Roman" w:cs="Times New Roman"/>
          <w:sz w:val="24"/>
          <w:szCs w:val="24"/>
          <w:lang w:eastAsia="pl-PL"/>
        </w:rPr>
      </w:pPr>
    </w:p>
    <w:p w14:paraId="332E3011" w14:textId="6123215B" w:rsidR="00F374DA" w:rsidRDefault="00F374DA" w:rsidP="00F374DA">
      <w:pPr>
        <w:spacing w:after="0" w:line="240" w:lineRule="auto"/>
        <w:jc w:val="center"/>
        <w:rPr>
          <w:rFonts w:ascii="Times New Roman" w:eastAsia="Times New Roman" w:hAnsi="Times New Roman" w:cs="Times New Roman"/>
          <w:sz w:val="24"/>
          <w:szCs w:val="24"/>
          <w:lang w:eastAsia="pl-PL"/>
        </w:rPr>
      </w:pPr>
    </w:p>
    <w:p w14:paraId="4EF66639" w14:textId="7CDFF69E" w:rsidR="00F374DA" w:rsidRDefault="00F374DA" w:rsidP="00F374DA">
      <w:pPr>
        <w:spacing w:after="0" w:line="240" w:lineRule="auto"/>
        <w:jc w:val="center"/>
        <w:rPr>
          <w:rFonts w:ascii="Times New Roman" w:eastAsia="Times New Roman" w:hAnsi="Times New Roman" w:cs="Times New Roman"/>
          <w:sz w:val="24"/>
          <w:szCs w:val="24"/>
          <w:lang w:eastAsia="pl-PL"/>
        </w:rPr>
      </w:pPr>
    </w:p>
    <w:p w14:paraId="226C0C0F" w14:textId="1B303BB3" w:rsidR="00F374DA" w:rsidRDefault="00F374DA" w:rsidP="00F374DA">
      <w:pPr>
        <w:spacing w:after="0" w:line="240" w:lineRule="auto"/>
        <w:jc w:val="center"/>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t>Ogłoszenie nr 771376-N-2020 z dnia 23.12.2020</w:t>
      </w:r>
      <w:r>
        <w:rPr>
          <w:rFonts w:ascii="Times New Roman" w:eastAsia="Times New Roman" w:hAnsi="Times New Roman" w:cs="Times New Roman"/>
          <w:sz w:val="24"/>
          <w:szCs w:val="24"/>
          <w:lang w:eastAsia="pl-PL"/>
        </w:rPr>
        <w:t xml:space="preserve"> r.</w:t>
      </w:r>
    </w:p>
    <w:p w14:paraId="68E238C2" w14:textId="77777777" w:rsidR="00F374DA" w:rsidRDefault="00F374DA" w:rsidP="00F374DA">
      <w:pPr>
        <w:spacing w:after="0" w:line="240" w:lineRule="auto"/>
        <w:jc w:val="center"/>
        <w:rPr>
          <w:rFonts w:ascii="Times New Roman" w:eastAsia="Times New Roman" w:hAnsi="Times New Roman" w:cs="Times New Roman"/>
          <w:sz w:val="24"/>
          <w:szCs w:val="24"/>
          <w:lang w:eastAsia="pl-PL"/>
        </w:rPr>
      </w:pPr>
    </w:p>
    <w:p w14:paraId="5873FC09" w14:textId="77777777" w:rsidR="00F374DA" w:rsidRDefault="00F374DA" w:rsidP="00F374DA">
      <w:pPr>
        <w:spacing w:after="0" w:line="240" w:lineRule="auto"/>
        <w:jc w:val="center"/>
        <w:rPr>
          <w:rFonts w:ascii="Times New Roman" w:eastAsia="Times New Roman" w:hAnsi="Times New Roman" w:cs="Times New Roman"/>
          <w:sz w:val="24"/>
          <w:szCs w:val="24"/>
          <w:lang w:eastAsia="pl-PL"/>
        </w:rPr>
      </w:pPr>
    </w:p>
    <w:p w14:paraId="5FC98263" w14:textId="49A84BE2" w:rsidR="00F374DA" w:rsidRPr="00F374DA" w:rsidRDefault="00F374DA" w:rsidP="00F374DA">
      <w:pPr>
        <w:spacing w:after="0" w:line="240" w:lineRule="auto"/>
        <w:jc w:val="center"/>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t xml:space="preserve">Szpital Specjalistyczny im. Stefana Żeromskiego Samodzielny Publiczny Zakład Opieki Zdrowotnej w Krakowie: Rozbudowa i przebudowa pawilonu C1 Szpitala Specjalistycznego im. S. Żeromskiego o zewnętrzny dźwig szpitalny i wewnętrzną instalację elektryczną; budowa dla potrzeb dźwigu wewnętrznej instalacji wentylacji mechanicznej i klimatyzacji wraz z pomieszczeniem wentylatorowi; zagospodarowanie terenu: przebudowa nawierzchni utwardzonej i zewnętrznej instalacji kanalizacji ogólnospławnej; na działce nr 246/56, jedn. </w:t>
      </w:r>
      <w:proofErr w:type="spellStart"/>
      <w:r w:rsidRPr="00F374DA">
        <w:rPr>
          <w:rFonts w:ascii="Times New Roman" w:eastAsia="Times New Roman" w:hAnsi="Times New Roman" w:cs="Times New Roman"/>
          <w:sz w:val="24"/>
          <w:szCs w:val="24"/>
          <w:lang w:eastAsia="pl-PL"/>
        </w:rPr>
        <w:t>ewid</w:t>
      </w:r>
      <w:proofErr w:type="spellEnd"/>
      <w:r w:rsidRPr="00F374DA">
        <w:rPr>
          <w:rFonts w:ascii="Times New Roman" w:eastAsia="Times New Roman" w:hAnsi="Times New Roman" w:cs="Times New Roman"/>
          <w:sz w:val="24"/>
          <w:szCs w:val="24"/>
          <w:lang w:eastAsia="pl-PL"/>
        </w:rPr>
        <w:t>. 126103_9 Nowa Huta, obręb 47, Kraków; w ramach zadania pn. "Zakup sprzętu medycznego dla Szpitala Specjalistycznego im. S. Żeromskiego SP ZOZ w Krakowie umowa nr RPMP.12.01.04.-12-0601/16-XVII/110/FE/17 z dnia 29.06.2017</w:t>
      </w:r>
      <w:r w:rsidRPr="00F374DA">
        <w:rPr>
          <w:rFonts w:ascii="Times New Roman" w:eastAsia="Times New Roman" w:hAnsi="Times New Roman" w:cs="Times New Roman"/>
          <w:sz w:val="24"/>
          <w:szCs w:val="24"/>
          <w:lang w:eastAsia="pl-PL"/>
        </w:rPr>
        <w:br/>
        <w:t xml:space="preserve">OGŁOSZENIE O ZAMÓWIENIU - Roboty budowlane </w:t>
      </w:r>
    </w:p>
    <w:p w14:paraId="509BF006"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b/>
          <w:bCs/>
          <w:sz w:val="24"/>
          <w:szCs w:val="24"/>
          <w:lang w:eastAsia="pl-PL"/>
        </w:rPr>
        <w:t>Zamieszczanie ogłoszenia:</w:t>
      </w:r>
      <w:r w:rsidRPr="00F374DA">
        <w:rPr>
          <w:rFonts w:ascii="Times New Roman" w:eastAsia="Times New Roman" w:hAnsi="Times New Roman" w:cs="Times New Roman"/>
          <w:sz w:val="24"/>
          <w:szCs w:val="24"/>
          <w:lang w:eastAsia="pl-PL"/>
        </w:rPr>
        <w:t xml:space="preserve"> Zamieszczanie obowiązkowe </w:t>
      </w:r>
    </w:p>
    <w:p w14:paraId="0953EAC7"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b/>
          <w:bCs/>
          <w:sz w:val="24"/>
          <w:szCs w:val="24"/>
          <w:lang w:eastAsia="pl-PL"/>
        </w:rPr>
        <w:t>Ogłoszenie dotyczy:</w:t>
      </w:r>
      <w:r w:rsidRPr="00F374DA">
        <w:rPr>
          <w:rFonts w:ascii="Times New Roman" w:eastAsia="Times New Roman" w:hAnsi="Times New Roman" w:cs="Times New Roman"/>
          <w:sz w:val="24"/>
          <w:szCs w:val="24"/>
          <w:lang w:eastAsia="pl-PL"/>
        </w:rPr>
        <w:t xml:space="preserve"> Zamówienia publicznego </w:t>
      </w:r>
    </w:p>
    <w:p w14:paraId="73628A8A"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14:paraId="2669BD75"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t xml:space="preserve">Tak </w:t>
      </w:r>
    </w:p>
    <w:p w14:paraId="4195E594"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b/>
          <w:bCs/>
          <w:sz w:val="24"/>
          <w:szCs w:val="24"/>
          <w:lang w:eastAsia="pl-PL"/>
        </w:rPr>
        <w:t>Nazwa projektu lub programu</w:t>
      </w:r>
      <w:r w:rsidRPr="00F374DA">
        <w:rPr>
          <w:rFonts w:ascii="Times New Roman" w:eastAsia="Times New Roman" w:hAnsi="Times New Roman" w:cs="Times New Roman"/>
          <w:sz w:val="24"/>
          <w:szCs w:val="24"/>
          <w:lang w:eastAsia="pl-PL"/>
        </w:rPr>
        <w:t xml:space="preserve"> </w:t>
      </w:r>
      <w:r w:rsidRPr="00F374DA">
        <w:rPr>
          <w:rFonts w:ascii="Times New Roman" w:eastAsia="Times New Roman" w:hAnsi="Times New Roman" w:cs="Times New Roman"/>
          <w:sz w:val="24"/>
          <w:szCs w:val="24"/>
          <w:lang w:eastAsia="pl-PL"/>
        </w:rPr>
        <w:br/>
        <w:t xml:space="preserve">umowa nr RPMP.12.01.04.-12-0601/16-XVII/110/FE/17 z dnia 29.06.2017 - aneks nr 5 </w:t>
      </w:r>
    </w:p>
    <w:p w14:paraId="2E9541D2"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14:paraId="20EBD68F" w14:textId="1FED5B1D" w:rsid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t xml:space="preserve">Nie </w:t>
      </w:r>
    </w:p>
    <w:p w14:paraId="6FCD2B6B" w14:textId="2D079771" w:rsidR="00F374DA" w:rsidRDefault="00F374DA" w:rsidP="00F374DA">
      <w:pPr>
        <w:spacing w:after="0" w:line="240" w:lineRule="auto"/>
        <w:rPr>
          <w:rFonts w:ascii="Times New Roman" w:eastAsia="Times New Roman" w:hAnsi="Times New Roman" w:cs="Times New Roman"/>
          <w:sz w:val="24"/>
          <w:szCs w:val="24"/>
          <w:lang w:eastAsia="pl-PL"/>
        </w:rPr>
      </w:pPr>
    </w:p>
    <w:p w14:paraId="17498F5D" w14:textId="7C0D96EF" w:rsid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t xml:space="preserve">Należy podać minimalny procentowy wskaźnik zatrudnienia osób należących do jednej lub więcej kategorii, o których mowa w art. 22 ust. 2 ustawy </w:t>
      </w:r>
      <w:proofErr w:type="spellStart"/>
      <w:r w:rsidRPr="00F374DA">
        <w:rPr>
          <w:rFonts w:ascii="Times New Roman" w:eastAsia="Times New Roman" w:hAnsi="Times New Roman" w:cs="Times New Roman"/>
          <w:sz w:val="24"/>
          <w:szCs w:val="24"/>
          <w:lang w:eastAsia="pl-PL"/>
        </w:rPr>
        <w:t>Pzp</w:t>
      </w:r>
      <w:proofErr w:type="spellEnd"/>
      <w:r w:rsidRPr="00F374DA">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F374DA">
        <w:rPr>
          <w:rFonts w:ascii="Times New Roman" w:eastAsia="Times New Roman" w:hAnsi="Times New Roman" w:cs="Times New Roman"/>
          <w:sz w:val="24"/>
          <w:szCs w:val="24"/>
          <w:lang w:eastAsia="pl-PL"/>
        </w:rPr>
        <w:br/>
      </w:r>
    </w:p>
    <w:p w14:paraId="27B78897" w14:textId="77777777" w:rsidR="00F374DA" w:rsidRDefault="00F374DA" w:rsidP="00F374DA">
      <w:pPr>
        <w:spacing w:after="0" w:line="240" w:lineRule="auto"/>
        <w:rPr>
          <w:rFonts w:ascii="Times New Roman" w:eastAsia="Times New Roman" w:hAnsi="Times New Roman" w:cs="Times New Roman"/>
          <w:sz w:val="24"/>
          <w:szCs w:val="24"/>
          <w:lang w:eastAsia="pl-PL"/>
        </w:rPr>
      </w:pPr>
    </w:p>
    <w:p w14:paraId="5F4FD35D" w14:textId="77777777" w:rsidR="00F374DA" w:rsidRDefault="00F374DA" w:rsidP="00F374DA">
      <w:pPr>
        <w:spacing w:after="0" w:line="240" w:lineRule="auto"/>
        <w:rPr>
          <w:rFonts w:ascii="Times New Roman" w:eastAsia="Times New Roman" w:hAnsi="Times New Roman" w:cs="Times New Roman"/>
          <w:sz w:val="24"/>
          <w:szCs w:val="24"/>
          <w:lang w:eastAsia="pl-PL"/>
        </w:rPr>
      </w:pPr>
    </w:p>
    <w:p w14:paraId="21B03EB3" w14:textId="77777777" w:rsidR="00F374DA" w:rsidRDefault="00F374DA" w:rsidP="00F374DA">
      <w:pPr>
        <w:spacing w:after="0" w:line="240" w:lineRule="auto"/>
        <w:rPr>
          <w:rFonts w:ascii="Times New Roman" w:eastAsia="Times New Roman" w:hAnsi="Times New Roman" w:cs="Times New Roman"/>
          <w:sz w:val="24"/>
          <w:szCs w:val="24"/>
          <w:lang w:eastAsia="pl-PL"/>
        </w:rPr>
      </w:pPr>
    </w:p>
    <w:p w14:paraId="2E3AEC59" w14:textId="77777777" w:rsidR="00F374DA" w:rsidRDefault="00F374DA" w:rsidP="00F374DA">
      <w:pPr>
        <w:spacing w:after="0" w:line="240" w:lineRule="auto"/>
        <w:rPr>
          <w:rFonts w:ascii="Times New Roman" w:eastAsia="Times New Roman" w:hAnsi="Times New Roman" w:cs="Times New Roman"/>
          <w:sz w:val="24"/>
          <w:szCs w:val="24"/>
          <w:lang w:eastAsia="pl-PL"/>
        </w:rPr>
      </w:pPr>
    </w:p>
    <w:p w14:paraId="37169295" w14:textId="77777777" w:rsidR="00F374DA" w:rsidRDefault="00F374DA" w:rsidP="00F374DA">
      <w:pPr>
        <w:spacing w:after="0" w:line="240" w:lineRule="auto"/>
        <w:rPr>
          <w:rFonts w:ascii="Times New Roman" w:eastAsia="Times New Roman" w:hAnsi="Times New Roman" w:cs="Times New Roman"/>
          <w:sz w:val="24"/>
          <w:szCs w:val="24"/>
          <w:lang w:eastAsia="pl-PL"/>
        </w:rPr>
      </w:pPr>
    </w:p>
    <w:p w14:paraId="0596446A" w14:textId="77777777" w:rsidR="00F374DA" w:rsidRDefault="00F374DA" w:rsidP="00F374DA">
      <w:pPr>
        <w:spacing w:after="0" w:line="240" w:lineRule="auto"/>
        <w:rPr>
          <w:rFonts w:ascii="Times New Roman" w:eastAsia="Times New Roman" w:hAnsi="Times New Roman" w:cs="Times New Roman"/>
          <w:sz w:val="24"/>
          <w:szCs w:val="24"/>
          <w:lang w:eastAsia="pl-PL"/>
        </w:rPr>
      </w:pPr>
    </w:p>
    <w:p w14:paraId="3F52B7B5" w14:textId="77777777" w:rsidR="00F374DA" w:rsidRDefault="00F374DA" w:rsidP="00F374DA">
      <w:pPr>
        <w:spacing w:after="0" w:line="240" w:lineRule="auto"/>
        <w:rPr>
          <w:rFonts w:ascii="Times New Roman" w:eastAsia="Times New Roman" w:hAnsi="Times New Roman" w:cs="Times New Roman"/>
          <w:sz w:val="24"/>
          <w:szCs w:val="24"/>
          <w:lang w:eastAsia="pl-PL"/>
        </w:rPr>
      </w:pPr>
    </w:p>
    <w:p w14:paraId="36B4DF09" w14:textId="77777777" w:rsidR="00F374DA" w:rsidRDefault="00F374DA" w:rsidP="00F374DA">
      <w:pPr>
        <w:spacing w:after="0" w:line="240" w:lineRule="auto"/>
        <w:rPr>
          <w:rFonts w:ascii="Times New Roman" w:eastAsia="Times New Roman" w:hAnsi="Times New Roman" w:cs="Times New Roman"/>
          <w:sz w:val="24"/>
          <w:szCs w:val="24"/>
          <w:lang w:eastAsia="pl-PL"/>
        </w:rPr>
      </w:pPr>
    </w:p>
    <w:p w14:paraId="64B18D09" w14:textId="77777777" w:rsidR="00F374DA" w:rsidRDefault="00F374DA" w:rsidP="00F374DA">
      <w:pPr>
        <w:spacing w:after="0" w:line="240" w:lineRule="auto"/>
        <w:rPr>
          <w:rFonts w:ascii="Times New Roman" w:eastAsia="Times New Roman" w:hAnsi="Times New Roman" w:cs="Times New Roman"/>
          <w:sz w:val="24"/>
          <w:szCs w:val="24"/>
          <w:lang w:eastAsia="pl-PL"/>
        </w:rPr>
      </w:pPr>
    </w:p>
    <w:p w14:paraId="6748866C" w14:textId="77777777" w:rsidR="00F374DA" w:rsidRDefault="00F374DA" w:rsidP="00F374DA">
      <w:pPr>
        <w:spacing w:after="0" w:line="240" w:lineRule="auto"/>
        <w:rPr>
          <w:rFonts w:ascii="Times New Roman" w:eastAsia="Times New Roman" w:hAnsi="Times New Roman" w:cs="Times New Roman"/>
          <w:sz w:val="24"/>
          <w:szCs w:val="24"/>
          <w:lang w:eastAsia="pl-PL"/>
        </w:rPr>
      </w:pPr>
    </w:p>
    <w:p w14:paraId="54BBF791"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u w:val="single"/>
          <w:lang w:eastAsia="pl-PL"/>
        </w:rPr>
        <w:lastRenderedPageBreak/>
        <w:t>SEKCJA I: ZAMAWIAJĄCY</w:t>
      </w:r>
      <w:r w:rsidRPr="00F374DA">
        <w:rPr>
          <w:rFonts w:ascii="Times New Roman" w:eastAsia="Times New Roman" w:hAnsi="Times New Roman" w:cs="Times New Roman"/>
          <w:sz w:val="24"/>
          <w:szCs w:val="24"/>
          <w:lang w:eastAsia="pl-PL"/>
        </w:rPr>
        <w:t xml:space="preserve"> </w:t>
      </w:r>
    </w:p>
    <w:p w14:paraId="4A155CA1"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b/>
          <w:bCs/>
          <w:sz w:val="24"/>
          <w:szCs w:val="24"/>
          <w:lang w:eastAsia="pl-PL"/>
        </w:rPr>
        <w:t xml:space="preserve">Postępowanie przeprowadza centralny zamawiający </w:t>
      </w:r>
    </w:p>
    <w:p w14:paraId="308F55FF"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t xml:space="preserve">Nie </w:t>
      </w:r>
    </w:p>
    <w:p w14:paraId="05E2D262"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14:paraId="69ADBCA9"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t xml:space="preserve">Nie </w:t>
      </w:r>
    </w:p>
    <w:p w14:paraId="492B8F0A"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b/>
          <w:bCs/>
          <w:sz w:val="24"/>
          <w:szCs w:val="24"/>
          <w:lang w:eastAsia="pl-PL"/>
        </w:rPr>
        <w:t>Informacje na temat podmiotu któremu zamawiający powierzył/powierzyli prowadzenie postępowania:</w:t>
      </w:r>
      <w:r w:rsidRPr="00F374DA">
        <w:rPr>
          <w:rFonts w:ascii="Times New Roman" w:eastAsia="Times New Roman" w:hAnsi="Times New Roman" w:cs="Times New Roman"/>
          <w:sz w:val="24"/>
          <w:szCs w:val="24"/>
          <w:lang w:eastAsia="pl-PL"/>
        </w:rPr>
        <w:t xml:space="preserve">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b/>
          <w:bCs/>
          <w:sz w:val="24"/>
          <w:szCs w:val="24"/>
          <w:lang w:eastAsia="pl-PL"/>
        </w:rPr>
        <w:t>Postępowanie jest przeprowadzane wspólnie przez zamawiających</w:t>
      </w:r>
      <w:r w:rsidRPr="00F374DA">
        <w:rPr>
          <w:rFonts w:ascii="Times New Roman" w:eastAsia="Times New Roman" w:hAnsi="Times New Roman" w:cs="Times New Roman"/>
          <w:sz w:val="24"/>
          <w:szCs w:val="24"/>
          <w:lang w:eastAsia="pl-PL"/>
        </w:rPr>
        <w:t xml:space="preserve"> </w:t>
      </w:r>
    </w:p>
    <w:p w14:paraId="271B3ED6"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t xml:space="preserve">Nie </w:t>
      </w:r>
    </w:p>
    <w:p w14:paraId="5B46672A"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14:paraId="36F0A4C7"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t xml:space="preserve">Nie </w:t>
      </w:r>
    </w:p>
    <w:p w14:paraId="48EE3D0F"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F374DA">
        <w:rPr>
          <w:rFonts w:ascii="Times New Roman" w:eastAsia="Times New Roman" w:hAnsi="Times New Roman" w:cs="Times New Roman"/>
          <w:sz w:val="24"/>
          <w:szCs w:val="24"/>
          <w:lang w:eastAsia="pl-PL"/>
        </w:rPr>
        <w:t xml:space="preserve">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b/>
          <w:bCs/>
          <w:sz w:val="24"/>
          <w:szCs w:val="24"/>
          <w:lang w:eastAsia="pl-PL"/>
        </w:rPr>
        <w:t>Informacje dodatkowe:</w:t>
      </w:r>
      <w:r w:rsidRPr="00F374DA">
        <w:rPr>
          <w:rFonts w:ascii="Times New Roman" w:eastAsia="Times New Roman" w:hAnsi="Times New Roman" w:cs="Times New Roman"/>
          <w:sz w:val="24"/>
          <w:szCs w:val="24"/>
          <w:lang w:eastAsia="pl-PL"/>
        </w:rPr>
        <w:t xml:space="preserve"> </w:t>
      </w:r>
    </w:p>
    <w:p w14:paraId="76A94F53"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b/>
          <w:bCs/>
          <w:sz w:val="24"/>
          <w:szCs w:val="24"/>
          <w:lang w:eastAsia="pl-PL"/>
        </w:rPr>
        <w:t xml:space="preserve">I. 1) NAZWA I ADRES: </w:t>
      </w:r>
      <w:r w:rsidRPr="00F374DA">
        <w:rPr>
          <w:rFonts w:ascii="Times New Roman" w:eastAsia="Times New Roman" w:hAnsi="Times New Roman" w:cs="Times New Roman"/>
          <w:sz w:val="24"/>
          <w:szCs w:val="24"/>
          <w:lang w:eastAsia="pl-PL"/>
        </w:rPr>
        <w:t xml:space="preserve">Szpital Specjalistyczny im. Stefana Żeromskiego Samodzielny Publiczny Zakład Opieki Zdrowotnej w Krakowie, krajowy numer identyfikacyjny 63016100000000, ul. os. Na Skarpie  66 , 31-913  Kraków, woj. małopolskie, państwo Polska, tel. (012) 6441956, , e-mail zpubl@zeromski-szpital.pl, , faks (012) 6444756. </w:t>
      </w:r>
      <w:r w:rsidRPr="00F374DA">
        <w:rPr>
          <w:rFonts w:ascii="Times New Roman" w:eastAsia="Times New Roman" w:hAnsi="Times New Roman" w:cs="Times New Roman"/>
          <w:sz w:val="24"/>
          <w:szCs w:val="24"/>
          <w:lang w:eastAsia="pl-PL"/>
        </w:rPr>
        <w:br/>
        <w:t xml:space="preserve">Adres strony internetowej (URL): www.zeromski-szpital.pl </w:t>
      </w:r>
      <w:r w:rsidRPr="00F374DA">
        <w:rPr>
          <w:rFonts w:ascii="Times New Roman" w:eastAsia="Times New Roman" w:hAnsi="Times New Roman" w:cs="Times New Roman"/>
          <w:sz w:val="24"/>
          <w:szCs w:val="24"/>
          <w:lang w:eastAsia="pl-PL"/>
        </w:rPr>
        <w:br/>
        <w:t xml:space="preserve">Adres profilu nabywcy: www.zeromski-szpital.pl </w:t>
      </w:r>
      <w:r w:rsidRPr="00F374DA">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14:paraId="58550C0D"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b/>
          <w:bCs/>
          <w:sz w:val="24"/>
          <w:szCs w:val="24"/>
          <w:lang w:eastAsia="pl-PL"/>
        </w:rPr>
        <w:t xml:space="preserve">I. 2) RODZAJ ZAMAWIAJĄCEGO: </w:t>
      </w:r>
      <w:r w:rsidRPr="00F374DA">
        <w:rPr>
          <w:rFonts w:ascii="Times New Roman" w:eastAsia="Times New Roman" w:hAnsi="Times New Roman" w:cs="Times New Roman"/>
          <w:sz w:val="24"/>
          <w:szCs w:val="24"/>
          <w:lang w:eastAsia="pl-PL"/>
        </w:rPr>
        <w:t xml:space="preserve">Inny (proszę określić): </w:t>
      </w:r>
      <w:r w:rsidRPr="00F374DA">
        <w:rPr>
          <w:rFonts w:ascii="Times New Roman" w:eastAsia="Times New Roman" w:hAnsi="Times New Roman" w:cs="Times New Roman"/>
          <w:sz w:val="24"/>
          <w:szCs w:val="24"/>
          <w:lang w:eastAsia="pl-PL"/>
        </w:rPr>
        <w:br/>
        <w:t xml:space="preserve">Samodzielny Publiczny Zakład Opieki Zdrowotnej </w:t>
      </w:r>
    </w:p>
    <w:p w14:paraId="51BC33F3"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b/>
          <w:bCs/>
          <w:sz w:val="24"/>
          <w:szCs w:val="24"/>
          <w:lang w:eastAsia="pl-PL"/>
        </w:rPr>
        <w:t xml:space="preserve">I.3) WSPÓLNE UDZIELANIE ZAMÓWIENIA </w:t>
      </w:r>
      <w:r w:rsidRPr="00F374DA">
        <w:rPr>
          <w:rFonts w:ascii="Times New Roman" w:eastAsia="Times New Roman" w:hAnsi="Times New Roman" w:cs="Times New Roman"/>
          <w:b/>
          <w:bCs/>
          <w:i/>
          <w:iCs/>
          <w:sz w:val="24"/>
          <w:szCs w:val="24"/>
          <w:lang w:eastAsia="pl-PL"/>
        </w:rPr>
        <w:t>(jeżeli dotyczy)</w:t>
      </w:r>
      <w:r w:rsidRPr="00F374DA">
        <w:rPr>
          <w:rFonts w:ascii="Times New Roman" w:eastAsia="Times New Roman" w:hAnsi="Times New Roman" w:cs="Times New Roman"/>
          <w:b/>
          <w:bCs/>
          <w:sz w:val="24"/>
          <w:szCs w:val="24"/>
          <w:lang w:eastAsia="pl-PL"/>
        </w:rPr>
        <w:t xml:space="preserve">: </w:t>
      </w:r>
    </w:p>
    <w:p w14:paraId="3C21DA54"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F374DA">
        <w:rPr>
          <w:rFonts w:ascii="Times New Roman" w:eastAsia="Times New Roman" w:hAnsi="Times New Roman" w:cs="Times New Roman"/>
          <w:sz w:val="24"/>
          <w:szCs w:val="24"/>
          <w:lang w:eastAsia="pl-PL"/>
        </w:rPr>
        <w:br/>
      </w:r>
    </w:p>
    <w:p w14:paraId="79C19550"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b/>
          <w:bCs/>
          <w:sz w:val="24"/>
          <w:szCs w:val="24"/>
          <w:lang w:eastAsia="pl-PL"/>
        </w:rPr>
        <w:t xml:space="preserve">I.4) KOMUNIKACJA: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F374DA">
        <w:rPr>
          <w:rFonts w:ascii="Times New Roman" w:eastAsia="Times New Roman" w:hAnsi="Times New Roman" w:cs="Times New Roman"/>
          <w:sz w:val="24"/>
          <w:szCs w:val="24"/>
          <w:lang w:eastAsia="pl-PL"/>
        </w:rPr>
        <w:t xml:space="preserve"> </w:t>
      </w:r>
    </w:p>
    <w:p w14:paraId="128A253C"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t xml:space="preserve">Tak </w:t>
      </w:r>
      <w:r w:rsidRPr="00F374DA">
        <w:rPr>
          <w:rFonts w:ascii="Times New Roman" w:eastAsia="Times New Roman" w:hAnsi="Times New Roman" w:cs="Times New Roman"/>
          <w:sz w:val="24"/>
          <w:szCs w:val="24"/>
          <w:lang w:eastAsia="pl-PL"/>
        </w:rPr>
        <w:br/>
        <w:t xml:space="preserve">https://www.bip.krakow.pl/?bip_id=40&amp;mmi=16512 </w:t>
      </w:r>
    </w:p>
    <w:p w14:paraId="58C33C59"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14:paraId="54EEFC18"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lastRenderedPageBreak/>
        <w:t xml:space="preserve">Tak </w:t>
      </w:r>
      <w:r w:rsidRPr="00F374DA">
        <w:rPr>
          <w:rFonts w:ascii="Times New Roman" w:eastAsia="Times New Roman" w:hAnsi="Times New Roman" w:cs="Times New Roman"/>
          <w:sz w:val="24"/>
          <w:szCs w:val="24"/>
          <w:lang w:eastAsia="pl-PL"/>
        </w:rPr>
        <w:br/>
        <w:t xml:space="preserve">http://www.bip.krakow.pl/?bip_id=40&amp;mmi=10567 </w:t>
      </w:r>
    </w:p>
    <w:p w14:paraId="6F4A15C8"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14:paraId="08329D89"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t xml:space="preserve">Nie </w:t>
      </w:r>
      <w:r w:rsidRPr="00F374DA">
        <w:rPr>
          <w:rFonts w:ascii="Times New Roman" w:eastAsia="Times New Roman" w:hAnsi="Times New Roman" w:cs="Times New Roman"/>
          <w:sz w:val="24"/>
          <w:szCs w:val="24"/>
          <w:lang w:eastAsia="pl-PL"/>
        </w:rPr>
        <w:br/>
      </w:r>
    </w:p>
    <w:p w14:paraId="18D23842"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b/>
          <w:bCs/>
          <w:sz w:val="24"/>
          <w:szCs w:val="24"/>
          <w:lang w:eastAsia="pl-PL"/>
        </w:rPr>
        <w:t>Oferty lub wnioski o dopuszczenie do udziału w postępowaniu należy przesyłać:</w:t>
      </w:r>
      <w:r w:rsidRPr="00F374DA">
        <w:rPr>
          <w:rFonts w:ascii="Times New Roman" w:eastAsia="Times New Roman" w:hAnsi="Times New Roman" w:cs="Times New Roman"/>
          <w:sz w:val="24"/>
          <w:szCs w:val="24"/>
          <w:lang w:eastAsia="pl-PL"/>
        </w:rPr>
        <w:t xml:space="preserve">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b/>
          <w:bCs/>
          <w:sz w:val="24"/>
          <w:szCs w:val="24"/>
          <w:lang w:eastAsia="pl-PL"/>
        </w:rPr>
        <w:t>Elektronicznie</w:t>
      </w:r>
      <w:r w:rsidRPr="00F374DA">
        <w:rPr>
          <w:rFonts w:ascii="Times New Roman" w:eastAsia="Times New Roman" w:hAnsi="Times New Roman" w:cs="Times New Roman"/>
          <w:sz w:val="24"/>
          <w:szCs w:val="24"/>
          <w:lang w:eastAsia="pl-PL"/>
        </w:rPr>
        <w:t xml:space="preserve"> </w:t>
      </w:r>
    </w:p>
    <w:p w14:paraId="53C50B40"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t xml:space="preserve">Tak </w:t>
      </w:r>
      <w:r w:rsidRPr="00F374DA">
        <w:rPr>
          <w:rFonts w:ascii="Times New Roman" w:eastAsia="Times New Roman" w:hAnsi="Times New Roman" w:cs="Times New Roman"/>
          <w:sz w:val="24"/>
          <w:szCs w:val="24"/>
          <w:lang w:eastAsia="pl-PL"/>
        </w:rPr>
        <w:br/>
        <w:t xml:space="preserve">adres </w:t>
      </w:r>
      <w:r w:rsidRPr="00F374DA">
        <w:rPr>
          <w:rFonts w:ascii="Times New Roman" w:eastAsia="Times New Roman" w:hAnsi="Times New Roman" w:cs="Times New Roman"/>
          <w:sz w:val="24"/>
          <w:szCs w:val="24"/>
          <w:lang w:eastAsia="pl-PL"/>
        </w:rPr>
        <w:br/>
        <w:t xml:space="preserve">https://e-propublico.pl </w:t>
      </w:r>
    </w:p>
    <w:p w14:paraId="494D76D5"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p>
    <w:p w14:paraId="3BD4A863"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F374DA">
        <w:rPr>
          <w:rFonts w:ascii="Times New Roman" w:eastAsia="Times New Roman" w:hAnsi="Times New Roman" w:cs="Times New Roman"/>
          <w:sz w:val="24"/>
          <w:szCs w:val="24"/>
          <w:lang w:eastAsia="pl-PL"/>
        </w:rPr>
        <w:t xml:space="preserve"> </w:t>
      </w:r>
      <w:r w:rsidRPr="00F374DA">
        <w:rPr>
          <w:rFonts w:ascii="Times New Roman" w:eastAsia="Times New Roman" w:hAnsi="Times New Roman" w:cs="Times New Roman"/>
          <w:sz w:val="24"/>
          <w:szCs w:val="24"/>
          <w:lang w:eastAsia="pl-PL"/>
        </w:rPr>
        <w:br/>
        <w:t xml:space="preserve">Tak </w:t>
      </w:r>
      <w:r w:rsidRPr="00F374DA">
        <w:rPr>
          <w:rFonts w:ascii="Times New Roman" w:eastAsia="Times New Roman" w:hAnsi="Times New Roman" w:cs="Times New Roman"/>
          <w:sz w:val="24"/>
          <w:szCs w:val="24"/>
          <w:lang w:eastAsia="pl-PL"/>
        </w:rPr>
        <w:br/>
        <w:t xml:space="preserve">Inny sposób: </w:t>
      </w:r>
      <w:r w:rsidRPr="00F374DA">
        <w:rPr>
          <w:rFonts w:ascii="Times New Roman" w:eastAsia="Times New Roman" w:hAnsi="Times New Roman" w:cs="Times New Roman"/>
          <w:sz w:val="24"/>
          <w:szCs w:val="24"/>
          <w:lang w:eastAsia="pl-PL"/>
        </w:rPr>
        <w:br/>
        <w:t xml:space="preserve">Pisemnie na adres wskazany poniżej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F374DA">
        <w:rPr>
          <w:rFonts w:ascii="Times New Roman" w:eastAsia="Times New Roman" w:hAnsi="Times New Roman" w:cs="Times New Roman"/>
          <w:sz w:val="24"/>
          <w:szCs w:val="24"/>
          <w:lang w:eastAsia="pl-PL"/>
        </w:rPr>
        <w:t xml:space="preserve"> </w:t>
      </w:r>
      <w:r w:rsidRPr="00F374DA">
        <w:rPr>
          <w:rFonts w:ascii="Times New Roman" w:eastAsia="Times New Roman" w:hAnsi="Times New Roman" w:cs="Times New Roman"/>
          <w:sz w:val="24"/>
          <w:szCs w:val="24"/>
          <w:lang w:eastAsia="pl-PL"/>
        </w:rPr>
        <w:br/>
        <w:t xml:space="preserve">Nie </w:t>
      </w:r>
      <w:r w:rsidRPr="00F374DA">
        <w:rPr>
          <w:rFonts w:ascii="Times New Roman" w:eastAsia="Times New Roman" w:hAnsi="Times New Roman" w:cs="Times New Roman"/>
          <w:sz w:val="24"/>
          <w:szCs w:val="24"/>
          <w:lang w:eastAsia="pl-PL"/>
        </w:rPr>
        <w:br/>
        <w:t xml:space="preserve">Inny sposób: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sz w:val="24"/>
          <w:szCs w:val="24"/>
          <w:lang w:eastAsia="pl-PL"/>
        </w:rPr>
        <w:br/>
        <w:t xml:space="preserve">Adres: </w:t>
      </w:r>
      <w:r w:rsidRPr="00F374DA">
        <w:rPr>
          <w:rFonts w:ascii="Times New Roman" w:eastAsia="Times New Roman" w:hAnsi="Times New Roman" w:cs="Times New Roman"/>
          <w:sz w:val="24"/>
          <w:szCs w:val="24"/>
          <w:lang w:eastAsia="pl-PL"/>
        </w:rPr>
        <w:br/>
        <w:t xml:space="preserve">Szpital Specjalistyczny im. Stefana Żeromskiego SPZOZ w Krakowie os. Na Skarpie 66 31-913 Kraków Polska </w:t>
      </w:r>
    </w:p>
    <w:p w14:paraId="684CC417"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F374DA">
        <w:rPr>
          <w:rFonts w:ascii="Times New Roman" w:eastAsia="Times New Roman" w:hAnsi="Times New Roman" w:cs="Times New Roman"/>
          <w:sz w:val="24"/>
          <w:szCs w:val="24"/>
          <w:lang w:eastAsia="pl-PL"/>
        </w:rPr>
        <w:t xml:space="preserve"> </w:t>
      </w:r>
    </w:p>
    <w:p w14:paraId="640B964C"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t xml:space="preserve">Nie </w:t>
      </w:r>
      <w:r w:rsidRPr="00F374DA">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F374DA">
        <w:rPr>
          <w:rFonts w:ascii="Times New Roman" w:eastAsia="Times New Roman" w:hAnsi="Times New Roman" w:cs="Times New Roman"/>
          <w:sz w:val="24"/>
          <w:szCs w:val="24"/>
          <w:lang w:eastAsia="pl-PL"/>
        </w:rPr>
        <w:br/>
      </w:r>
    </w:p>
    <w:p w14:paraId="2B91C9B0"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u w:val="single"/>
          <w:lang w:eastAsia="pl-PL"/>
        </w:rPr>
        <w:t xml:space="preserve">SEKCJA II: PRZEDMIOT ZAMÓWIENIA </w:t>
      </w:r>
    </w:p>
    <w:p w14:paraId="12F323E1"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b/>
          <w:bCs/>
          <w:sz w:val="24"/>
          <w:szCs w:val="24"/>
          <w:lang w:eastAsia="pl-PL"/>
        </w:rPr>
        <w:t xml:space="preserve">II.1) Nazwa nadana zamówieniu przez zamawiającego: </w:t>
      </w:r>
      <w:r w:rsidRPr="00F374DA">
        <w:rPr>
          <w:rFonts w:ascii="Times New Roman" w:eastAsia="Times New Roman" w:hAnsi="Times New Roman" w:cs="Times New Roman"/>
          <w:sz w:val="24"/>
          <w:szCs w:val="24"/>
          <w:lang w:eastAsia="pl-PL"/>
        </w:rPr>
        <w:t xml:space="preserve">Rozbudowa i przebudowa pawilonu C1 Szpitala Specjalistycznego im. S. Żeromskiego o zewnętrzny dźwig szpitalny i wewnętrzną instalację elektryczną; budowa dla potrzeb dźwigu wewnętrznej instalacji wentylacji mechanicznej i klimatyzacji wraz z pomieszczeniem wentylatorowi; zagospodarowanie terenu: przebudowa nawierzchni utwardzonej i zewnętrznej instalacji kanalizacji ogólnospławnej; na działce nr 246/56, jedn. </w:t>
      </w:r>
      <w:proofErr w:type="spellStart"/>
      <w:r w:rsidRPr="00F374DA">
        <w:rPr>
          <w:rFonts w:ascii="Times New Roman" w:eastAsia="Times New Roman" w:hAnsi="Times New Roman" w:cs="Times New Roman"/>
          <w:sz w:val="24"/>
          <w:szCs w:val="24"/>
          <w:lang w:eastAsia="pl-PL"/>
        </w:rPr>
        <w:t>ewid</w:t>
      </w:r>
      <w:proofErr w:type="spellEnd"/>
      <w:r w:rsidRPr="00F374DA">
        <w:rPr>
          <w:rFonts w:ascii="Times New Roman" w:eastAsia="Times New Roman" w:hAnsi="Times New Roman" w:cs="Times New Roman"/>
          <w:sz w:val="24"/>
          <w:szCs w:val="24"/>
          <w:lang w:eastAsia="pl-PL"/>
        </w:rPr>
        <w:t xml:space="preserve">. 126103_9 Nowa Huta, obręb 47, Kraków; w ramach zadania pn. "Zakup sprzętu medycznego dla Szpitala Specjalistycznego im. S. Żeromskiego SP ZOZ w Krakowie umowa nr RPMP.12.01.04.-12-0601/16-XVII/110/FE/17 z dnia 29.06.2017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b/>
          <w:bCs/>
          <w:sz w:val="24"/>
          <w:szCs w:val="24"/>
          <w:lang w:eastAsia="pl-PL"/>
        </w:rPr>
        <w:t xml:space="preserve">Numer referencyjny: </w:t>
      </w:r>
      <w:r w:rsidRPr="00F374DA">
        <w:rPr>
          <w:rFonts w:ascii="Times New Roman" w:eastAsia="Times New Roman" w:hAnsi="Times New Roman" w:cs="Times New Roman"/>
          <w:sz w:val="24"/>
          <w:szCs w:val="24"/>
          <w:lang w:eastAsia="pl-PL"/>
        </w:rPr>
        <w:t xml:space="preserve">ZP/31/2020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14:paraId="14B43865" w14:textId="77777777" w:rsidR="00F374DA" w:rsidRPr="00F374DA" w:rsidRDefault="00F374DA" w:rsidP="00F374DA">
      <w:pPr>
        <w:spacing w:after="0" w:line="240" w:lineRule="auto"/>
        <w:jc w:val="both"/>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t xml:space="preserve">Nie </w:t>
      </w:r>
    </w:p>
    <w:p w14:paraId="60E4435F"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lastRenderedPageBreak/>
        <w:br/>
      </w:r>
      <w:r w:rsidRPr="00F374DA">
        <w:rPr>
          <w:rFonts w:ascii="Times New Roman" w:eastAsia="Times New Roman" w:hAnsi="Times New Roman" w:cs="Times New Roman"/>
          <w:b/>
          <w:bCs/>
          <w:sz w:val="24"/>
          <w:szCs w:val="24"/>
          <w:lang w:eastAsia="pl-PL"/>
        </w:rPr>
        <w:t xml:space="preserve">II.2) Rodzaj zamówienia: </w:t>
      </w:r>
      <w:r w:rsidRPr="00F374DA">
        <w:rPr>
          <w:rFonts w:ascii="Times New Roman" w:eastAsia="Times New Roman" w:hAnsi="Times New Roman" w:cs="Times New Roman"/>
          <w:sz w:val="24"/>
          <w:szCs w:val="24"/>
          <w:lang w:eastAsia="pl-PL"/>
        </w:rPr>
        <w:t xml:space="preserve">Roboty budowlane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b/>
          <w:bCs/>
          <w:sz w:val="24"/>
          <w:szCs w:val="24"/>
          <w:lang w:eastAsia="pl-PL"/>
        </w:rPr>
        <w:t>II.3) Informacja o możliwości składania ofert częściowych</w:t>
      </w:r>
      <w:r w:rsidRPr="00F374DA">
        <w:rPr>
          <w:rFonts w:ascii="Times New Roman" w:eastAsia="Times New Roman" w:hAnsi="Times New Roman" w:cs="Times New Roman"/>
          <w:sz w:val="24"/>
          <w:szCs w:val="24"/>
          <w:lang w:eastAsia="pl-PL"/>
        </w:rPr>
        <w:t xml:space="preserve"> </w:t>
      </w:r>
      <w:r w:rsidRPr="00F374DA">
        <w:rPr>
          <w:rFonts w:ascii="Times New Roman" w:eastAsia="Times New Roman" w:hAnsi="Times New Roman" w:cs="Times New Roman"/>
          <w:sz w:val="24"/>
          <w:szCs w:val="24"/>
          <w:lang w:eastAsia="pl-PL"/>
        </w:rPr>
        <w:br/>
        <w:t xml:space="preserve">Zamówienie podzielone jest na części: </w:t>
      </w:r>
    </w:p>
    <w:p w14:paraId="2FF974B2"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t xml:space="preserve">Nie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b/>
          <w:bCs/>
          <w:sz w:val="24"/>
          <w:szCs w:val="24"/>
          <w:lang w:eastAsia="pl-PL"/>
        </w:rPr>
        <w:t>Oferty lub wnioski o dopuszczenie do udziału w postępowaniu można składać w odniesieniu do:</w:t>
      </w:r>
      <w:r w:rsidRPr="00F374DA">
        <w:rPr>
          <w:rFonts w:ascii="Times New Roman" w:eastAsia="Times New Roman" w:hAnsi="Times New Roman" w:cs="Times New Roman"/>
          <w:sz w:val="24"/>
          <w:szCs w:val="24"/>
          <w:lang w:eastAsia="pl-PL"/>
        </w:rPr>
        <w:t xml:space="preserve"> </w:t>
      </w:r>
      <w:r w:rsidRPr="00F374DA">
        <w:rPr>
          <w:rFonts w:ascii="Times New Roman" w:eastAsia="Times New Roman" w:hAnsi="Times New Roman" w:cs="Times New Roman"/>
          <w:sz w:val="24"/>
          <w:szCs w:val="24"/>
          <w:lang w:eastAsia="pl-PL"/>
        </w:rPr>
        <w:br/>
        <w:t xml:space="preserve">tylko jednej części </w:t>
      </w:r>
    </w:p>
    <w:p w14:paraId="0FFE9AB2"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F374DA">
        <w:rPr>
          <w:rFonts w:ascii="Times New Roman" w:eastAsia="Times New Roman" w:hAnsi="Times New Roman" w:cs="Times New Roman"/>
          <w:sz w:val="24"/>
          <w:szCs w:val="24"/>
          <w:lang w:eastAsia="pl-PL"/>
        </w:rPr>
        <w:t xml:space="preserve">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F374DA">
        <w:rPr>
          <w:rFonts w:ascii="Times New Roman" w:eastAsia="Times New Roman" w:hAnsi="Times New Roman" w:cs="Times New Roman"/>
          <w:sz w:val="24"/>
          <w:szCs w:val="24"/>
          <w:lang w:eastAsia="pl-PL"/>
        </w:rPr>
        <w:t xml:space="preserve">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b/>
          <w:bCs/>
          <w:sz w:val="24"/>
          <w:szCs w:val="24"/>
          <w:lang w:eastAsia="pl-PL"/>
        </w:rPr>
        <w:t xml:space="preserve">II.4) Krótki opis przedmiotu zamówienia </w:t>
      </w:r>
      <w:r w:rsidRPr="00F374DA">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F374DA">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F374DA">
        <w:rPr>
          <w:rFonts w:ascii="Times New Roman" w:eastAsia="Times New Roman" w:hAnsi="Times New Roman" w:cs="Times New Roman"/>
          <w:sz w:val="24"/>
          <w:szCs w:val="24"/>
          <w:lang w:eastAsia="pl-PL"/>
        </w:rPr>
        <w:t xml:space="preserve">Rozbudowa i przebudowa pawilonu C1 Szpitala Specjalistycznego im. S. Żeromskiego o zewnętrzny dźwig szpitalny i wewnętrzną instalację elektryczną; budowa dla potrzeb dźwigu wewnętrznej instalacji wentylacji mechanicznej i klimatyzacji wraz z pomieszczeniem wentylatorowi; zagospodarowanie terenu: przebudowa nawierzchni utwardzonej i zewnętrznej instalacji kanalizacji ogólnospławnej; na działce nr 246/56, jedn. </w:t>
      </w:r>
      <w:proofErr w:type="spellStart"/>
      <w:r w:rsidRPr="00F374DA">
        <w:rPr>
          <w:rFonts w:ascii="Times New Roman" w:eastAsia="Times New Roman" w:hAnsi="Times New Roman" w:cs="Times New Roman"/>
          <w:sz w:val="24"/>
          <w:szCs w:val="24"/>
          <w:lang w:eastAsia="pl-PL"/>
        </w:rPr>
        <w:t>ewid</w:t>
      </w:r>
      <w:proofErr w:type="spellEnd"/>
      <w:r w:rsidRPr="00F374DA">
        <w:rPr>
          <w:rFonts w:ascii="Times New Roman" w:eastAsia="Times New Roman" w:hAnsi="Times New Roman" w:cs="Times New Roman"/>
          <w:sz w:val="24"/>
          <w:szCs w:val="24"/>
          <w:lang w:eastAsia="pl-PL"/>
        </w:rPr>
        <w:t>. 126103_9 Nowa Huta, obręb 47, Kraków. Szczegółowy zakres prac objętych niniejszym zamówieniem określa Specyfikacja Techniczna Wykonania i Odbioru Robót Budowlanych (</w:t>
      </w:r>
      <w:proofErr w:type="spellStart"/>
      <w:r w:rsidRPr="00F374DA">
        <w:rPr>
          <w:rFonts w:ascii="Times New Roman" w:eastAsia="Times New Roman" w:hAnsi="Times New Roman" w:cs="Times New Roman"/>
          <w:sz w:val="24"/>
          <w:szCs w:val="24"/>
          <w:lang w:eastAsia="pl-PL"/>
        </w:rPr>
        <w:t>STWiORB</w:t>
      </w:r>
      <w:proofErr w:type="spellEnd"/>
      <w:r w:rsidRPr="00F374DA">
        <w:rPr>
          <w:rFonts w:ascii="Times New Roman" w:eastAsia="Times New Roman" w:hAnsi="Times New Roman" w:cs="Times New Roman"/>
          <w:sz w:val="24"/>
          <w:szCs w:val="24"/>
          <w:lang w:eastAsia="pl-PL"/>
        </w:rPr>
        <w:t xml:space="preserve">) oraz przedmiar robót stanowiące załącznik nr 1 do SIWZ wraz z projektem budowlanym i wykonawczym. Roboty budowlane należy prowadzić zgodnie z wymogami dokumentacji określającej przedmiot zamówienia oraz wymogami niniejszej SIWZ. Wszystkie prace winny być zrealizowane zgodnie z przepisami, obowiązującymi normami, warunkami technicznymi i sztuką budowlaną, przepisami bhp, ppoż., zgodnie z poleceniami inspektora nadzoru. Prace konieczne dla wykonania przedmiotu umowy, a nieobjęte przedmiarami robót nie stanowią robót dodatkowych. Wykonawca zobowiązany będzie do zabezpieczenia terenu przed ewentualnymi zniszczeniami we własnym zakresie oraz do zapewnienia bezpiecznego przejścia w miejscach wykonywanych robót, przy zachowaniu najwyższej staranności przy wykonywaniu zadania. Usterki i szkody powstałe w trakcie realizacji zadania będą usuwane natychmiast po ich powstaniu przez Wykonawcę na jego koszt. Prace budowlane mają przebiegać w sposób nie zakłócający pracy Szpitala. Zamawiający dopuszcza możliwość wykonywania prac codziennie w godzinach od 07.00 do 20.00 z wyjątkiem dni ustawowo wolnych od pracy. Wszystkie materiały użyte do realizacji przedmiotu zamówienia muszą posiadać dokumenty potwierdzające ich dopuszczalność do obrotu i powszechnego stosowania w budownictwie. Obiekt jest objęty ochroną konserwatorską. Wymagania stawiane Wykonawcy: a) Wykonawca przed przystąpieniem do opracowania oferty ma obowiązek zapoznać się z dokumentacją stanowiącą opis przedmiotu zamówienia. b) Wykonawca odpowiedzialny będzie za całokształt, w tym za przebieg oraz terminowe wykonanie zamówienia, za jakość, zgodność z warunkami technicznymi i jakościowymi określonymi dla przedmiotu zamówienia. c) Wykonawca jest zobowiązany do dokonania zgłoszenia i odbioru wraz z dopuszczeniem do eksploatacji dźwigu osobowego przez Urząd Dozoru Technicznego oraz uzyskania na rzecz Zamawiającego pozwolenia na użytkowanie w tym także do pokrycia ewentualnych kosztów </w:t>
      </w:r>
      <w:r w:rsidRPr="00F374DA">
        <w:rPr>
          <w:rFonts w:ascii="Times New Roman" w:eastAsia="Times New Roman" w:hAnsi="Times New Roman" w:cs="Times New Roman"/>
          <w:sz w:val="24"/>
          <w:szCs w:val="24"/>
          <w:lang w:eastAsia="pl-PL"/>
        </w:rPr>
        <w:lastRenderedPageBreak/>
        <w:t xml:space="preserve">odbioru realizacji zadania w szczególności ustalonych przez UDT. Wykonawca zobowiązuje się wykonać przedmiot umowy przy użyciu materiałów zgodnych z dokumentacją przetargową. Zastosowane materiały winny posiadać certyfikaty, deklaracje właściwości użytkowych lub deklaracje zgodności, atesty oraz być zgodne z kryteriami technicznymi zawartymi w specyfikacjach technicznych wykonania i odbioru robót budowlanych i z właściwymi przepisami obowiązującymi w okresie realizacji umowy. Wykonawca zobowiązany będzie do zachowania najwyższej staranności przy wykonywaniu zadania, usterki i szkody powstałe w trakcie realizacji zadania będą usuwane natychmiast po ich powstaniu przez Wykonawcę na jego koszt. Roboty ulegające zakryciu wymagają zgłoszenia do odbioru na bieżąco przez inspektora nadzoru, poprzez wpis do dziennika budowy. Wykonawca zobowiązany będzie do wywiezienia materiałów z rozbiórki na własny koszt oraz ich utylizację zgodnie z obowiązującymi przepisami w zakresie ochrony środowiska. Wykonawca zobowiązany będzie do przedłożenia Inwestorowi dokumentów potwierdzających utylizację materiałów z rozbiórki w ilościach odpowiadających faktycznemu zakresowi wykonanych prac rozbiórkowych. Po podpisaniu umowy Wykonawca przygotuje i uzgodni z Zamawiającym harmonogram rzeczowo- finansowy wykonania robót, w terminie 3 dni roboczych od dnia podpisania umowy. Wymagane warunki dodatkowe dotyczące przedmiotu zamówienia: a) okres gwarancji przedmiotu zamówienia: montaż dźwigu osobowego – min. 24 miesiące; wykonane roboty budowlane i instalacyjne - min. 60 miesięcy licząc od dnia następnego po dokonaniu odbioru końcowego, udokumentowanym protokołem odbiorczym składanym odpowiedniemu pracownikowi Szpitala w Dziale Technicznym. b) Wykonawca zobowiązany będzie do dokonywania przeglądów okresowych i prac konserwacyjnych w trakcie trwania okresu zgodnie z wymogami producenta urządzenia oraz wymagań UDT. Budynek Szpitala, w którym ma być wykonane zadanie zlokalizowany jest na obszarze wpisanym do rejestru zabytków pod numerem A-1132 (decyzja z dnia 30.12.2004r.).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b/>
          <w:bCs/>
          <w:sz w:val="24"/>
          <w:szCs w:val="24"/>
          <w:lang w:eastAsia="pl-PL"/>
        </w:rPr>
        <w:t xml:space="preserve">II.5) Główny kod CPV: </w:t>
      </w:r>
      <w:r w:rsidRPr="00F374DA">
        <w:rPr>
          <w:rFonts w:ascii="Times New Roman" w:eastAsia="Times New Roman" w:hAnsi="Times New Roman" w:cs="Times New Roman"/>
          <w:sz w:val="24"/>
          <w:szCs w:val="24"/>
          <w:lang w:eastAsia="pl-PL"/>
        </w:rPr>
        <w:t xml:space="preserve">45313100-5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b/>
          <w:bCs/>
          <w:sz w:val="24"/>
          <w:szCs w:val="24"/>
          <w:lang w:eastAsia="pl-PL"/>
        </w:rPr>
        <w:t>Dodatkowe kody CPV:</w:t>
      </w:r>
      <w:r w:rsidRPr="00F374DA">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F374DA" w:rsidRPr="00F374DA" w14:paraId="3FDF623B" w14:textId="77777777" w:rsidTr="00F374DA">
        <w:tc>
          <w:tcPr>
            <w:tcW w:w="0" w:type="auto"/>
            <w:tcBorders>
              <w:top w:val="single" w:sz="6" w:space="0" w:color="000000"/>
              <w:left w:val="single" w:sz="6" w:space="0" w:color="000000"/>
              <w:bottom w:val="single" w:sz="6" w:space="0" w:color="000000"/>
              <w:right w:val="single" w:sz="6" w:space="0" w:color="000000"/>
            </w:tcBorders>
            <w:vAlign w:val="center"/>
            <w:hideMark/>
          </w:tcPr>
          <w:p w14:paraId="358163D3"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t>Kod CPV</w:t>
            </w:r>
          </w:p>
        </w:tc>
      </w:tr>
      <w:tr w:rsidR="00F374DA" w:rsidRPr="00F374DA" w14:paraId="57E5E628" w14:textId="77777777" w:rsidTr="00F374DA">
        <w:tc>
          <w:tcPr>
            <w:tcW w:w="0" w:type="auto"/>
            <w:tcBorders>
              <w:top w:val="single" w:sz="6" w:space="0" w:color="000000"/>
              <w:left w:val="single" w:sz="6" w:space="0" w:color="000000"/>
              <w:bottom w:val="single" w:sz="6" w:space="0" w:color="000000"/>
              <w:right w:val="single" w:sz="6" w:space="0" w:color="000000"/>
            </w:tcBorders>
            <w:vAlign w:val="center"/>
            <w:hideMark/>
          </w:tcPr>
          <w:p w14:paraId="77C83D55"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t>45310000-3</w:t>
            </w:r>
          </w:p>
        </w:tc>
      </w:tr>
      <w:tr w:rsidR="00F374DA" w:rsidRPr="00F374DA" w14:paraId="15251E41" w14:textId="77777777" w:rsidTr="00F374DA">
        <w:tc>
          <w:tcPr>
            <w:tcW w:w="0" w:type="auto"/>
            <w:tcBorders>
              <w:top w:val="single" w:sz="6" w:space="0" w:color="000000"/>
              <w:left w:val="single" w:sz="6" w:space="0" w:color="000000"/>
              <w:bottom w:val="single" w:sz="6" w:space="0" w:color="000000"/>
              <w:right w:val="single" w:sz="6" w:space="0" w:color="000000"/>
            </w:tcBorders>
            <w:vAlign w:val="center"/>
            <w:hideMark/>
          </w:tcPr>
          <w:p w14:paraId="29BB652C"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t>45313000-4</w:t>
            </w:r>
          </w:p>
        </w:tc>
      </w:tr>
      <w:tr w:rsidR="00F374DA" w:rsidRPr="00F374DA" w14:paraId="2E587036" w14:textId="77777777" w:rsidTr="00F374DA">
        <w:tc>
          <w:tcPr>
            <w:tcW w:w="0" w:type="auto"/>
            <w:tcBorders>
              <w:top w:val="single" w:sz="6" w:space="0" w:color="000000"/>
              <w:left w:val="single" w:sz="6" w:space="0" w:color="000000"/>
              <w:bottom w:val="single" w:sz="6" w:space="0" w:color="000000"/>
              <w:right w:val="single" w:sz="6" w:space="0" w:color="000000"/>
            </w:tcBorders>
            <w:vAlign w:val="center"/>
            <w:hideMark/>
          </w:tcPr>
          <w:p w14:paraId="4C067236"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t>45331200-8</w:t>
            </w:r>
          </w:p>
        </w:tc>
      </w:tr>
      <w:tr w:rsidR="00F374DA" w:rsidRPr="00F374DA" w14:paraId="4C355073" w14:textId="77777777" w:rsidTr="00F374DA">
        <w:tc>
          <w:tcPr>
            <w:tcW w:w="0" w:type="auto"/>
            <w:tcBorders>
              <w:top w:val="single" w:sz="6" w:space="0" w:color="000000"/>
              <w:left w:val="single" w:sz="6" w:space="0" w:color="000000"/>
              <w:bottom w:val="single" w:sz="6" w:space="0" w:color="000000"/>
              <w:right w:val="single" w:sz="6" w:space="0" w:color="000000"/>
            </w:tcBorders>
            <w:vAlign w:val="center"/>
            <w:hideMark/>
          </w:tcPr>
          <w:p w14:paraId="11D5A55B"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t>45400000-1</w:t>
            </w:r>
          </w:p>
        </w:tc>
      </w:tr>
    </w:tbl>
    <w:p w14:paraId="345C350D"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b/>
          <w:bCs/>
          <w:sz w:val="24"/>
          <w:szCs w:val="24"/>
          <w:lang w:eastAsia="pl-PL"/>
        </w:rPr>
        <w:t xml:space="preserve">II.6) Całkowita wartość zamówienia </w:t>
      </w:r>
      <w:r w:rsidRPr="00F374DA">
        <w:rPr>
          <w:rFonts w:ascii="Times New Roman" w:eastAsia="Times New Roman" w:hAnsi="Times New Roman" w:cs="Times New Roman"/>
          <w:i/>
          <w:iCs/>
          <w:sz w:val="24"/>
          <w:szCs w:val="24"/>
          <w:lang w:eastAsia="pl-PL"/>
        </w:rPr>
        <w:t>(jeżeli zamawiający podaje informacje o wartości zamówienia)</w:t>
      </w:r>
      <w:r w:rsidRPr="00F374DA">
        <w:rPr>
          <w:rFonts w:ascii="Times New Roman" w:eastAsia="Times New Roman" w:hAnsi="Times New Roman" w:cs="Times New Roman"/>
          <w:sz w:val="24"/>
          <w:szCs w:val="24"/>
          <w:lang w:eastAsia="pl-PL"/>
        </w:rPr>
        <w:t xml:space="preserve">: </w:t>
      </w:r>
      <w:r w:rsidRPr="00F374DA">
        <w:rPr>
          <w:rFonts w:ascii="Times New Roman" w:eastAsia="Times New Roman" w:hAnsi="Times New Roman" w:cs="Times New Roman"/>
          <w:sz w:val="24"/>
          <w:szCs w:val="24"/>
          <w:lang w:eastAsia="pl-PL"/>
        </w:rPr>
        <w:br/>
        <w:t xml:space="preserve">Wartość bez VAT: </w:t>
      </w:r>
      <w:r w:rsidRPr="00F374DA">
        <w:rPr>
          <w:rFonts w:ascii="Times New Roman" w:eastAsia="Times New Roman" w:hAnsi="Times New Roman" w:cs="Times New Roman"/>
          <w:sz w:val="24"/>
          <w:szCs w:val="24"/>
          <w:lang w:eastAsia="pl-PL"/>
        </w:rPr>
        <w:br/>
        <w:t xml:space="preserve">Waluta: </w:t>
      </w:r>
    </w:p>
    <w:p w14:paraId="506C156E"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F374DA">
        <w:rPr>
          <w:rFonts w:ascii="Times New Roman" w:eastAsia="Times New Roman" w:hAnsi="Times New Roman" w:cs="Times New Roman"/>
          <w:sz w:val="24"/>
          <w:szCs w:val="24"/>
          <w:lang w:eastAsia="pl-PL"/>
        </w:rPr>
        <w:t xml:space="preserve"> </w:t>
      </w:r>
    </w:p>
    <w:p w14:paraId="5D7EF167"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F374DA">
        <w:rPr>
          <w:rFonts w:ascii="Times New Roman" w:eastAsia="Times New Roman" w:hAnsi="Times New Roman" w:cs="Times New Roman"/>
          <w:b/>
          <w:bCs/>
          <w:sz w:val="24"/>
          <w:szCs w:val="24"/>
          <w:lang w:eastAsia="pl-PL"/>
        </w:rPr>
        <w:t>Pzp</w:t>
      </w:r>
      <w:proofErr w:type="spellEnd"/>
      <w:r w:rsidRPr="00F374DA">
        <w:rPr>
          <w:rFonts w:ascii="Times New Roman" w:eastAsia="Times New Roman" w:hAnsi="Times New Roman" w:cs="Times New Roman"/>
          <w:b/>
          <w:bCs/>
          <w:sz w:val="24"/>
          <w:szCs w:val="24"/>
          <w:lang w:eastAsia="pl-PL"/>
        </w:rPr>
        <w:t xml:space="preserve">: </w:t>
      </w:r>
      <w:r w:rsidRPr="00F374DA">
        <w:rPr>
          <w:rFonts w:ascii="Times New Roman" w:eastAsia="Times New Roman" w:hAnsi="Times New Roman" w:cs="Times New Roman"/>
          <w:sz w:val="24"/>
          <w:szCs w:val="24"/>
          <w:lang w:eastAsia="pl-PL"/>
        </w:rPr>
        <w:t xml:space="preserve">Nie </w:t>
      </w:r>
      <w:r w:rsidRPr="00F374DA">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F374DA">
        <w:rPr>
          <w:rFonts w:ascii="Times New Roman" w:eastAsia="Times New Roman" w:hAnsi="Times New Roman" w:cs="Times New Roman"/>
          <w:sz w:val="24"/>
          <w:szCs w:val="24"/>
          <w:lang w:eastAsia="pl-PL"/>
        </w:rPr>
        <w:t>Pzp</w:t>
      </w:r>
      <w:proofErr w:type="spellEnd"/>
      <w:r w:rsidRPr="00F374DA">
        <w:rPr>
          <w:rFonts w:ascii="Times New Roman" w:eastAsia="Times New Roman" w:hAnsi="Times New Roman" w:cs="Times New Roman"/>
          <w:sz w:val="24"/>
          <w:szCs w:val="24"/>
          <w:lang w:eastAsia="pl-PL"/>
        </w:rPr>
        <w:t xml:space="preserve">: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b/>
          <w:bCs/>
          <w:sz w:val="24"/>
          <w:szCs w:val="24"/>
          <w:lang w:eastAsia="pl-PL"/>
        </w:rPr>
        <w:lastRenderedPageBreak/>
        <w:t>II.8) Okres, w którym realizowane będzie zamówienie lub okres, na który została zawarta umowa ramowa lub okres, na który został ustanowiony dynamiczny system zakupów:</w:t>
      </w:r>
      <w:r w:rsidRPr="00F374DA">
        <w:rPr>
          <w:rFonts w:ascii="Times New Roman" w:eastAsia="Times New Roman" w:hAnsi="Times New Roman" w:cs="Times New Roman"/>
          <w:sz w:val="24"/>
          <w:szCs w:val="24"/>
          <w:lang w:eastAsia="pl-PL"/>
        </w:rPr>
        <w:t xml:space="preserve"> </w:t>
      </w:r>
      <w:r w:rsidRPr="00F374DA">
        <w:rPr>
          <w:rFonts w:ascii="Times New Roman" w:eastAsia="Times New Roman" w:hAnsi="Times New Roman" w:cs="Times New Roman"/>
          <w:sz w:val="24"/>
          <w:szCs w:val="24"/>
          <w:lang w:eastAsia="pl-PL"/>
        </w:rPr>
        <w:br/>
        <w:t>miesiącach:  4  </w:t>
      </w:r>
      <w:r w:rsidRPr="00F374DA">
        <w:rPr>
          <w:rFonts w:ascii="Times New Roman" w:eastAsia="Times New Roman" w:hAnsi="Times New Roman" w:cs="Times New Roman"/>
          <w:i/>
          <w:iCs/>
          <w:sz w:val="24"/>
          <w:szCs w:val="24"/>
          <w:lang w:eastAsia="pl-PL"/>
        </w:rPr>
        <w:t xml:space="preserve"> lub </w:t>
      </w:r>
      <w:r w:rsidRPr="00F374DA">
        <w:rPr>
          <w:rFonts w:ascii="Times New Roman" w:eastAsia="Times New Roman" w:hAnsi="Times New Roman" w:cs="Times New Roman"/>
          <w:b/>
          <w:bCs/>
          <w:sz w:val="24"/>
          <w:szCs w:val="24"/>
          <w:lang w:eastAsia="pl-PL"/>
        </w:rPr>
        <w:t>dniach:</w:t>
      </w:r>
      <w:r w:rsidRPr="00F374DA">
        <w:rPr>
          <w:rFonts w:ascii="Times New Roman" w:eastAsia="Times New Roman" w:hAnsi="Times New Roman" w:cs="Times New Roman"/>
          <w:sz w:val="24"/>
          <w:szCs w:val="24"/>
          <w:lang w:eastAsia="pl-PL"/>
        </w:rPr>
        <w:t xml:space="preserve">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i/>
          <w:iCs/>
          <w:sz w:val="24"/>
          <w:szCs w:val="24"/>
          <w:lang w:eastAsia="pl-PL"/>
        </w:rPr>
        <w:t>lub</w:t>
      </w:r>
      <w:r w:rsidRPr="00F374DA">
        <w:rPr>
          <w:rFonts w:ascii="Times New Roman" w:eastAsia="Times New Roman" w:hAnsi="Times New Roman" w:cs="Times New Roman"/>
          <w:sz w:val="24"/>
          <w:szCs w:val="24"/>
          <w:lang w:eastAsia="pl-PL"/>
        </w:rPr>
        <w:t xml:space="preserve">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b/>
          <w:bCs/>
          <w:sz w:val="24"/>
          <w:szCs w:val="24"/>
          <w:lang w:eastAsia="pl-PL"/>
        </w:rPr>
        <w:t xml:space="preserve">data rozpoczęcia: </w:t>
      </w:r>
      <w:r w:rsidRPr="00F374DA">
        <w:rPr>
          <w:rFonts w:ascii="Times New Roman" w:eastAsia="Times New Roman" w:hAnsi="Times New Roman" w:cs="Times New Roman"/>
          <w:sz w:val="24"/>
          <w:szCs w:val="24"/>
          <w:lang w:eastAsia="pl-PL"/>
        </w:rPr>
        <w:t> </w:t>
      </w:r>
      <w:r w:rsidRPr="00F374DA">
        <w:rPr>
          <w:rFonts w:ascii="Times New Roman" w:eastAsia="Times New Roman" w:hAnsi="Times New Roman" w:cs="Times New Roman"/>
          <w:i/>
          <w:iCs/>
          <w:sz w:val="24"/>
          <w:szCs w:val="24"/>
          <w:lang w:eastAsia="pl-PL"/>
        </w:rPr>
        <w:t xml:space="preserve"> lub </w:t>
      </w:r>
      <w:r w:rsidRPr="00F374DA">
        <w:rPr>
          <w:rFonts w:ascii="Times New Roman" w:eastAsia="Times New Roman" w:hAnsi="Times New Roman" w:cs="Times New Roman"/>
          <w:b/>
          <w:bCs/>
          <w:sz w:val="24"/>
          <w:szCs w:val="24"/>
          <w:lang w:eastAsia="pl-PL"/>
        </w:rPr>
        <w:t xml:space="preserve">zakończenia: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b/>
          <w:bCs/>
          <w:sz w:val="24"/>
          <w:szCs w:val="24"/>
          <w:lang w:eastAsia="pl-PL"/>
        </w:rPr>
        <w:t xml:space="preserve">II.9) Informacje dodatkowe: </w:t>
      </w:r>
    </w:p>
    <w:p w14:paraId="69FFF174"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u w:val="single"/>
          <w:lang w:eastAsia="pl-PL"/>
        </w:rPr>
        <w:t xml:space="preserve">SEKCJA III: INFORMACJE O CHARAKTERZE PRAWNYM, EKONOMICZNYM, FINANSOWYM I TECHNICZNYM </w:t>
      </w:r>
    </w:p>
    <w:p w14:paraId="1ADEE4B5"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b/>
          <w:bCs/>
          <w:sz w:val="24"/>
          <w:szCs w:val="24"/>
          <w:lang w:eastAsia="pl-PL"/>
        </w:rPr>
        <w:t xml:space="preserve">III.1) WARUNKI UDZIAŁU W POSTĘPOWANIU </w:t>
      </w:r>
    </w:p>
    <w:p w14:paraId="73F8A701"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F374DA">
        <w:rPr>
          <w:rFonts w:ascii="Times New Roman" w:eastAsia="Times New Roman" w:hAnsi="Times New Roman" w:cs="Times New Roman"/>
          <w:sz w:val="24"/>
          <w:szCs w:val="24"/>
          <w:lang w:eastAsia="pl-PL"/>
        </w:rPr>
        <w:t xml:space="preserve"> </w:t>
      </w:r>
      <w:r w:rsidRPr="00F374DA">
        <w:rPr>
          <w:rFonts w:ascii="Times New Roman" w:eastAsia="Times New Roman" w:hAnsi="Times New Roman" w:cs="Times New Roman"/>
          <w:sz w:val="24"/>
          <w:szCs w:val="24"/>
          <w:lang w:eastAsia="pl-PL"/>
        </w:rPr>
        <w:br/>
        <w:t xml:space="preserve">Określenie warunków: Zamawiający nie ustala szczegółowego warunku udziału w postępowaniu. </w:t>
      </w:r>
      <w:r w:rsidRPr="00F374DA">
        <w:rPr>
          <w:rFonts w:ascii="Times New Roman" w:eastAsia="Times New Roman" w:hAnsi="Times New Roman" w:cs="Times New Roman"/>
          <w:sz w:val="24"/>
          <w:szCs w:val="24"/>
          <w:lang w:eastAsia="pl-PL"/>
        </w:rPr>
        <w:br/>
        <w:t xml:space="preserve">Informacje dodatkowe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b/>
          <w:bCs/>
          <w:sz w:val="24"/>
          <w:szCs w:val="24"/>
          <w:lang w:eastAsia="pl-PL"/>
        </w:rPr>
        <w:t xml:space="preserve">III.1.2) Sytuacja finansowa lub ekonomiczna </w:t>
      </w:r>
      <w:r w:rsidRPr="00F374DA">
        <w:rPr>
          <w:rFonts w:ascii="Times New Roman" w:eastAsia="Times New Roman" w:hAnsi="Times New Roman" w:cs="Times New Roman"/>
          <w:sz w:val="24"/>
          <w:szCs w:val="24"/>
          <w:lang w:eastAsia="pl-PL"/>
        </w:rPr>
        <w:br/>
        <w:t xml:space="preserve">Określenie warunków: Zamawiający nie ustala szczegółowego warunku udziału w postępowaniu. </w:t>
      </w:r>
      <w:r w:rsidRPr="00F374DA">
        <w:rPr>
          <w:rFonts w:ascii="Times New Roman" w:eastAsia="Times New Roman" w:hAnsi="Times New Roman" w:cs="Times New Roman"/>
          <w:sz w:val="24"/>
          <w:szCs w:val="24"/>
          <w:lang w:eastAsia="pl-PL"/>
        </w:rPr>
        <w:br/>
        <w:t xml:space="preserve">Informacje dodatkowe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b/>
          <w:bCs/>
          <w:sz w:val="24"/>
          <w:szCs w:val="24"/>
          <w:lang w:eastAsia="pl-PL"/>
        </w:rPr>
        <w:t xml:space="preserve">III.1.3) Zdolność techniczna lub zawodowa </w:t>
      </w:r>
      <w:r w:rsidRPr="00F374DA">
        <w:rPr>
          <w:rFonts w:ascii="Times New Roman" w:eastAsia="Times New Roman" w:hAnsi="Times New Roman" w:cs="Times New Roman"/>
          <w:sz w:val="24"/>
          <w:szCs w:val="24"/>
          <w:lang w:eastAsia="pl-PL"/>
        </w:rPr>
        <w:br/>
        <w:t xml:space="preserve">Określenie warunków: O udzielenie zamówienia publicznego mogą ubiegać się wykonawcy, którzy spełniają warunki, dotyczące zdolności technicznej lub zawodowej. Ocena spełniania warunków udziału w postępowaniu będzie dokonana na zasadzie spełnia/nie spełnia. A. W zakresie posiadania wiedzy i doświadczenia: 1. Wykonawca zobowiązany jest wykazać, że w okresie ostatnich pięciu lat, przed upływem terminu składania ofert a jeżeli okres prowadzenia działalności jest krótszy - w tym okresie wykonał co najmniej 1 robotę polegającą na pracach konstrukcyjno-budowlanych o wartości 500 000 zł brutto - udokumentowanej dowodem potwierdzającym, że roboty te zostały wykonane zgodnie z zasadami sztuki budowlanej i prawidłowo ukończone. W przypadku Wykonawców wspólnie ubiegających się o udzielenie zamówienia np. Konsorcjum powyższy warunek musi spełnić przynajmniej jeden z Wykonawców ubiegających się wspólnie o udzielenie zamówienia np. członek Konsorcjum. 2. Wykonawca zobowiązany jest wykazać, że w okresie ostatnich trzech lat, przed upływem terminu składania ofert a jeżeli okres prowadzenia działalności jest krótszy - w tym okresie wykonania co najmniej 1 dostawy wraz z montażem i uruchomieniem dźwigu towarowo - osobowego o wartości 300 000 zł brutto z załączeniem dowodów, czy zostały wykonane lub są wykonywane należycie. W przypadku Wykonawców wspólnie ubiegających się o udzielenie zamówienia np. Konsorcjum powyższy warunek musi spełnić przynajmniej jeden z Wykonawców ubiegających się wspólnie o udzielenie zamówienia np. członek Konsorcjum. B. Wykonawca zobowiązany jest dysponować osobami zdolnymi do wykonania zamówienia: a) w zakresie uprawnień do kierowania robotami budowlanymi - minimum jedną osobą posiadającą uprawnienia do kierowania robotami budowlanymi w specjalności </w:t>
      </w:r>
      <w:proofErr w:type="spellStart"/>
      <w:r w:rsidRPr="00F374DA">
        <w:rPr>
          <w:rFonts w:ascii="Times New Roman" w:eastAsia="Times New Roman" w:hAnsi="Times New Roman" w:cs="Times New Roman"/>
          <w:sz w:val="24"/>
          <w:szCs w:val="24"/>
          <w:lang w:eastAsia="pl-PL"/>
        </w:rPr>
        <w:t>konstrukcyjno</w:t>
      </w:r>
      <w:proofErr w:type="spellEnd"/>
      <w:r w:rsidRPr="00F374DA">
        <w:rPr>
          <w:rFonts w:ascii="Times New Roman" w:eastAsia="Times New Roman" w:hAnsi="Times New Roman" w:cs="Times New Roman"/>
          <w:sz w:val="24"/>
          <w:szCs w:val="24"/>
          <w:lang w:eastAsia="pl-PL"/>
        </w:rPr>
        <w:t xml:space="preserve"> -budowlanej bez ograniczeń, w zakresie sieci i urządzeń elektrycznych i elektroenergetycznych do 1 </w:t>
      </w:r>
      <w:proofErr w:type="spellStart"/>
      <w:r w:rsidRPr="00F374DA">
        <w:rPr>
          <w:rFonts w:ascii="Times New Roman" w:eastAsia="Times New Roman" w:hAnsi="Times New Roman" w:cs="Times New Roman"/>
          <w:sz w:val="24"/>
          <w:szCs w:val="24"/>
          <w:lang w:eastAsia="pl-PL"/>
        </w:rPr>
        <w:t>kV</w:t>
      </w:r>
      <w:proofErr w:type="spellEnd"/>
      <w:r w:rsidRPr="00F374DA">
        <w:rPr>
          <w:rFonts w:ascii="Times New Roman" w:eastAsia="Times New Roman" w:hAnsi="Times New Roman" w:cs="Times New Roman"/>
          <w:sz w:val="24"/>
          <w:szCs w:val="24"/>
          <w:lang w:eastAsia="pl-PL"/>
        </w:rPr>
        <w:t xml:space="preserve">, w zakresie instalacji sanitarnych szczególnie w zakresie wentylacji mechanicznej; i posiadającą jednocześnie uprawnienia do kierowania robotami budowlanymi w obiektach zabytkowych lub przez co najmniej 18 miesięcy brała udział, w robotach budowlanych prowadzonych przy zabytkach nieruchomych wpisanych do rejestru lub inwentarza muzeum będącego instytucją kultury (w rozumieniu art. 37c ustawy z dnia 23 lipca 2003 r. o ochronie zabytków i opiece nad zabytkami tj. Dz. U. z 2014 r. poz. 1446 z </w:t>
      </w:r>
      <w:proofErr w:type="spellStart"/>
      <w:r w:rsidRPr="00F374DA">
        <w:rPr>
          <w:rFonts w:ascii="Times New Roman" w:eastAsia="Times New Roman" w:hAnsi="Times New Roman" w:cs="Times New Roman"/>
          <w:sz w:val="24"/>
          <w:szCs w:val="24"/>
          <w:lang w:eastAsia="pl-PL"/>
        </w:rPr>
        <w:t>późn</w:t>
      </w:r>
      <w:proofErr w:type="spellEnd"/>
      <w:r w:rsidRPr="00F374DA">
        <w:rPr>
          <w:rFonts w:ascii="Times New Roman" w:eastAsia="Times New Roman" w:hAnsi="Times New Roman" w:cs="Times New Roman"/>
          <w:sz w:val="24"/>
          <w:szCs w:val="24"/>
          <w:lang w:eastAsia="pl-PL"/>
        </w:rPr>
        <w:t xml:space="preserve">. zm.); posiadająca co najmniej 3-letnie doświadczenie w kierowaniu budową (kierownik </w:t>
      </w:r>
      <w:r w:rsidRPr="00F374DA">
        <w:rPr>
          <w:rFonts w:ascii="Times New Roman" w:eastAsia="Times New Roman" w:hAnsi="Times New Roman" w:cs="Times New Roman"/>
          <w:sz w:val="24"/>
          <w:szCs w:val="24"/>
          <w:lang w:eastAsia="pl-PL"/>
        </w:rPr>
        <w:lastRenderedPageBreak/>
        <w:t xml:space="preserve">budowy co najmniej 2 budów), W przypadku Wykonawców wspólnie ubiegających się o udzielenie zamówienia np. Konsorcjum powyższy warunek musi spełnić przynajmniej jeden z Wykonawców ubiegających się wspólnie o udzielenie zamówienia np. członek Konsorcjum. b) minimum jedną osobą posiadającą uprawnienia w specjalności </w:t>
      </w:r>
      <w:proofErr w:type="spellStart"/>
      <w:r w:rsidRPr="00F374DA">
        <w:rPr>
          <w:rFonts w:ascii="Times New Roman" w:eastAsia="Times New Roman" w:hAnsi="Times New Roman" w:cs="Times New Roman"/>
          <w:sz w:val="24"/>
          <w:szCs w:val="24"/>
          <w:lang w:eastAsia="pl-PL"/>
        </w:rPr>
        <w:t>konstrukcyjno</w:t>
      </w:r>
      <w:proofErr w:type="spellEnd"/>
      <w:r w:rsidRPr="00F374DA">
        <w:rPr>
          <w:rFonts w:ascii="Times New Roman" w:eastAsia="Times New Roman" w:hAnsi="Times New Roman" w:cs="Times New Roman"/>
          <w:sz w:val="24"/>
          <w:szCs w:val="24"/>
          <w:lang w:eastAsia="pl-PL"/>
        </w:rPr>
        <w:t xml:space="preserve"> -budowlanej bez ograniczeń oraz minimum jedną osobą posiadającą uprawnienia w zakresie sieci i urządzeń elektrycznych i elektroenergetycznych do 1 </w:t>
      </w:r>
      <w:proofErr w:type="spellStart"/>
      <w:r w:rsidRPr="00F374DA">
        <w:rPr>
          <w:rFonts w:ascii="Times New Roman" w:eastAsia="Times New Roman" w:hAnsi="Times New Roman" w:cs="Times New Roman"/>
          <w:sz w:val="24"/>
          <w:szCs w:val="24"/>
          <w:lang w:eastAsia="pl-PL"/>
        </w:rPr>
        <w:t>kV</w:t>
      </w:r>
      <w:proofErr w:type="spellEnd"/>
      <w:r w:rsidRPr="00F374DA">
        <w:rPr>
          <w:rFonts w:ascii="Times New Roman" w:eastAsia="Times New Roman" w:hAnsi="Times New Roman" w:cs="Times New Roman"/>
          <w:sz w:val="24"/>
          <w:szCs w:val="24"/>
          <w:lang w:eastAsia="pl-PL"/>
        </w:rPr>
        <w:t xml:space="preserve"> oraz minimum jedną osobą posiadającą uprawnienia w zakresie instalacji sanitarnych szczególnie w zakresie wentylacji mechanicznej. Zamawiający dopuszcza by wskazana/e osoba/y łączyły w sobie kompetencje (wymagane kwalifikacje, uprawnienia). Wskazane powyżej osoby muszą przynależeć do właściwej izby samorządu zawodowego. Zamawiający uznaje wymagane uprawnienia do kierowania robotami budowlanymi określone w rozporządzeniu Ministra Infrastruktury i rozwoju z dnia 11 września 2014 r. w sprawie samodzielnych funkcji technicznych w budownictwie (Dz. U. z 2014 r., poz. 1278) oraz uprawnienia obowiązujące wydane na podstawie wcześniej obowiązujących przepisów prawnych, a także zgodnie z art. 12a ustawy z dnia 7 lipca 1994 r. - Prawo budowlane (Dz. U. z 2016 r., poz. 290, z </w:t>
      </w:r>
      <w:proofErr w:type="spellStart"/>
      <w:r w:rsidRPr="00F374DA">
        <w:rPr>
          <w:rFonts w:ascii="Times New Roman" w:eastAsia="Times New Roman" w:hAnsi="Times New Roman" w:cs="Times New Roman"/>
          <w:sz w:val="24"/>
          <w:szCs w:val="24"/>
          <w:lang w:eastAsia="pl-PL"/>
        </w:rPr>
        <w:t>późn</w:t>
      </w:r>
      <w:proofErr w:type="spellEnd"/>
      <w:r w:rsidRPr="00F374DA">
        <w:rPr>
          <w:rFonts w:ascii="Times New Roman" w:eastAsia="Times New Roman" w:hAnsi="Times New Roman" w:cs="Times New Roman"/>
          <w:sz w:val="24"/>
          <w:szCs w:val="24"/>
          <w:lang w:eastAsia="pl-PL"/>
        </w:rPr>
        <w:t xml:space="preserve">. zm.), zamawiający uznaje również wymagane uprawnienia budowlane do kierowania robotami budowlanymi nabyte w innych niż Rzeczpospolita Polska państwach członkowskich Unii Europejskiej, państwach członkowskich Europejskiego Porozumienia o Wolnym Handlu (EFTA) - stronach umowy o Europejskim Obszarze Gospodarczym, Konfederacji Szwajcarskiej, na zasadach określonych w ustawie z dnia 22 grudnia 2015 r. o zasadach uznawania kwalifikacji zawodowych nabytych w państwach członkowskich Unii Europejskiej (Dz. U. z 2016 r., poz. 65). W przypadku osób, które są obywatelami państw członkowskich Unii Europejskiej, Konfederacji Szwajcarskiej oraz państw członkowskich Europejskiego Porozumienia o Wolnym Handlu (EFTA) - stron umowy o Europejskim Obszarze Gospodarczym (w rozumieniu art. 4a ust. 2 ustawy z dnia 15 grudnia 2000 r. o samorządach zawodowych architektów oraz inżynierów budownictwa (Dz. U. z 2014 r. poz. 1946, z </w:t>
      </w:r>
      <w:proofErr w:type="spellStart"/>
      <w:r w:rsidRPr="00F374DA">
        <w:rPr>
          <w:rFonts w:ascii="Times New Roman" w:eastAsia="Times New Roman" w:hAnsi="Times New Roman" w:cs="Times New Roman"/>
          <w:sz w:val="24"/>
          <w:szCs w:val="24"/>
          <w:lang w:eastAsia="pl-PL"/>
        </w:rPr>
        <w:t>późn</w:t>
      </w:r>
      <w:proofErr w:type="spellEnd"/>
      <w:r w:rsidRPr="00F374DA">
        <w:rPr>
          <w:rFonts w:ascii="Times New Roman" w:eastAsia="Times New Roman" w:hAnsi="Times New Roman" w:cs="Times New Roman"/>
          <w:sz w:val="24"/>
          <w:szCs w:val="24"/>
          <w:lang w:eastAsia="pl-PL"/>
        </w:rPr>
        <w:t xml:space="preserve">. zm.), osoby wyznaczone do realizacji zamówienia posiadają uprawnienia budowlane do kierowania robotami budowlanymi, jeżeli: a) nabyły kwalifikacje zawodowe do wykonywania działalności w budownictwie, równoznacznej wykonywaniu samodzielnych funkcji technicznych w budownictwie na terytorium Rzeczypospolitej Polskiej, odpowiadające posiadaniu uprawnień budowlanych do kierowania robotami budowlanymi, oraz b) posiadają odpowiednią decyzję o uznaniu kwalifikacji zawodowych lub w przypadku braku decyzji o uznaniu kwalifikacji zawodowych - zostały spełnione w stosunku do tych osób wymagania, o których mowa w art. 20a ust. 2-6 ustawy z dnia 15 grudnia 2000r. o samorządach zawodowych architektów oraz inżynierów budownictwa, dotyczące świadczenia usług transgranicznych. </w:t>
      </w:r>
      <w:r w:rsidRPr="00F374DA">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F374DA">
        <w:rPr>
          <w:rFonts w:ascii="Times New Roman" w:eastAsia="Times New Roman" w:hAnsi="Times New Roman" w:cs="Times New Roman"/>
          <w:sz w:val="24"/>
          <w:szCs w:val="24"/>
          <w:lang w:eastAsia="pl-PL"/>
        </w:rPr>
        <w:br/>
        <w:t xml:space="preserve">Informacje dodatkowe: </w:t>
      </w:r>
    </w:p>
    <w:p w14:paraId="252BB47F"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b/>
          <w:bCs/>
          <w:sz w:val="24"/>
          <w:szCs w:val="24"/>
          <w:lang w:eastAsia="pl-PL"/>
        </w:rPr>
        <w:t xml:space="preserve">III.2) PODSTAWY WYKLUCZENIA </w:t>
      </w:r>
    </w:p>
    <w:p w14:paraId="18B82B9B"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F374DA">
        <w:rPr>
          <w:rFonts w:ascii="Times New Roman" w:eastAsia="Times New Roman" w:hAnsi="Times New Roman" w:cs="Times New Roman"/>
          <w:b/>
          <w:bCs/>
          <w:sz w:val="24"/>
          <w:szCs w:val="24"/>
          <w:lang w:eastAsia="pl-PL"/>
        </w:rPr>
        <w:t>Pzp</w:t>
      </w:r>
      <w:proofErr w:type="spellEnd"/>
      <w:r w:rsidRPr="00F374DA">
        <w:rPr>
          <w:rFonts w:ascii="Times New Roman" w:eastAsia="Times New Roman" w:hAnsi="Times New Roman" w:cs="Times New Roman"/>
          <w:sz w:val="24"/>
          <w:szCs w:val="24"/>
          <w:lang w:eastAsia="pl-PL"/>
        </w:rPr>
        <w:t xml:space="preserve">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F374DA">
        <w:rPr>
          <w:rFonts w:ascii="Times New Roman" w:eastAsia="Times New Roman" w:hAnsi="Times New Roman" w:cs="Times New Roman"/>
          <w:b/>
          <w:bCs/>
          <w:sz w:val="24"/>
          <w:szCs w:val="24"/>
          <w:lang w:eastAsia="pl-PL"/>
        </w:rPr>
        <w:t>Pzp</w:t>
      </w:r>
      <w:proofErr w:type="spellEnd"/>
      <w:r w:rsidRPr="00F374DA">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F374DA">
        <w:rPr>
          <w:rFonts w:ascii="Times New Roman" w:eastAsia="Times New Roman" w:hAnsi="Times New Roman" w:cs="Times New Roman"/>
          <w:sz w:val="24"/>
          <w:szCs w:val="24"/>
          <w:lang w:eastAsia="pl-PL"/>
        </w:rPr>
        <w:t>Pzp</w:t>
      </w:r>
      <w:proofErr w:type="spellEnd"/>
      <w:r w:rsidRPr="00F374DA">
        <w:rPr>
          <w:rFonts w:ascii="Times New Roman" w:eastAsia="Times New Roman" w:hAnsi="Times New Roman" w:cs="Times New Roman"/>
          <w:sz w:val="24"/>
          <w:szCs w:val="24"/>
          <w:lang w:eastAsia="pl-PL"/>
        </w:rPr>
        <w:t xml:space="preserve">)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sz w:val="24"/>
          <w:szCs w:val="24"/>
          <w:lang w:eastAsia="pl-PL"/>
        </w:rPr>
        <w:lastRenderedPageBreak/>
        <w:br/>
      </w:r>
      <w:r w:rsidRPr="00F374DA">
        <w:rPr>
          <w:rFonts w:ascii="Times New Roman" w:eastAsia="Times New Roman" w:hAnsi="Times New Roman" w:cs="Times New Roman"/>
          <w:sz w:val="24"/>
          <w:szCs w:val="24"/>
          <w:lang w:eastAsia="pl-PL"/>
        </w:rPr>
        <w:br/>
      </w:r>
    </w:p>
    <w:p w14:paraId="6C6D8703"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14:paraId="40E176A6"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F374DA">
        <w:rPr>
          <w:rFonts w:ascii="Times New Roman" w:eastAsia="Times New Roman" w:hAnsi="Times New Roman" w:cs="Times New Roman"/>
          <w:sz w:val="24"/>
          <w:szCs w:val="24"/>
          <w:lang w:eastAsia="pl-PL"/>
        </w:rPr>
        <w:br/>
        <w:t xml:space="preserve">Nie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b/>
          <w:bCs/>
          <w:sz w:val="24"/>
          <w:szCs w:val="24"/>
          <w:lang w:eastAsia="pl-PL"/>
        </w:rPr>
        <w:t xml:space="preserve">Oświadczenie o spełnianiu kryteriów selekcji </w:t>
      </w:r>
      <w:r w:rsidRPr="00F374DA">
        <w:rPr>
          <w:rFonts w:ascii="Times New Roman" w:eastAsia="Times New Roman" w:hAnsi="Times New Roman" w:cs="Times New Roman"/>
          <w:sz w:val="24"/>
          <w:szCs w:val="24"/>
          <w:lang w:eastAsia="pl-PL"/>
        </w:rPr>
        <w:br/>
        <w:t xml:space="preserve">Nie </w:t>
      </w:r>
    </w:p>
    <w:p w14:paraId="2491A230"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14:paraId="0207C3CA"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t xml:space="preserve">Odpis z właściwego rejestru lub z centralnej ewidencji i informacji o działalności gospodarczej, jeżeli odrębne przepisy wymagają wpisu do rejestru lub ewidencji, w celu potwierdzenia braku podstaw wykluczenia na podstawie art. 24 ust. 5 pkt 1 ustawy </w:t>
      </w:r>
      <w:proofErr w:type="spellStart"/>
      <w:r w:rsidRPr="00F374DA">
        <w:rPr>
          <w:rFonts w:ascii="Times New Roman" w:eastAsia="Times New Roman" w:hAnsi="Times New Roman" w:cs="Times New Roman"/>
          <w:sz w:val="24"/>
          <w:szCs w:val="24"/>
          <w:lang w:eastAsia="pl-PL"/>
        </w:rPr>
        <w:t>Pzp</w:t>
      </w:r>
      <w:proofErr w:type="spellEnd"/>
      <w:r w:rsidRPr="00F374DA">
        <w:rPr>
          <w:rFonts w:ascii="Times New Roman" w:eastAsia="Times New Roman" w:hAnsi="Times New Roman" w:cs="Times New Roman"/>
          <w:sz w:val="24"/>
          <w:szCs w:val="24"/>
          <w:lang w:eastAsia="pl-PL"/>
        </w:rPr>
        <w:t xml:space="preserve">. Oświadczenie wykonawcy o przynależności albo braku przynależności do tej samej grupy kapitałowej - załącznik nr 4 Informacja z odpowiedniego rejestru lub inny równoważny dokument Jeżeli Wykonawca ma siedzibę lub miejsce zamieszkania poza terytorium Rzeczypospolitej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 </w:t>
      </w:r>
      <w:proofErr w:type="spellStart"/>
      <w:r w:rsidRPr="00F374DA">
        <w:rPr>
          <w:rFonts w:ascii="Times New Roman" w:eastAsia="Times New Roman" w:hAnsi="Times New Roman" w:cs="Times New Roman"/>
          <w:sz w:val="24"/>
          <w:szCs w:val="24"/>
          <w:lang w:eastAsia="pl-PL"/>
        </w:rPr>
        <w:t>Pzp</w:t>
      </w:r>
      <w:proofErr w:type="spellEnd"/>
      <w:r w:rsidRPr="00F374DA">
        <w:rPr>
          <w:rFonts w:ascii="Times New Roman" w:eastAsia="Times New Roman" w:hAnsi="Times New Roman" w:cs="Times New Roman"/>
          <w:sz w:val="24"/>
          <w:szCs w:val="24"/>
          <w:lang w:eastAsia="pl-PL"/>
        </w:rPr>
        <w:t xml:space="preserve">, wystawiony nie wcześniej niż 6 miesięcy przed upływem terminu składania ofert albo wniosków o dopuszczenie do udziału w postępowaniu. Dokument potwierdzający, że nie otwarto likwidacji wykonawcy Jeżeli Wykonawca ma siedzibę lub miejsce zamieszkania poza terytorium Rzeczypospolitej składa dokument lub dokumenty wystawione w kraju, w którym wykonawca ma siedzibę lub miejsce zamieszkania, potwierdzające, że nie otwarto jego likwidacji ani nie ogłoszono upadłości, wystawione nie wcześniej niż 6 miesięcy przed upływem terminu składania ofert albo wniosków o dopuszczenie do udziału w postępowaniu. </w:t>
      </w:r>
    </w:p>
    <w:p w14:paraId="7EEEC045"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14:paraId="2853177F"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b/>
          <w:bCs/>
          <w:sz w:val="24"/>
          <w:szCs w:val="24"/>
          <w:lang w:eastAsia="pl-PL"/>
        </w:rPr>
        <w:t>III.5.1) W ZAKRESIE SPEŁNIANIA WARUNKÓW UDZIAŁU W POSTĘPOWANIU:</w:t>
      </w:r>
      <w:r w:rsidRPr="00F374DA">
        <w:rPr>
          <w:rFonts w:ascii="Times New Roman" w:eastAsia="Times New Roman" w:hAnsi="Times New Roman" w:cs="Times New Roman"/>
          <w:sz w:val="24"/>
          <w:szCs w:val="24"/>
          <w:lang w:eastAsia="pl-PL"/>
        </w:rPr>
        <w:t xml:space="preserve"> </w:t>
      </w:r>
      <w:r w:rsidRPr="00F374DA">
        <w:rPr>
          <w:rFonts w:ascii="Times New Roman" w:eastAsia="Times New Roman" w:hAnsi="Times New Roman" w:cs="Times New Roman"/>
          <w:sz w:val="24"/>
          <w:szCs w:val="24"/>
          <w:lang w:eastAsia="pl-PL"/>
        </w:rPr>
        <w:br/>
        <w:t xml:space="preserve">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załącznik nr 8 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w:t>
      </w:r>
      <w:r w:rsidRPr="00F374DA">
        <w:rPr>
          <w:rFonts w:ascii="Times New Roman" w:eastAsia="Times New Roman" w:hAnsi="Times New Roman" w:cs="Times New Roman"/>
          <w:sz w:val="24"/>
          <w:szCs w:val="24"/>
          <w:lang w:eastAsia="pl-PL"/>
        </w:rPr>
        <w:lastRenderedPageBreak/>
        <w:t xml:space="preserve">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Załącznik nr 7 Wykaz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Załącznik nr 10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b/>
          <w:bCs/>
          <w:sz w:val="24"/>
          <w:szCs w:val="24"/>
          <w:lang w:eastAsia="pl-PL"/>
        </w:rPr>
        <w:t>III.5.2) W ZAKRESIE KRYTERIÓW SELEKCJI:</w:t>
      </w:r>
      <w:r w:rsidRPr="00F374DA">
        <w:rPr>
          <w:rFonts w:ascii="Times New Roman" w:eastAsia="Times New Roman" w:hAnsi="Times New Roman" w:cs="Times New Roman"/>
          <w:sz w:val="24"/>
          <w:szCs w:val="24"/>
          <w:lang w:eastAsia="pl-PL"/>
        </w:rPr>
        <w:t xml:space="preserve"> </w:t>
      </w:r>
      <w:r w:rsidRPr="00F374DA">
        <w:rPr>
          <w:rFonts w:ascii="Times New Roman" w:eastAsia="Times New Roman" w:hAnsi="Times New Roman" w:cs="Times New Roman"/>
          <w:sz w:val="24"/>
          <w:szCs w:val="24"/>
          <w:lang w:eastAsia="pl-PL"/>
        </w:rPr>
        <w:br/>
      </w:r>
    </w:p>
    <w:p w14:paraId="16B93A6E"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14:paraId="5B0358E3"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b/>
          <w:bCs/>
          <w:sz w:val="24"/>
          <w:szCs w:val="24"/>
          <w:lang w:eastAsia="pl-PL"/>
        </w:rPr>
        <w:t xml:space="preserve">III.7) INNE DOKUMENTY NIE WYMIENIONE W pkt III.3) - III.6) </w:t>
      </w:r>
    </w:p>
    <w:p w14:paraId="2A75EEE2"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t xml:space="preserve">Zobowiązanie podmiotów trzecich do oddania do dyspozycji niezbędnych zasobów - załącznik nr 9 do SIWZ Formularz oferty - załącznik nr 2 </w:t>
      </w:r>
    </w:p>
    <w:p w14:paraId="095A1598"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u w:val="single"/>
          <w:lang w:eastAsia="pl-PL"/>
        </w:rPr>
        <w:t xml:space="preserve">SEKCJA IV: PROCEDURA </w:t>
      </w:r>
    </w:p>
    <w:p w14:paraId="5FFB1240"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b/>
          <w:bCs/>
          <w:sz w:val="24"/>
          <w:szCs w:val="24"/>
          <w:lang w:eastAsia="pl-PL"/>
        </w:rPr>
        <w:t xml:space="preserve">IV.1) OPIS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b/>
          <w:bCs/>
          <w:sz w:val="24"/>
          <w:szCs w:val="24"/>
          <w:lang w:eastAsia="pl-PL"/>
        </w:rPr>
        <w:t xml:space="preserve">IV.1.1) Tryb udzielenia zamówienia: </w:t>
      </w:r>
      <w:r w:rsidRPr="00F374DA">
        <w:rPr>
          <w:rFonts w:ascii="Times New Roman" w:eastAsia="Times New Roman" w:hAnsi="Times New Roman" w:cs="Times New Roman"/>
          <w:sz w:val="24"/>
          <w:szCs w:val="24"/>
          <w:lang w:eastAsia="pl-PL"/>
        </w:rPr>
        <w:t xml:space="preserve">Przetarg nieograniczony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b/>
          <w:bCs/>
          <w:sz w:val="24"/>
          <w:szCs w:val="24"/>
          <w:lang w:eastAsia="pl-PL"/>
        </w:rPr>
        <w:t>IV.1.2) Zamawiający żąda wniesienia wadium:</w:t>
      </w:r>
      <w:r w:rsidRPr="00F374DA">
        <w:rPr>
          <w:rFonts w:ascii="Times New Roman" w:eastAsia="Times New Roman" w:hAnsi="Times New Roman" w:cs="Times New Roman"/>
          <w:sz w:val="24"/>
          <w:szCs w:val="24"/>
          <w:lang w:eastAsia="pl-PL"/>
        </w:rPr>
        <w:t xml:space="preserve"> </w:t>
      </w:r>
    </w:p>
    <w:p w14:paraId="3DF81DA2"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t xml:space="preserve">Tak </w:t>
      </w:r>
      <w:r w:rsidRPr="00F374DA">
        <w:rPr>
          <w:rFonts w:ascii="Times New Roman" w:eastAsia="Times New Roman" w:hAnsi="Times New Roman" w:cs="Times New Roman"/>
          <w:sz w:val="24"/>
          <w:szCs w:val="24"/>
          <w:lang w:eastAsia="pl-PL"/>
        </w:rPr>
        <w:br/>
        <w:t xml:space="preserve">Informacja na temat wadium </w:t>
      </w:r>
      <w:r w:rsidRPr="00F374DA">
        <w:rPr>
          <w:rFonts w:ascii="Times New Roman" w:eastAsia="Times New Roman" w:hAnsi="Times New Roman" w:cs="Times New Roman"/>
          <w:sz w:val="24"/>
          <w:szCs w:val="24"/>
          <w:lang w:eastAsia="pl-PL"/>
        </w:rPr>
        <w:br/>
        <w:t xml:space="preserve">22 000.00 zł </w:t>
      </w:r>
    </w:p>
    <w:p w14:paraId="72959768"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b/>
          <w:bCs/>
          <w:sz w:val="24"/>
          <w:szCs w:val="24"/>
          <w:lang w:eastAsia="pl-PL"/>
        </w:rPr>
        <w:t>IV.1.3) Przewiduje się udzielenie zaliczek na poczet wykonania zamówienia:</w:t>
      </w:r>
      <w:r w:rsidRPr="00F374DA">
        <w:rPr>
          <w:rFonts w:ascii="Times New Roman" w:eastAsia="Times New Roman" w:hAnsi="Times New Roman" w:cs="Times New Roman"/>
          <w:sz w:val="24"/>
          <w:szCs w:val="24"/>
          <w:lang w:eastAsia="pl-PL"/>
        </w:rPr>
        <w:t xml:space="preserve"> </w:t>
      </w:r>
    </w:p>
    <w:p w14:paraId="6FDE5C87"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t xml:space="preserve">Nie </w:t>
      </w:r>
      <w:r w:rsidRPr="00F374DA">
        <w:rPr>
          <w:rFonts w:ascii="Times New Roman" w:eastAsia="Times New Roman" w:hAnsi="Times New Roman" w:cs="Times New Roman"/>
          <w:sz w:val="24"/>
          <w:szCs w:val="24"/>
          <w:lang w:eastAsia="pl-PL"/>
        </w:rPr>
        <w:br/>
        <w:t xml:space="preserve">Należy podać informacje na temat udzielania zaliczek: </w:t>
      </w:r>
      <w:r w:rsidRPr="00F374DA">
        <w:rPr>
          <w:rFonts w:ascii="Times New Roman" w:eastAsia="Times New Roman" w:hAnsi="Times New Roman" w:cs="Times New Roman"/>
          <w:sz w:val="24"/>
          <w:szCs w:val="24"/>
          <w:lang w:eastAsia="pl-PL"/>
        </w:rPr>
        <w:br/>
      </w:r>
    </w:p>
    <w:p w14:paraId="409088AD"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14:paraId="03D82267"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t xml:space="preserve">Nie </w:t>
      </w:r>
      <w:r w:rsidRPr="00F374DA">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F374DA">
        <w:rPr>
          <w:rFonts w:ascii="Times New Roman" w:eastAsia="Times New Roman" w:hAnsi="Times New Roman" w:cs="Times New Roman"/>
          <w:sz w:val="24"/>
          <w:szCs w:val="24"/>
          <w:lang w:eastAsia="pl-PL"/>
        </w:rPr>
        <w:br/>
        <w:t xml:space="preserve">Nie </w:t>
      </w:r>
      <w:r w:rsidRPr="00F374DA">
        <w:rPr>
          <w:rFonts w:ascii="Times New Roman" w:eastAsia="Times New Roman" w:hAnsi="Times New Roman" w:cs="Times New Roman"/>
          <w:sz w:val="24"/>
          <w:szCs w:val="24"/>
          <w:lang w:eastAsia="pl-PL"/>
        </w:rPr>
        <w:br/>
        <w:t xml:space="preserve">Informacje dodatkowe: </w:t>
      </w:r>
      <w:r w:rsidRPr="00F374DA">
        <w:rPr>
          <w:rFonts w:ascii="Times New Roman" w:eastAsia="Times New Roman" w:hAnsi="Times New Roman" w:cs="Times New Roman"/>
          <w:sz w:val="24"/>
          <w:szCs w:val="24"/>
          <w:lang w:eastAsia="pl-PL"/>
        </w:rPr>
        <w:br/>
      </w:r>
    </w:p>
    <w:p w14:paraId="15AC7CD2"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lastRenderedPageBreak/>
        <w:br/>
      </w:r>
      <w:r w:rsidRPr="00F374DA">
        <w:rPr>
          <w:rFonts w:ascii="Times New Roman" w:eastAsia="Times New Roman" w:hAnsi="Times New Roman" w:cs="Times New Roman"/>
          <w:b/>
          <w:bCs/>
          <w:sz w:val="24"/>
          <w:szCs w:val="24"/>
          <w:lang w:eastAsia="pl-PL"/>
        </w:rPr>
        <w:t xml:space="preserve">IV.1.5.) Wymaga się złożenia oferty wariantowej: </w:t>
      </w:r>
    </w:p>
    <w:p w14:paraId="153D4EFF"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t xml:space="preserve">Nie </w:t>
      </w:r>
      <w:r w:rsidRPr="00F374DA">
        <w:rPr>
          <w:rFonts w:ascii="Times New Roman" w:eastAsia="Times New Roman" w:hAnsi="Times New Roman" w:cs="Times New Roman"/>
          <w:sz w:val="24"/>
          <w:szCs w:val="24"/>
          <w:lang w:eastAsia="pl-PL"/>
        </w:rPr>
        <w:br/>
        <w:t xml:space="preserve">Dopuszcza się złożenie oferty wariantowej </w:t>
      </w:r>
      <w:r w:rsidRPr="00F374DA">
        <w:rPr>
          <w:rFonts w:ascii="Times New Roman" w:eastAsia="Times New Roman" w:hAnsi="Times New Roman" w:cs="Times New Roman"/>
          <w:sz w:val="24"/>
          <w:szCs w:val="24"/>
          <w:lang w:eastAsia="pl-PL"/>
        </w:rPr>
        <w:br/>
        <w:t xml:space="preserve">Nie </w:t>
      </w:r>
      <w:r w:rsidRPr="00F374DA">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F374DA">
        <w:rPr>
          <w:rFonts w:ascii="Times New Roman" w:eastAsia="Times New Roman" w:hAnsi="Times New Roman" w:cs="Times New Roman"/>
          <w:sz w:val="24"/>
          <w:szCs w:val="24"/>
          <w:lang w:eastAsia="pl-PL"/>
        </w:rPr>
        <w:br/>
        <w:t xml:space="preserve">Nie </w:t>
      </w:r>
    </w:p>
    <w:p w14:paraId="6C0C43C8"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14:paraId="2D9143DF"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t xml:space="preserve">Liczba wykonawców   </w:t>
      </w:r>
      <w:r w:rsidRPr="00F374DA">
        <w:rPr>
          <w:rFonts w:ascii="Times New Roman" w:eastAsia="Times New Roman" w:hAnsi="Times New Roman" w:cs="Times New Roman"/>
          <w:sz w:val="24"/>
          <w:szCs w:val="24"/>
          <w:lang w:eastAsia="pl-PL"/>
        </w:rPr>
        <w:br/>
        <w:t xml:space="preserve">Przewidywana minimalna liczba wykonawców 0 </w:t>
      </w:r>
      <w:r w:rsidRPr="00F374DA">
        <w:rPr>
          <w:rFonts w:ascii="Times New Roman" w:eastAsia="Times New Roman" w:hAnsi="Times New Roman" w:cs="Times New Roman"/>
          <w:sz w:val="24"/>
          <w:szCs w:val="24"/>
          <w:lang w:eastAsia="pl-PL"/>
        </w:rPr>
        <w:br/>
        <w:t xml:space="preserve">Maksymalna liczba wykonawców  0 </w:t>
      </w:r>
      <w:r w:rsidRPr="00F374DA">
        <w:rPr>
          <w:rFonts w:ascii="Times New Roman" w:eastAsia="Times New Roman" w:hAnsi="Times New Roman" w:cs="Times New Roman"/>
          <w:sz w:val="24"/>
          <w:szCs w:val="24"/>
          <w:lang w:eastAsia="pl-PL"/>
        </w:rPr>
        <w:br/>
        <w:t xml:space="preserve">Kryteria selekcji wykonawców: </w:t>
      </w:r>
      <w:r w:rsidRPr="00F374DA">
        <w:rPr>
          <w:rFonts w:ascii="Times New Roman" w:eastAsia="Times New Roman" w:hAnsi="Times New Roman" w:cs="Times New Roman"/>
          <w:sz w:val="24"/>
          <w:szCs w:val="24"/>
          <w:lang w:eastAsia="pl-PL"/>
        </w:rPr>
        <w:br/>
      </w:r>
    </w:p>
    <w:p w14:paraId="38E5915D"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b/>
          <w:bCs/>
          <w:sz w:val="24"/>
          <w:szCs w:val="24"/>
          <w:lang w:eastAsia="pl-PL"/>
        </w:rPr>
        <w:t xml:space="preserve">IV.1.7) Informacje na temat umowy ramowej lub dynamicznego systemu zakupów: </w:t>
      </w:r>
    </w:p>
    <w:p w14:paraId="5A065DF9"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t xml:space="preserve">Umowa ramowa będzie zawarta: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sz w:val="24"/>
          <w:szCs w:val="24"/>
          <w:lang w:eastAsia="pl-PL"/>
        </w:rPr>
        <w:br/>
        <w:t xml:space="preserve">Czy przewiduje się ograniczenie liczby uczestników umowy ramowej: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sz w:val="24"/>
          <w:szCs w:val="24"/>
          <w:lang w:eastAsia="pl-PL"/>
        </w:rPr>
        <w:br/>
        <w:t xml:space="preserve">Przewidziana maksymalna liczba uczestników umowy ramowej: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sz w:val="24"/>
          <w:szCs w:val="24"/>
          <w:lang w:eastAsia="pl-PL"/>
        </w:rPr>
        <w:br/>
        <w:t xml:space="preserve">Informacje dodatkowe: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sz w:val="24"/>
          <w:szCs w:val="24"/>
          <w:lang w:eastAsia="pl-PL"/>
        </w:rPr>
        <w:br/>
        <w:t xml:space="preserve">Zamówienie obejmuje ustanowienie dynamicznego systemu zakupów: </w:t>
      </w:r>
      <w:r w:rsidRPr="00F374DA">
        <w:rPr>
          <w:rFonts w:ascii="Times New Roman" w:eastAsia="Times New Roman" w:hAnsi="Times New Roman" w:cs="Times New Roman"/>
          <w:sz w:val="24"/>
          <w:szCs w:val="24"/>
          <w:lang w:eastAsia="pl-PL"/>
        </w:rPr>
        <w:br/>
        <w:t xml:space="preserve">Nie </w:t>
      </w:r>
      <w:r w:rsidRPr="00F374DA">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sz w:val="24"/>
          <w:szCs w:val="24"/>
          <w:lang w:eastAsia="pl-PL"/>
        </w:rPr>
        <w:br/>
        <w:t xml:space="preserve">Informacje dodatkowe: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F374DA">
        <w:rPr>
          <w:rFonts w:ascii="Times New Roman" w:eastAsia="Times New Roman" w:hAnsi="Times New Roman" w:cs="Times New Roman"/>
          <w:sz w:val="24"/>
          <w:szCs w:val="24"/>
          <w:lang w:eastAsia="pl-PL"/>
        </w:rPr>
        <w:br/>
        <w:t xml:space="preserve">Nie </w:t>
      </w:r>
      <w:r w:rsidRPr="00F374DA">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F374DA">
        <w:rPr>
          <w:rFonts w:ascii="Times New Roman" w:eastAsia="Times New Roman" w:hAnsi="Times New Roman" w:cs="Times New Roman"/>
          <w:sz w:val="24"/>
          <w:szCs w:val="24"/>
          <w:lang w:eastAsia="pl-PL"/>
        </w:rPr>
        <w:br/>
        <w:t xml:space="preserve">Nie </w:t>
      </w:r>
    </w:p>
    <w:p w14:paraId="414FF458"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b/>
          <w:bCs/>
          <w:sz w:val="24"/>
          <w:szCs w:val="24"/>
          <w:lang w:eastAsia="pl-PL"/>
        </w:rPr>
        <w:t xml:space="preserve">IV.1.8) Aukcja elektroniczna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b/>
          <w:bCs/>
          <w:sz w:val="24"/>
          <w:szCs w:val="24"/>
          <w:lang w:eastAsia="pl-PL"/>
        </w:rPr>
        <w:t xml:space="preserve">Przewidziane jest przeprowadzenie aukcji elektronicznej </w:t>
      </w:r>
      <w:r w:rsidRPr="00F374DA">
        <w:rPr>
          <w:rFonts w:ascii="Times New Roman" w:eastAsia="Times New Roman" w:hAnsi="Times New Roman" w:cs="Times New Roman"/>
          <w:i/>
          <w:iCs/>
          <w:sz w:val="24"/>
          <w:szCs w:val="24"/>
          <w:lang w:eastAsia="pl-PL"/>
        </w:rPr>
        <w:t xml:space="preserve">(przetarg nieograniczony, przetarg ograniczony, negocjacje z ogłoszeniem) </w:t>
      </w:r>
      <w:r w:rsidRPr="00F374DA">
        <w:rPr>
          <w:rFonts w:ascii="Times New Roman" w:eastAsia="Times New Roman" w:hAnsi="Times New Roman" w:cs="Times New Roman"/>
          <w:sz w:val="24"/>
          <w:szCs w:val="24"/>
          <w:lang w:eastAsia="pl-PL"/>
        </w:rPr>
        <w:t xml:space="preserve">Nie </w:t>
      </w:r>
      <w:r w:rsidRPr="00F374DA">
        <w:rPr>
          <w:rFonts w:ascii="Times New Roman" w:eastAsia="Times New Roman" w:hAnsi="Times New Roman" w:cs="Times New Roman"/>
          <w:sz w:val="24"/>
          <w:szCs w:val="24"/>
          <w:lang w:eastAsia="pl-PL"/>
        </w:rPr>
        <w:br/>
        <w:t xml:space="preserve">Należy podać adres strony internetowej, na której aukcja będzie prowadzona: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F374DA">
        <w:rPr>
          <w:rFonts w:ascii="Times New Roman" w:eastAsia="Times New Roman" w:hAnsi="Times New Roman" w:cs="Times New Roman"/>
          <w:sz w:val="24"/>
          <w:szCs w:val="24"/>
          <w:lang w:eastAsia="pl-PL"/>
        </w:rPr>
        <w:t xml:space="preserve">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sz w:val="24"/>
          <w:szCs w:val="24"/>
          <w:lang w:eastAsia="pl-PL"/>
        </w:rPr>
        <w:lastRenderedPageBreak/>
        <w:br/>
        <w:t xml:space="preserve">Należy podać, które informacje zostaną udostępnione wykonawcom w trakcie aukcji elektronicznej oraz jaki będzie termin ich udostępnienia: </w:t>
      </w:r>
      <w:r w:rsidRPr="00F374DA">
        <w:rPr>
          <w:rFonts w:ascii="Times New Roman" w:eastAsia="Times New Roman" w:hAnsi="Times New Roman" w:cs="Times New Roman"/>
          <w:sz w:val="24"/>
          <w:szCs w:val="24"/>
          <w:lang w:eastAsia="pl-PL"/>
        </w:rPr>
        <w:br/>
        <w:t xml:space="preserve">Informacje dotyczące przebiegu aukcji elektronicznej: </w:t>
      </w:r>
      <w:r w:rsidRPr="00F374DA">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F374DA">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F374DA">
        <w:rPr>
          <w:rFonts w:ascii="Times New Roman" w:eastAsia="Times New Roman" w:hAnsi="Times New Roman" w:cs="Times New Roman"/>
          <w:sz w:val="24"/>
          <w:szCs w:val="24"/>
          <w:lang w:eastAsia="pl-PL"/>
        </w:rPr>
        <w:br/>
        <w:t xml:space="preserve">Wymagania dotyczące rejestracji i identyfikacji wykonawców w aukcji elektronicznej: </w:t>
      </w:r>
      <w:r w:rsidRPr="00F374DA">
        <w:rPr>
          <w:rFonts w:ascii="Times New Roman" w:eastAsia="Times New Roman" w:hAnsi="Times New Roman" w:cs="Times New Roman"/>
          <w:sz w:val="24"/>
          <w:szCs w:val="24"/>
          <w:lang w:eastAsia="pl-PL"/>
        </w:rPr>
        <w:br/>
        <w:t xml:space="preserve">Informacje o liczbie etapów aukcji elektronicznej i czasie ich trwania: </w:t>
      </w:r>
    </w:p>
    <w:p w14:paraId="335DBA79"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br/>
        <w:t xml:space="preserve">Czas trwania: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F374DA">
        <w:rPr>
          <w:rFonts w:ascii="Times New Roman" w:eastAsia="Times New Roman" w:hAnsi="Times New Roman" w:cs="Times New Roman"/>
          <w:sz w:val="24"/>
          <w:szCs w:val="24"/>
          <w:lang w:eastAsia="pl-PL"/>
        </w:rPr>
        <w:br/>
        <w:t xml:space="preserve">Warunki zamknięcia aukcji elektronicznej: </w:t>
      </w:r>
      <w:r w:rsidRPr="00F374DA">
        <w:rPr>
          <w:rFonts w:ascii="Times New Roman" w:eastAsia="Times New Roman" w:hAnsi="Times New Roman" w:cs="Times New Roman"/>
          <w:sz w:val="24"/>
          <w:szCs w:val="24"/>
          <w:lang w:eastAsia="pl-PL"/>
        </w:rPr>
        <w:br/>
      </w:r>
    </w:p>
    <w:p w14:paraId="2DC77A04"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b/>
          <w:bCs/>
          <w:sz w:val="24"/>
          <w:szCs w:val="24"/>
          <w:lang w:eastAsia="pl-PL"/>
        </w:rPr>
        <w:t xml:space="preserve">IV.2) KRYTERIA OCENY OFERT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b/>
          <w:bCs/>
          <w:sz w:val="24"/>
          <w:szCs w:val="24"/>
          <w:lang w:eastAsia="pl-PL"/>
        </w:rPr>
        <w:t xml:space="preserve">IV.2.1) Kryteria oceny ofert: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b/>
          <w:bCs/>
          <w:sz w:val="24"/>
          <w:szCs w:val="24"/>
          <w:lang w:eastAsia="pl-PL"/>
        </w:rPr>
        <w:t>IV.2.2) Kryteria</w:t>
      </w:r>
      <w:r w:rsidRPr="00F374DA">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6215"/>
        <w:gridCol w:w="1016"/>
      </w:tblGrid>
      <w:tr w:rsidR="00F374DA" w:rsidRPr="00F374DA" w14:paraId="2A4BAB0E" w14:textId="77777777" w:rsidTr="00F374DA">
        <w:tc>
          <w:tcPr>
            <w:tcW w:w="0" w:type="auto"/>
            <w:tcBorders>
              <w:top w:val="single" w:sz="6" w:space="0" w:color="000000"/>
              <w:left w:val="single" w:sz="6" w:space="0" w:color="000000"/>
              <w:bottom w:val="single" w:sz="6" w:space="0" w:color="000000"/>
              <w:right w:val="single" w:sz="6" w:space="0" w:color="000000"/>
            </w:tcBorders>
            <w:vAlign w:val="center"/>
            <w:hideMark/>
          </w:tcPr>
          <w:p w14:paraId="58A0BEEC"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C94AEA"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t>Znaczenie</w:t>
            </w:r>
          </w:p>
        </w:tc>
      </w:tr>
      <w:tr w:rsidR="00F374DA" w:rsidRPr="00F374DA" w14:paraId="151B7865" w14:textId="77777777" w:rsidTr="00F374DA">
        <w:tc>
          <w:tcPr>
            <w:tcW w:w="0" w:type="auto"/>
            <w:tcBorders>
              <w:top w:val="single" w:sz="6" w:space="0" w:color="000000"/>
              <w:left w:val="single" w:sz="6" w:space="0" w:color="000000"/>
              <w:bottom w:val="single" w:sz="6" w:space="0" w:color="000000"/>
              <w:right w:val="single" w:sz="6" w:space="0" w:color="000000"/>
            </w:tcBorders>
            <w:vAlign w:val="center"/>
            <w:hideMark/>
          </w:tcPr>
          <w:p w14:paraId="33EE0CD5"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6F0B90"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t>60,00</w:t>
            </w:r>
          </w:p>
        </w:tc>
      </w:tr>
      <w:tr w:rsidR="00F374DA" w:rsidRPr="00F374DA" w14:paraId="66D8D3C6" w14:textId="77777777" w:rsidTr="00F374DA">
        <w:tc>
          <w:tcPr>
            <w:tcW w:w="0" w:type="auto"/>
            <w:tcBorders>
              <w:top w:val="single" w:sz="6" w:space="0" w:color="000000"/>
              <w:left w:val="single" w:sz="6" w:space="0" w:color="000000"/>
              <w:bottom w:val="single" w:sz="6" w:space="0" w:color="000000"/>
              <w:right w:val="single" w:sz="6" w:space="0" w:color="000000"/>
            </w:tcBorders>
            <w:vAlign w:val="center"/>
            <w:hideMark/>
          </w:tcPr>
          <w:p w14:paraId="59E66F71"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t>czas naprawy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4E1717"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t>25,00</w:t>
            </w:r>
          </w:p>
        </w:tc>
      </w:tr>
      <w:tr w:rsidR="00F374DA" w:rsidRPr="00F374DA" w14:paraId="4828CC01" w14:textId="77777777" w:rsidTr="00F374DA">
        <w:tc>
          <w:tcPr>
            <w:tcW w:w="0" w:type="auto"/>
            <w:tcBorders>
              <w:top w:val="single" w:sz="6" w:space="0" w:color="000000"/>
              <w:left w:val="single" w:sz="6" w:space="0" w:color="000000"/>
              <w:bottom w:val="single" w:sz="6" w:space="0" w:color="000000"/>
              <w:right w:val="single" w:sz="6" w:space="0" w:color="000000"/>
            </w:tcBorders>
            <w:vAlign w:val="center"/>
            <w:hideMark/>
          </w:tcPr>
          <w:p w14:paraId="27414E0A"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t>wydłużenie terminu gwarancji na zamontowany dźwig szpitalny</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5B99D2"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t>15,00</w:t>
            </w:r>
          </w:p>
        </w:tc>
      </w:tr>
    </w:tbl>
    <w:p w14:paraId="60271D79"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F374DA">
        <w:rPr>
          <w:rFonts w:ascii="Times New Roman" w:eastAsia="Times New Roman" w:hAnsi="Times New Roman" w:cs="Times New Roman"/>
          <w:b/>
          <w:bCs/>
          <w:sz w:val="24"/>
          <w:szCs w:val="24"/>
          <w:lang w:eastAsia="pl-PL"/>
        </w:rPr>
        <w:t>Pzp</w:t>
      </w:r>
      <w:proofErr w:type="spellEnd"/>
      <w:r w:rsidRPr="00F374DA">
        <w:rPr>
          <w:rFonts w:ascii="Times New Roman" w:eastAsia="Times New Roman" w:hAnsi="Times New Roman" w:cs="Times New Roman"/>
          <w:b/>
          <w:bCs/>
          <w:sz w:val="24"/>
          <w:szCs w:val="24"/>
          <w:lang w:eastAsia="pl-PL"/>
        </w:rPr>
        <w:t xml:space="preserve"> </w:t>
      </w:r>
      <w:r w:rsidRPr="00F374DA">
        <w:rPr>
          <w:rFonts w:ascii="Times New Roman" w:eastAsia="Times New Roman" w:hAnsi="Times New Roman" w:cs="Times New Roman"/>
          <w:sz w:val="24"/>
          <w:szCs w:val="24"/>
          <w:lang w:eastAsia="pl-PL"/>
        </w:rPr>
        <w:t xml:space="preserve">(przetarg nieograniczony) </w:t>
      </w:r>
      <w:r w:rsidRPr="00F374DA">
        <w:rPr>
          <w:rFonts w:ascii="Times New Roman" w:eastAsia="Times New Roman" w:hAnsi="Times New Roman" w:cs="Times New Roman"/>
          <w:sz w:val="24"/>
          <w:szCs w:val="24"/>
          <w:lang w:eastAsia="pl-PL"/>
        </w:rPr>
        <w:br/>
        <w:t xml:space="preserve">Tak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b/>
          <w:bCs/>
          <w:sz w:val="24"/>
          <w:szCs w:val="24"/>
          <w:lang w:eastAsia="pl-PL"/>
        </w:rPr>
        <w:t xml:space="preserve">IV.3) Negocjacje z ogłoszeniem, dialog konkurencyjny, partnerstwo innowacyjne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b/>
          <w:bCs/>
          <w:sz w:val="24"/>
          <w:szCs w:val="24"/>
          <w:lang w:eastAsia="pl-PL"/>
        </w:rPr>
        <w:t>IV.3.1) Informacje na temat negocjacji z ogłoszeniem</w:t>
      </w:r>
      <w:r w:rsidRPr="00F374DA">
        <w:rPr>
          <w:rFonts w:ascii="Times New Roman" w:eastAsia="Times New Roman" w:hAnsi="Times New Roman" w:cs="Times New Roman"/>
          <w:sz w:val="24"/>
          <w:szCs w:val="24"/>
          <w:lang w:eastAsia="pl-PL"/>
        </w:rPr>
        <w:t xml:space="preserve"> </w:t>
      </w:r>
      <w:r w:rsidRPr="00F374DA">
        <w:rPr>
          <w:rFonts w:ascii="Times New Roman" w:eastAsia="Times New Roman" w:hAnsi="Times New Roman" w:cs="Times New Roman"/>
          <w:sz w:val="24"/>
          <w:szCs w:val="24"/>
          <w:lang w:eastAsia="pl-PL"/>
        </w:rPr>
        <w:br/>
        <w:t xml:space="preserve">Minimalne wymagania, które muszą spełniać wszystkie oferty: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F374DA">
        <w:rPr>
          <w:rFonts w:ascii="Times New Roman" w:eastAsia="Times New Roman" w:hAnsi="Times New Roman" w:cs="Times New Roman"/>
          <w:sz w:val="24"/>
          <w:szCs w:val="24"/>
          <w:lang w:eastAsia="pl-PL"/>
        </w:rPr>
        <w:br/>
        <w:t xml:space="preserve">Przewidziany jest podział negocjacji na etapy w celu ograniczenia liczby ofert: </w:t>
      </w:r>
      <w:r w:rsidRPr="00F374DA">
        <w:rPr>
          <w:rFonts w:ascii="Times New Roman" w:eastAsia="Times New Roman" w:hAnsi="Times New Roman" w:cs="Times New Roman"/>
          <w:sz w:val="24"/>
          <w:szCs w:val="24"/>
          <w:lang w:eastAsia="pl-PL"/>
        </w:rPr>
        <w:br/>
        <w:t xml:space="preserve">Należy podać informacje na temat etapów negocjacji (w tym liczbę etapów):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sz w:val="24"/>
          <w:szCs w:val="24"/>
          <w:lang w:eastAsia="pl-PL"/>
        </w:rPr>
        <w:br/>
        <w:t xml:space="preserve">Informacje dodatkowe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b/>
          <w:bCs/>
          <w:sz w:val="24"/>
          <w:szCs w:val="24"/>
          <w:lang w:eastAsia="pl-PL"/>
        </w:rPr>
        <w:t>IV.3.2) Informacje na temat dialogu konkurencyjnego</w:t>
      </w:r>
      <w:r w:rsidRPr="00F374DA">
        <w:rPr>
          <w:rFonts w:ascii="Times New Roman" w:eastAsia="Times New Roman" w:hAnsi="Times New Roman" w:cs="Times New Roman"/>
          <w:sz w:val="24"/>
          <w:szCs w:val="24"/>
          <w:lang w:eastAsia="pl-PL"/>
        </w:rPr>
        <w:t xml:space="preserve"> </w:t>
      </w:r>
      <w:r w:rsidRPr="00F374DA">
        <w:rPr>
          <w:rFonts w:ascii="Times New Roman" w:eastAsia="Times New Roman" w:hAnsi="Times New Roman" w:cs="Times New Roman"/>
          <w:sz w:val="24"/>
          <w:szCs w:val="24"/>
          <w:lang w:eastAsia="pl-PL"/>
        </w:rPr>
        <w:br/>
        <w:t xml:space="preserve">Opis potrzeb i wymagań zamawiającego lub informacja o sposobie uzyskania tego opisu: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sz w:val="24"/>
          <w:szCs w:val="24"/>
          <w:lang w:eastAsia="pl-PL"/>
        </w:rPr>
        <w:br/>
        <w:t xml:space="preserve">Wstępny harmonogram postępowania: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sz w:val="24"/>
          <w:szCs w:val="24"/>
          <w:lang w:eastAsia="pl-PL"/>
        </w:rPr>
        <w:lastRenderedPageBreak/>
        <w:t xml:space="preserve">Podział dialogu na etapy w celu ograniczenia liczby rozwiązań: </w:t>
      </w:r>
      <w:r w:rsidRPr="00F374DA">
        <w:rPr>
          <w:rFonts w:ascii="Times New Roman" w:eastAsia="Times New Roman" w:hAnsi="Times New Roman" w:cs="Times New Roman"/>
          <w:sz w:val="24"/>
          <w:szCs w:val="24"/>
          <w:lang w:eastAsia="pl-PL"/>
        </w:rPr>
        <w:br/>
        <w:t xml:space="preserve">Należy podać informacje na temat etapów dialogu: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sz w:val="24"/>
          <w:szCs w:val="24"/>
          <w:lang w:eastAsia="pl-PL"/>
        </w:rPr>
        <w:br/>
        <w:t xml:space="preserve">Informacje dodatkowe: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b/>
          <w:bCs/>
          <w:sz w:val="24"/>
          <w:szCs w:val="24"/>
          <w:lang w:eastAsia="pl-PL"/>
        </w:rPr>
        <w:t>IV.3.3) Informacje na temat partnerstwa innowacyjnego</w:t>
      </w:r>
      <w:r w:rsidRPr="00F374DA">
        <w:rPr>
          <w:rFonts w:ascii="Times New Roman" w:eastAsia="Times New Roman" w:hAnsi="Times New Roman" w:cs="Times New Roman"/>
          <w:sz w:val="24"/>
          <w:szCs w:val="24"/>
          <w:lang w:eastAsia="pl-PL"/>
        </w:rPr>
        <w:t xml:space="preserve"> </w:t>
      </w:r>
      <w:r w:rsidRPr="00F374DA">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sz w:val="24"/>
          <w:szCs w:val="24"/>
          <w:lang w:eastAsia="pl-PL"/>
        </w:rPr>
        <w:br/>
        <w:t xml:space="preserve">Informacje dodatkowe: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b/>
          <w:bCs/>
          <w:sz w:val="24"/>
          <w:szCs w:val="24"/>
          <w:lang w:eastAsia="pl-PL"/>
        </w:rPr>
        <w:t xml:space="preserve">IV.4) Licytacja elektroniczna </w:t>
      </w:r>
      <w:r w:rsidRPr="00F374DA">
        <w:rPr>
          <w:rFonts w:ascii="Times New Roman" w:eastAsia="Times New Roman" w:hAnsi="Times New Roman" w:cs="Times New Roman"/>
          <w:sz w:val="24"/>
          <w:szCs w:val="24"/>
          <w:lang w:eastAsia="pl-PL"/>
        </w:rPr>
        <w:br/>
        <w:t xml:space="preserve">Adres strony internetowej, na której będzie prowadzona licytacja elektroniczna: </w:t>
      </w:r>
    </w:p>
    <w:p w14:paraId="57A2A65D"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14:paraId="15D51DD9"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14:paraId="2BE6BC10"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14:paraId="4DC98E6C"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t xml:space="preserve">Informacje o liczbie etapów licytacji elektronicznej i czasie ich trwania: </w:t>
      </w:r>
    </w:p>
    <w:p w14:paraId="4869B28E"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t xml:space="preserve">Czas trwania: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14:paraId="19F3CBF4"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t xml:space="preserve">Termin składania wniosków o dopuszczenie do udziału w licytacji elektronicznej: </w:t>
      </w:r>
      <w:r w:rsidRPr="00F374DA">
        <w:rPr>
          <w:rFonts w:ascii="Times New Roman" w:eastAsia="Times New Roman" w:hAnsi="Times New Roman" w:cs="Times New Roman"/>
          <w:sz w:val="24"/>
          <w:szCs w:val="24"/>
          <w:lang w:eastAsia="pl-PL"/>
        </w:rPr>
        <w:br/>
        <w:t xml:space="preserve">Data: godzina: </w:t>
      </w:r>
      <w:r w:rsidRPr="00F374DA">
        <w:rPr>
          <w:rFonts w:ascii="Times New Roman" w:eastAsia="Times New Roman" w:hAnsi="Times New Roman" w:cs="Times New Roman"/>
          <w:sz w:val="24"/>
          <w:szCs w:val="24"/>
          <w:lang w:eastAsia="pl-PL"/>
        </w:rPr>
        <w:br/>
        <w:t xml:space="preserve">Termin otwarcia licytacji elektronicznej: </w:t>
      </w:r>
    </w:p>
    <w:p w14:paraId="38E4055D"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t xml:space="preserve">Termin i warunki zamknięcia licytacji elektronicznej: </w:t>
      </w:r>
    </w:p>
    <w:p w14:paraId="1EAEA3B1"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14:paraId="2CCA8E26"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br/>
        <w:t xml:space="preserve">Wymagania dotyczące zabezpieczenia należytego wykonania umowy: </w:t>
      </w:r>
    </w:p>
    <w:p w14:paraId="71BC2144"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lang w:eastAsia="pl-PL"/>
        </w:rPr>
        <w:br/>
        <w:t xml:space="preserve">Informacje dodatkowe: </w:t>
      </w:r>
    </w:p>
    <w:p w14:paraId="59552942" w14:textId="77777777" w:rsidR="00F374DA" w:rsidRPr="00F374DA" w:rsidRDefault="00F374DA" w:rsidP="00F374DA">
      <w:pPr>
        <w:spacing w:after="0" w:line="240" w:lineRule="auto"/>
        <w:rPr>
          <w:rFonts w:ascii="Times New Roman" w:eastAsia="Times New Roman" w:hAnsi="Times New Roman" w:cs="Times New Roman"/>
          <w:sz w:val="24"/>
          <w:szCs w:val="24"/>
          <w:lang w:eastAsia="pl-PL"/>
        </w:rPr>
      </w:pPr>
      <w:r w:rsidRPr="00F374DA">
        <w:rPr>
          <w:rFonts w:ascii="Times New Roman" w:eastAsia="Times New Roman" w:hAnsi="Times New Roman" w:cs="Times New Roman"/>
          <w:b/>
          <w:bCs/>
          <w:sz w:val="24"/>
          <w:szCs w:val="24"/>
          <w:lang w:eastAsia="pl-PL"/>
        </w:rPr>
        <w:t>IV.5) ZMIANA UMOWY</w:t>
      </w:r>
      <w:r w:rsidRPr="00F374DA">
        <w:rPr>
          <w:rFonts w:ascii="Times New Roman" w:eastAsia="Times New Roman" w:hAnsi="Times New Roman" w:cs="Times New Roman"/>
          <w:sz w:val="24"/>
          <w:szCs w:val="24"/>
          <w:lang w:eastAsia="pl-PL"/>
        </w:rPr>
        <w:t xml:space="preserve">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F374DA">
        <w:rPr>
          <w:rFonts w:ascii="Times New Roman" w:eastAsia="Times New Roman" w:hAnsi="Times New Roman" w:cs="Times New Roman"/>
          <w:sz w:val="24"/>
          <w:szCs w:val="24"/>
          <w:lang w:eastAsia="pl-PL"/>
        </w:rPr>
        <w:t xml:space="preserve"> Tak </w:t>
      </w:r>
      <w:r w:rsidRPr="00F374DA">
        <w:rPr>
          <w:rFonts w:ascii="Times New Roman" w:eastAsia="Times New Roman" w:hAnsi="Times New Roman" w:cs="Times New Roman"/>
          <w:sz w:val="24"/>
          <w:szCs w:val="24"/>
          <w:lang w:eastAsia="pl-PL"/>
        </w:rPr>
        <w:br/>
        <w:t xml:space="preserve">Należy wskazać zakres, charakter zmian oraz warunki wprowadzenia zmian: </w:t>
      </w:r>
      <w:r w:rsidRPr="00F374DA">
        <w:rPr>
          <w:rFonts w:ascii="Times New Roman" w:eastAsia="Times New Roman" w:hAnsi="Times New Roman" w:cs="Times New Roman"/>
          <w:sz w:val="24"/>
          <w:szCs w:val="24"/>
          <w:lang w:eastAsia="pl-PL"/>
        </w:rPr>
        <w:br/>
        <w:t xml:space="preserve">1/wysokości wynagrodzenia w przypadku: a) zmiany stawki podatku VAT, w odniesieniu do tej części wynagrodzenia, której zmiana dotyczy, b) ograniczenia zakresu prac objętych niniejszą Umową w razie stwierdzenia braku konieczności wykonywania części zamówienia, ujętych w dokumentacji i SIWZ, 2/terminu realizacji przedmiotu zamówienia, gdy jest ona spowodowana: a ) siłą wyższą - rozumianą jako wystąpienie zdarzenia nadzwyczajnego, zewnętrznego, niemożliwego do przewidzenia i zapobieżenia, którego nie dało się uniknąć </w:t>
      </w:r>
      <w:r w:rsidRPr="00F374DA">
        <w:rPr>
          <w:rFonts w:ascii="Times New Roman" w:eastAsia="Times New Roman" w:hAnsi="Times New Roman" w:cs="Times New Roman"/>
          <w:sz w:val="24"/>
          <w:szCs w:val="24"/>
          <w:lang w:eastAsia="pl-PL"/>
        </w:rPr>
        <w:lastRenderedPageBreak/>
        <w:t xml:space="preserve">nawet przy zachowaniu najwyższej staranności, a które uniemożliwia Wykonawcy wykonanie jego zobowiązania w części lub całości, a w szczególności epidemią stwierdzoną przez uprawnione do tego organy lokalne lub państwowe, klęską żywiołową, strajkiem lub stanem wyjątkowym, b) wystąpi istotne ograniczenie możliwości wykonania przedmiotu umowy lub niemożliwości wykonania przedmiotu umowy, z przyczyn powstałych w czasie stanu epidemii w rozumieniu art. Art. 2 pkt 22 Ustawy o zapobieganiu oraz zwalczaniu zakażeń i chorób zakaźnych u ludzi z dnia 5 grudnia 2008 r. (tekst jedn. Dz.U. z 2019 r., poz. 1239 z </w:t>
      </w:r>
      <w:proofErr w:type="spellStart"/>
      <w:r w:rsidRPr="00F374DA">
        <w:rPr>
          <w:rFonts w:ascii="Times New Roman" w:eastAsia="Times New Roman" w:hAnsi="Times New Roman" w:cs="Times New Roman"/>
          <w:sz w:val="24"/>
          <w:szCs w:val="24"/>
          <w:lang w:eastAsia="pl-PL"/>
        </w:rPr>
        <w:t>późn</w:t>
      </w:r>
      <w:proofErr w:type="spellEnd"/>
      <w:r w:rsidRPr="00F374DA">
        <w:rPr>
          <w:rFonts w:ascii="Times New Roman" w:eastAsia="Times New Roman" w:hAnsi="Times New Roman" w:cs="Times New Roman"/>
          <w:sz w:val="24"/>
          <w:szCs w:val="24"/>
          <w:lang w:eastAsia="pl-PL"/>
        </w:rPr>
        <w:t xml:space="preserve">. zm.) ogłoszonego z powodu COVID-19, związanych z wprowadzeniem nowych, bardziej restrykcyjnych zakazów, nakazów, ograniczeń w aktach normatywnych w stosunku do stanu istniejącego na dzień składania ofert dotyczących epidemii COVID-19 lub wydania po terminie składania ofert decyzji administracyjnych lub poleceń dotyczących Zamawiającego/ Dostawcy związanych z przeciwdziałaniem COVID-19 w rozumieniu Ustawy z dnia 2 marca 2020 r. o szczególnych rozwiązaniach związanych z zapobieganiem, przeciwdziałaniem i zwalczaniem COVID-19, innych chorób zakaźnych oraz wywołanych nimi sytuacji kryzysowych (Dz.U. z 2020 r., poz. 374) z </w:t>
      </w:r>
      <w:proofErr w:type="spellStart"/>
      <w:r w:rsidRPr="00F374DA">
        <w:rPr>
          <w:rFonts w:ascii="Times New Roman" w:eastAsia="Times New Roman" w:hAnsi="Times New Roman" w:cs="Times New Roman"/>
          <w:sz w:val="24"/>
          <w:szCs w:val="24"/>
          <w:lang w:eastAsia="pl-PL"/>
        </w:rPr>
        <w:t>późn</w:t>
      </w:r>
      <w:proofErr w:type="spellEnd"/>
      <w:r w:rsidRPr="00F374DA">
        <w:rPr>
          <w:rFonts w:ascii="Times New Roman" w:eastAsia="Times New Roman" w:hAnsi="Times New Roman" w:cs="Times New Roman"/>
          <w:sz w:val="24"/>
          <w:szCs w:val="24"/>
          <w:lang w:eastAsia="pl-PL"/>
        </w:rPr>
        <w:t xml:space="preserve">. zm.) przez właściwe organy administracji, o ile Dostawca/Zamawiający nie mógł racjonalnie przewidzieć, uniknąć lub zabezpieczyć się przed istotnym ograniczeniem możliwości wykonania przedmiotu umowy lub niemożliwością wykonania przedmiotu umowy; jeżeli istotne ograniczenia możliwości wykonania przedmiotu umowy lub niemożliwość wykonania przedmiotu umowy wynika z w/w okoliczności dotyczących producenta, importera lub dystrybutora przedmiotu umowy, strony mogą dokonać zmiany umowy z uwzględnieniem w/w okoliczności w zakresie w jakim dotyczą one tych podmiotów. c) warunkami pogodowymi uniemożliwiającymi wykonywanie prac zewnętrznych (np. intensywne opady atmosferyczne, powodzie, ekstremalnie wysokie temperatury), d) następstwem działania organów administracji lub innych podmiotów, związanych z przekroczeniem obowiązujących terminów wydawania lub odmowy wydania decyzji, zezwoleń, uzgodnień, e) następstwem wprowadzania zmian w obowiązujących przepisach prawnych mających wpływ na realizację przedmiotu zamówienia, f) zawieszenia realizacji umowy przez Zamawiającego, 3/osób przewidzianych do realizacji zamówienia przez Strony pod warunkiem, że osoby zaproponowane będą posiadały co najmniej takie uprawnienia, które potwierdzają spełnienie warunku w stopniu nie mniejszym niż wymagany w trakcie postępowania o udzielenie zamówienia w zakresie osób. 4/zmiany podwykonawcy, rezygnacja z podwykonawcy, jeżeli podwykonawca nie wykonuje prac z należytą starannością, uległ likwidacji, doszło do rozwiązania umowy łączącej go z Wykonawcą - z zachowaniem trybu postępowania opisanego w § 8 niniejszej Umowy.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b/>
          <w:bCs/>
          <w:sz w:val="24"/>
          <w:szCs w:val="24"/>
          <w:lang w:eastAsia="pl-PL"/>
        </w:rPr>
        <w:t xml:space="preserve">IV.6) INFORMACJE ADMINISTRACYJNE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b/>
          <w:bCs/>
          <w:sz w:val="24"/>
          <w:szCs w:val="24"/>
          <w:lang w:eastAsia="pl-PL"/>
        </w:rPr>
        <w:t xml:space="preserve">IV.6.1) Sposób udostępniania informacji o charakterze poufnym </w:t>
      </w:r>
      <w:r w:rsidRPr="00F374DA">
        <w:rPr>
          <w:rFonts w:ascii="Times New Roman" w:eastAsia="Times New Roman" w:hAnsi="Times New Roman" w:cs="Times New Roman"/>
          <w:i/>
          <w:iCs/>
          <w:sz w:val="24"/>
          <w:szCs w:val="24"/>
          <w:lang w:eastAsia="pl-PL"/>
        </w:rPr>
        <w:t xml:space="preserve">(jeżeli dotyczy):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b/>
          <w:bCs/>
          <w:sz w:val="24"/>
          <w:szCs w:val="24"/>
          <w:lang w:eastAsia="pl-PL"/>
        </w:rPr>
        <w:t>Środki służące ochronie informacji o charakterze poufnym</w:t>
      </w:r>
      <w:r w:rsidRPr="00F374DA">
        <w:rPr>
          <w:rFonts w:ascii="Times New Roman" w:eastAsia="Times New Roman" w:hAnsi="Times New Roman" w:cs="Times New Roman"/>
          <w:sz w:val="24"/>
          <w:szCs w:val="24"/>
          <w:lang w:eastAsia="pl-PL"/>
        </w:rPr>
        <w:t xml:space="preserve">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F374DA">
        <w:rPr>
          <w:rFonts w:ascii="Times New Roman" w:eastAsia="Times New Roman" w:hAnsi="Times New Roman" w:cs="Times New Roman"/>
          <w:sz w:val="24"/>
          <w:szCs w:val="24"/>
          <w:lang w:eastAsia="pl-PL"/>
        </w:rPr>
        <w:br/>
        <w:t xml:space="preserve">Data: 11.01.2021, godzina: 10:00, </w:t>
      </w:r>
      <w:r w:rsidRPr="00F374DA">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F374DA">
        <w:rPr>
          <w:rFonts w:ascii="Times New Roman" w:eastAsia="Times New Roman" w:hAnsi="Times New Roman" w:cs="Times New Roman"/>
          <w:sz w:val="24"/>
          <w:szCs w:val="24"/>
          <w:lang w:eastAsia="pl-PL"/>
        </w:rPr>
        <w:br/>
        <w:t xml:space="preserve">Nie </w:t>
      </w:r>
      <w:r w:rsidRPr="00F374DA">
        <w:rPr>
          <w:rFonts w:ascii="Times New Roman" w:eastAsia="Times New Roman" w:hAnsi="Times New Roman" w:cs="Times New Roman"/>
          <w:sz w:val="24"/>
          <w:szCs w:val="24"/>
          <w:lang w:eastAsia="pl-PL"/>
        </w:rPr>
        <w:br/>
        <w:t xml:space="preserve">Wskazać powody: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sz w:val="24"/>
          <w:szCs w:val="24"/>
          <w:lang w:eastAsia="pl-PL"/>
        </w:rPr>
        <w:lastRenderedPageBreak/>
        <w:t xml:space="preserve">&gt; </w:t>
      </w:r>
      <w:proofErr w:type="spellStart"/>
      <w:r w:rsidRPr="00F374DA">
        <w:rPr>
          <w:rFonts w:ascii="Times New Roman" w:eastAsia="Times New Roman" w:hAnsi="Times New Roman" w:cs="Times New Roman"/>
          <w:sz w:val="24"/>
          <w:szCs w:val="24"/>
          <w:lang w:eastAsia="pl-PL"/>
        </w:rPr>
        <w:t>pl</w:t>
      </w:r>
      <w:proofErr w:type="spellEnd"/>
      <w:r w:rsidRPr="00F374DA">
        <w:rPr>
          <w:rFonts w:ascii="Times New Roman" w:eastAsia="Times New Roman" w:hAnsi="Times New Roman" w:cs="Times New Roman"/>
          <w:sz w:val="24"/>
          <w:szCs w:val="24"/>
          <w:lang w:eastAsia="pl-PL"/>
        </w:rPr>
        <w:t xml:space="preserve">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b/>
          <w:bCs/>
          <w:sz w:val="24"/>
          <w:szCs w:val="24"/>
          <w:lang w:eastAsia="pl-PL"/>
        </w:rPr>
        <w:t xml:space="preserve">IV.6.3) Termin związania ofertą: </w:t>
      </w:r>
      <w:r w:rsidRPr="00F374DA">
        <w:rPr>
          <w:rFonts w:ascii="Times New Roman" w:eastAsia="Times New Roman" w:hAnsi="Times New Roman" w:cs="Times New Roman"/>
          <w:sz w:val="24"/>
          <w:szCs w:val="24"/>
          <w:lang w:eastAsia="pl-PL"/>
        </w:rPr>
        <w:t xml:space="preserve">do: okres w dniach: 30 (od ostatecznego terminu składania ofert)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b/>
          <w:bCs/>
          <w:sz w:val="24"/>
          <w:szCs w:val="24"/>
          <w:lang w:eastAsia="pl-PL"/>
        </w:rPr>
        <w:t>IV.6.4) Przewiduje się unieważnienie postępowania o udzielenie zamówienia, w przypadku nieprzyznania środków, które miały być przeznaczone na sfinansowanie całości lub części zamówienia:</w:t>
      </w:r>
      <w:r w:rsidRPr="00F374DA">
        <w:rPr>
          <w:rFonts w:ascii="Times New Roman" w:eastAsia="Times New Roman" w:hAnsi="Times New Roman" w:cs="Times New Roman"/>
          <w:sz w:val="24"/>
          <w:szCs w:val="24"/>
          <w:lang w:eastAsia="pl-PL"/>
        </w:rPr>
        <w:t xml:space="preserve"> Tak </w:t>
      </w:r>
      <w:r w:rsidRPr="00F374DA">
        <w:rPr>
          <w:rFonts w:ascii="Times New Roman" w:eastAsia="Times New Roman" w:hAnsi="Times New Roman" w:cs="Times New Roman"/>
          <w:sz w:val="24"/>
          <w:szCs w:val="24"/>
          <w:lang w:eastAsia="pl-PL"/>
        </w:rPr>
        <w:br/>
      </w:r>
      <w:r w:rsidRPr="00F374DA">
        <w:rPr>
          <w:rFonts w:ascii="Times New Roman" w:eastAsia="Times New Roman" w:hAnsi="Times New Roman" w:cs="Times New Roman"/>
          <w:b/>
          <w:bCs/>
          <w:sz w:val="24"/>
          <w:szCs w:val="24"/>
          <w:lang w:eastAsia="pl-PL"/>
        </w:rPr>
        <w:t>IV.6.5) Informacje dodatkowe:</w:t>
      </w:r>
      <w:r w:rsidRPr="00F374DA">
        <w:rPr>
          <w:rFonts w:ascii="Times New Roman" w:eastAsia="Times New Roman" w:hAnsi="Times New Roman" w:cs="Times New Roman"/>
          <w:sz w:val="24"/>
          <w:szCs w:val="24"/>
          <w:lang w:eastAsia="pl-PL"/>
        </w:rPr>
        <w:t xml:space="preserve"> </w:t>
      </w:r>
      <w:r w:rsidRPr="00F374DA">
        <w:rPr>
          <w:rFonts w:ascii="Times New Roman" w:eastAsia="Times New Roman" w:hAnsi="Times New Roman" w:cs="Times New Roman"/>
          <w:sz w:val="24"/>
          <w:szCs w:val="24"/>
          <w:lang w:eastAsia="pl-PL"/>
        </w:rPr>
        <w:br/>
      </w:r>
    </w:p>
    <w:p w14:paraId="331CB70C" w14:textId="77777777" w:rsidR="00F374DA" w:rsidRPr="00F374DA" w:rsidRDefault="00F374DA" w:rsidP="00F374DA">
      <w:pPr>
        <w:spacing w:after="0" w:line="240" w:lineRule="auto"/>
        <w:jc w:val="center"/>
        <w:rPr>
          <w:rFonts w:ascii="Times New Roman" w:eastAsia="Times New Roman" w:hAnsi="Times New Roman" w:cs="Times New Roman"/>
          <w:sz w:val="24"/>
          <w:szCs w:val="24"/>
          <w:lang w:eastAsia="pl-PL"/>
        </w:rPr>
      </w:pPr>
      <w:r w:rsidRPr="00F374DA">
        <w:rPr>
          <w:rFonts w:ascii="Times New Roman" w:eastAsia="Times New Roman" w:hAnsi="Times New Roman" w:cs="Times New Roman"/>
          <w:sz w:val="24"/>
          <w:szCs w:val="24"/>
          <w:u w:val="single"/>
          <w:lang w:eastAsia="pl-PL"/>
        </w:rPr>
        <w:t>ZAŁĄCZNIK I - INFORMACJE DOTYCZĄCE OFERT CZĘŚCIOWYCH</w:t>
      </w:r>
    </w:p>
    <w:p w14:paraId="12A7BF4F" w14:textId="77777777" w:rsidR="009F7572" w:rsidRDefault="009F7572"/>
    <w:sectPr w:rsidR="009F757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4DA"/>
    <w:rsid w:val="009F7572"/>
    <w:rsid w:val="00F374D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C2999"/>
  <w15:chartTrackingRefBased/>
  <w15:docId w15:val="{6C37243D-DEBF-446C-B4F6-3D0A9C51A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64513995">
      <w:bodyDiv w:val="1"/>
      <w:marLeft w:val="0"/>
      <w:marRight w:val="0"/>
      <w:marTop w:val="0"/>
      <w:marBottom w:val="0"/>
      <w:divBdr>
        <w:top w:val="none" w:sz="0" w:space="0" w:color="auto"/>
        <w:left w:val="none" w:sz="0" w:space="0" w:color="auto"/>
        <w:bottom w:val="none" w:sz="0" w:space="0" w:color="auto"/>
        <w:right w:val="none" w:sz="0" w:space="0" w:color="auto"/>
      </w:divBdr>
      <w:divsChild>
        <w:div w:id="852037005">
          <w:marLeft w:val="0"/>
          <w:marRight w:val="0"/>
          <w:marTop w:val="0"/>
          <w:marBottom w:val="0"/>
          <w:divBdr>
            <w:top w:val="none" w:sz="0" w:space="0" w:color="auto"/>
            <w:left w:val="none" w:sz="0" w:space="0" w:color="auto"/>
            <w:bottom w:val="none" w:sz="0" w:space="0" w:color="auto"/>
            <w:right w:val="none" w:sz="0" w:space="0" w:color="auto"/>
          </w:divBdr>
          <w:divsChild>
            <w:div w:id="177668277">
              <w:marLeft w:val="0"/>
              <w:marRight w:val="0"/>
              <w:marTop w:val="0"/>
              <w:marBottom w:val="0"/>
              <w:divBdr>
                <w:top w:val="none" w:sz="0" w:space="0" w:color="auto"/>
                <w:left w:val="none" w:sz="0" w:space="0" w:color="auto"/>
                <w:bottom w:val="none" w:sz="0" w:space="0" w:color="auto"/>
                <w:right w:val="none" w:sz="0" w:space="0" w:color="auto"/>
              </w:divBdr>
              <w:divsChild>
                <w:div w:id="1162895814">
                  <w:marLeft w:val="0"/>
                  <w:marRight w:val="0"/>
                  <w:marTop w:val="0"/>
                  <w:marBottom w:val="0"/>
                  <w:divBdr>
                    <w:top w:val="none" w:sz="0" w:space="0" w:color="auto"/>
                    <w:left w:val="none" w:sz="0" w:space="0" w:color="auto"/>
                    <w:bottom w:val="none" w:sz="0" w:space="0" w:color="auto"/>
                    <w:right w:val="none" w:sz="0" w:space="0" w:color="auto"/>
                  </w:divBdr>
                </w:div>
                <w:div w:id="121920671">
                  <w:marLeft w:val="0"/>
                  <w:marRight w:val="0"/>
                  <w:marTop w:val="0"/>
                  <w:marBottom w:val="0"/>
                  <w:divBdr>
                    <w:top w:val="none" w:sz="0" w:space="0" w:color="auto"/>
                    <w:left w:val="none" w:sz="0" w:space="0" w:color="auto"/>
                    <w:bottom w:val="none" w:sz="0" w:space="0" w:color="auto"/>
                    <w:right w:val="none" w:sz="0" w:space="0" w:color="auto"/>
                  </w:divBdr>
                </w:div>
                <w:div w:id="667753517">
                  <w:marLeft w:val="0"/>
                  <w:marRight w:val="0"/>
                  <w:marTop w:val="0"/>
                  <w:marBottom w:val="0"/>
                  <w:divBdr>
                    <w:top w:val="none" w:sz="0" w:space="0" w:color="auto"/>
                    <w:left w:val="none" w:sz="0" w:space="0" w:color="auto"/>
                    <w:bottom w:val="none" w:sz="0" w:space="0" w:color="auto"/>
                    <w:right w:val="none" w:sz="0" w:space="0" w:color="auto"/>
                  </w:divBdr>
                  <w:divsChild>
                    <w:div w:id="1949459601">
                      <w:marLeft w:val="0"/>
                      <w:marRight w:val="0"/>
                      <w:marTop w:val="0"/>
                      <w:marBottom w:val="0"/>
                      <w:divBdr>
                        <w:top w:val="none" w:sz="0" w:space="0" w:color="auto"/>
                        <w:left w:val="none" w:sz="0" w:space="0" w:color="auto"/>
                        <w:bottom w:val="none" w:sz="0" w:space="0" w:color="auto"/>
                        <w:right w:val="none" w:sz="0" w:space="0" w:color="auto"/>
                      </w:divBdr>
                    </w:div>
                  </w:divsChild>
                </w:div>
                <w:div w:id="836186748">
                  <w:marLeft w:val="0"/>
                  <w:marRight w:val="0"/>
                  <w:marTop w:val="0"/>
                  <w:marBottom w:val="0"/>
                  <w:divBdr>
                    <w:top w:val="none" w:sz="0" w:space="0" w:color="auto"/>
                    <w:left w:val="none" w:sz="0" w:space="0" w:color="auto"/>
                    <w:bottom w:val="none" w:sz="0" w:space="0" w:color="auto"/>
                    <w:right w:val="none" w:sz="0" w:space="0" w:color="auto"/>
                  </w:divBdr>
                  <w:divsChild>
                    <w:div w:id="1880509790">
                      <w:marLeft w:val="0"/>
                      <w:marRight w:val="0"/>
                      <w:marTop w:val="0"/>
                      <w:marBottom w:val="0"/>
                      <w:divBdr>
                        <w:top w:val="none" w:sz="0" w:space="0" w:color="auto"/>
                        <w:left w:val="none" w:sz="0" w:space="0" w:color="auto"/>
                        <w:bottom w:val="none" w:sz="0" w:space="0" w:color="auto"/>
                        <w:right w:val="none" w:sz="0" w:space="0" w:color="auto"/>
                      </w:divBdr>
                    </w:div>
                  </w:divsChild>
                </w:div>
                <w:div w:id="218369688">
                  <w:marLeft w:val="0"/>
                  <w:marRight w:val="0"/>
                  <w:marTop w:val="0"/>
                  <w:marBottom w:val="0"/>
                  <w:divBdr>
                    <w:top w:val="none" w:sz="0" w:space="0" w:color="auto"/>
                    <w:left w:val="none" w:sz="0" w:space="0" w:color="auto"/>
                    <w:bottom w:val="none" w:sz="0" w:space="0" w:color="auto"/>
                    <w:right w:val="none" w:sz="0" w:space="0" w:color="auto"/>
                  </w:divBdr>
                  <w:divsChild>
                    <w:div w:id="1666931097">
                      <w:marLeft w:val="0"/>
                      <w:marRight w:val="0"/>
                      <w:marTop w:val="0"/>
                      <w:marBottom w:val="0"/>
                      <w:divBdr>
                        <w:top w:val="none" w:sz="0" w:space="0" w:color="auto"/>
                        <w:left w:val="none" w:sz="0" w:space="0" w:color="auto"/>
                        <w:bottom w:val="none" w:sz="0" w:space="0" w:color="auto"/>
                        <w:right w:val="none" w:sz="0" w:space="0" w:color="auto"/>
                      </w:divBdr>
                    </w:div>
                    <w:div w:id="1964850641">
                      <w:marLeft w:val="0"/>
                      <w:marRight w:val="0"/>
                      <w:marTop w:val="0"/>
                      <w:marBottom w:val="0"/>
                      <w:divBdr>
                        <w:top w:val="none" w:sz="0" w:space="0" w:color="auto"/>
                        <w:left w:val="none" w:sz="0" w:space="0" w:color="auto"/>
                        <w:bottom w:val="none" w:sz="0" w:space="0" w:color="auto"/>
                        <w:right w:val="none" w:sz="0" w:space="0" w:color="auto"/>
                      </w:divBdr>
                    </w:div>
                    <w:div w:id="600601300">
                      <w:marLeft w:val="0"/>
                      <w:marRight w:val="0"/>
                      <w:marTop w:val="0"/>
                      <w:marBottom w:val="0"/>
                      <w:divBdr>
                        <w:top w:val="none" w:sz="0" w:space="0" w:color="auto"/>
                        <w:left w:val="none" w:sz="0" w:space="0" w:color="auto"/>
                        <w:bottom w:val="none" w:sz="0" w:space="0" w:color="auto"/>
                        <w:right w:val="none" w:sz="0" w:space="0" w:color="auto"/>
                      </w:divBdr>
                    </w:div>
                    <w:div w:id="1809855946">
                      <w:marLeft w:val="0"/>
                      <w:marRight w:val="0"/>
                      <w:marTop w:val="0"/>
                      <w:marBottom w:val="0"/>
                      <w:divBdr>
                        <w:top w:val="none" w:sz="0" w:space="0" w:color="auto"/>
                        <w:left w:val="none" w:sz="0" w:space="0" w:color="auto"/>
                        <w:bottom w:val="none" w:sz="0" w:space="0" w:color="auto"/>
                        <w:right w:val="none" w:sz="0" w:space="0" w:color="auto"/>
                      </w:divBdr>
                    </w:div>
                  </w:divsChild>
                </w:div>
                <w:div w:id="1512178981">
                  <w:marLeft w:val="0"/>
                  <w:marRight w:val="0"/>
                  <w:marTop w:val="0"/>
                  <w:marBottom w:val="0"/>
                  <w:divBdr>
                    <w:top w:val="none" w:sz="0" w:space="0" w:color="auto"/>
                    <w:left w:val="none" w:sz="0" w:space="0" w:color="auto"/>
                    <w:bottom w:val="none" w:sz="0" w:space="0" w:color="auto"/>
                    <w:right w:val="none" w:sz="0" w:space="0" w:color="auto"/>
                  </w:divBdr>
                  <w:divsChild>
                    <w:div w:id="1471823291">
                      <w:marLeft w:val="0"/>
                      <w:marRight w:val="0"/>
                      <w:marTop w:val="0"/>
                      <w:marBottom w:val="0"/>
                      <w:divBdr>
                        <w:top w:val="none" w:sz="0" w:space="0" w:color="auto"/>
                        <w:left w:val="none" w:sz="0" w:space="0" w:color="auto"/>
                        <w:bottom w:val="none" w:sz="0" w:space="0" w:color="auto"/>
                        <w:right w:val="none" w:sz="0" w:space="0" w:color="auto"/>
                      </w:divBdr>
                    </w:div>
                    <w:div w:id="1289631903">
                      <w:marLeft w:val="0"/>
                      <w:marRight w:val="0"/>
                      <w:marTop w:val="0"/>
                      <w:marBottom w:val="0"/>
                      <w:divBdr>
                        <w:top w:val="none" w:sz="0" w:space="0" w:color="auto"/>
                        <w:left w:val="none" w:sz="0" w:space="0" w:color="auto"/>
                        <w:bottom w:val="none" w:sz="0" w:space="0" w:color="auto"/>
                        <w:right w:val="none" w:sz="0" w:space="0" w:color="auto"/>
                      </w:divBdr>
                    </w:div>
                    <w:div w:id="1083407159">
                      <w:marLeft w:val="0"/>
                      <w:marRight w:val="0"/>
                      <w:marTop w:val="0"/>
                      <w:marBottom w:val="0"/>
                      <w:divBdr>
                        <w:top w:val="none" w:sz="0" w:space="0" w:color="auto"/>
                        <w:left w:val="none" w:sz="0" w:space="0" w:color="auto"/>
                        <w:bottom w:val="none" w:sz="0" w:space="0" w:color="auto"/>
                        <w:right w:val="none" w:sz="0" w:space="0" w:color="auto"/>
                      </w:divBdr>
                    </w:div>
                    <w:div w:id="400717881">
                      <w:marLeft w:val="0"/>
                      <w:marRight w:val="0"/>
                      <w:marTop w:val="0"/>
                      <w:marBottom w:val="0"/>
                      <w:divBdr>
                        <w:top w:val="none" w:sz="0" w:space="0" w:color="auto"/>
                        <w:left w:val="none" w:sz="0" w:space="0" w:color="auto"/>
                        <w:bottom w:val="none" w:sz="0" w:space="0" w:color="auto"/>
                        <w:right w:val="none" w:sz="0" w:space="0" w:color="auto"/>
                      </w:divBdr>
                    </w:div>
                    <w:div w:id="1133449312">
                      <w:marLeft w:val="0"/>
                      <w:marRight w:val="0"/>
                      <w:marTop w:val="0"/>
                      <w:marBottom w:val="0"/>
                      <w:divBdr>
                        <w:top w:val="none" w:sz="0" w:space="0" w:color="auto"/>
                        <w:left w:val="none" w:sz="0" w:space="0" w:color="auto"/>
                        <w:bottom w:val="none" w:sz="0" w:space="0" w:color="auto"/>
                        <w:right w:val="none" w:sz="0" w:space="0" w:color="auto"/>
                      </w:divBdr>
                    </w:div>
                    <w:div w:id="1119685084">
                      <w:marLeft w:val="0"/>
                      <w:marRight w:val="0"/>
                      <w:marTop w:val="0"/>
                      <w:marBottom w:val="0"/>
                      <w:divBdr>
                        <w:top w:val="none" w:sz="0" w:space="0" w:color="auto"/>
                        <w:left w:val="none" w:sz="0" w:space="0" w:color="auto"/>
                        <w:bottom w:val="none" w:sz="0" w:space="0" w:color="auto"/>
                        <w:right w:val="none" w:sz="0" w:space="0" w:color="auto"/>
                      </w:divBdr>
                    </w:div>
                    <w:div w:id="1123308055">
                      <w:marLeft w:val="0"/>
                      <w:marRight w:val="0"/>
                      <w:marTop w:val="0"/>
                      <w:marBottom w:val="0"/>
                      <w:divBdr>
                        <w:top w:val="none" w:sz="0" w:space="0" w:color="auto"/>
                        <w:left w:val="none" w:sz="0" w:space="0" w:color="auto"/>
                        <w:bottom w:val="none" w:sz="0" w:space="0" w:color="auto"/>
                        <w:right w:val="none" w:sz="0" w:space="0" w:color="auto"/>
                      </w:divBdr>
                    </w:div>
                  </w:divsChild>
                </w:div>
                <w:div w:id="165174537">
                  <w:marLeft w:val="0"/>
                  <w:marRight w:val="0"/>
                  <w:marTop w:val="0"/>
                  <w:marBottom w:val="0"/>
                  <w:divBdr>
                    <w:top w:val="none" w:sz="0" w:space="0" w:color="auto"/>
                    <w:left w:val="none" w:sz="0" w:space="0" w:color="auto"/>
                    <w:bottom w:val="none" w:sz="0" w:space="0" w:color="auto"/>
                    <w:right w:val="none" w:sz="0" w:space="0" w:color="auto"/>
                  </w:divBdr>
                  <w:divsChild>
                    <w:div w:id="1403025201">
                      <w:marLeft w:val="0"/>
                      <w:marRight w:val="0"/>
                      <w:marTop w:val="0"/>
                      <w:marBottom w:val="0"/>
                      <w:divBdr>
                        <w:top w:val="none" w:sz="0" w:space="0" w:color="auto"/>
                        <w:left w:val="none" w:sz="0" w:space="0" w:color="auto"/>
                        <w:bottom w:val="none" w:sz="0" w:space="0" w:color="auto"/>
                        <w:right w:val="none" w:sz="0" w:space="0" w:color="auto"/>
                      </w:divBdr>
                    </w:div>
                    <w:div w:id="1334844088">
                      <w:marLeft w:val="0"/>
                      <w:marRight w:val="0"/>
                      <w:marTop w:val="0"/>
                      <w:marBottom w:val="0"/>
                      <w:divBdr>
                        <w:top w:val="none" w:sz="0" w:space="0" w:color="auto"/>
                        <w:left w:val="none" w:sz="0" w:space="0" w:color="auto"/>
                        <w:bottom w:val="none" w:sz="0" w:space="0" w:color="auto"/>
                        <w:right w:val="none" w:sz="0" w:space="0" w:color="auto"/>
                      </w:divBdr>
                    </w:div>
                  </w:divsChild>
                </w:div>
                <w:div w:id="408037315">
                  <w:marLeft w:val="0"/>
                  <w:marRight w:val="0"/>
                  <w:marTop w:val="0"/>
                  <w:marBottom w:val="0"/>
                  <w:divBdr>
                    <w:top w:val="none" w:sz="0" w:space="0" w:color="auto"/>
                    <w:left w:val="none" w:sz="0" w:space="0" w:color="auto"/>
                    <w:bottom w:val="none" w:sz="0" w:space="0" w:color="auto"/>
                    <w:right w:val="none" w:sz="0" w:space="0" w:color="auto"/>
                  </w:divBdr>
                  <w:divsChild>
                    <w:div w:id="857305920">
                      <w:marLeft w:val="0"/>
                      <w:marRight w:val="0"/>
                      <w:marTop w:val="0"/>
                      <w:marBottom w:val="0"/>
                      <w:divBdr>
                        <w:top w:val="none" w:sz="0" w:space="0" w:color="auto"/>
                        <w:left w:val="none" w:sz="0" w:space="0" w:color="auto"/>
                        <w:bottom w:val="none" w:sz="0" w:space="0" w:color="auto"/>
                        <w:right w:val="none" w:sz="0" w:space="0" w:color="auto"/>
                      </w:divBdr>
                    </w:div>
                    <w:div w:id="355739200">
                      <w:marLeft w:val="0"/>
                      <w:marRight w:val="0"/>
                      <w:marTop w:val="0"/>
                      <w:marBottom w:val="0"/>
                      <w:divBdr>
                        <w:top w:val="none" w:sz="0" w:space="0" w:color="auto"/>
                        <w:left w:val="none" w:sz="0" w:space="0" w:color="auto"/>
                        <w:bottom w:val="none" w:sz="0" w:space="0" w:color="auto"/>
                        <w:right w:val="none" w:sz="0" w:space="0" w:color="auto"/>
                      </w:divBdr>
                    </w:div>
                    <w:div w:id="114449624">
                      <w:marLeft w:val="0"/>
                      <w:marRight w:val="0"/>
                      <w:marTop w:val="0"/>
                      <w:marBottom w:val="0"/>
                      <w:divBdr>
                        <w:top w:val="none" w:sz="0" w:space="0" w:color="auto"/>
                        <w:left w:val="none" w:sz="0" w:space="0" w:color="auto"/>
                        <w:bottom w:val="none" w:sz="0" w:space="0" w:color="auto"/>
                        <w:right w:val="none" w:sz="0" w:space="0" w:color="auto"/>
                      </w:divBdr>
                    </w:div>
                    <w:div w:id="2066223541">
                      <w:marLeft w:val="0"/>
                      <w:marRight w:val="0"/>
                      <w:marTop w:val="0"/>
                      <w:marBottom w:val="0"/>
                      <w:divBdr>
                        <w:top w:val="none" w:sz="0" w:space="0" w:color="auto"/>
                        <w:left w:val="none" w:sz="0" w:space="0" w:color="auto"/>
                        <w:bottom w:val="none" w:sz="0" w:space="0" w:color="auto"/>
                        <w:right w:val="none" w:sz="0" w:space="0" w:color="auto"/>
                      </w:divBdr>
                    </w:div>
                    <w:div w:id="1522625464">
                      <w:marLeft w:val="0"/>
                      <w:marRight w:val="0"/>
                      <w:marTop w:val="0"/>
                      <w:marBottom w:val="0"/>
                      <w:divBdr>
                        <w:top w:val="none" w:sz="0" w:space="0" w:color="auto"/>
                        <w:left w:val="none" w:sz="0" w:space="0" w:color="auto"/>
                        <w:bottom w:val="none" w:sz="0" w:space="0" w:color="auto"/>
                        <w:right w:val="none" w:sz="0" w:space="0" w:color="auto"/>
                      </w:divBdr>
                    </w:div>
                    <w:div w:id="305623816">
                      <w:marLeft w:val="0"/>
                      <w:marRight w:val="0"/>
                      <w:marTop w:val="0"/>
                      <w:marBottom w:val="0"/>
                      <w:divBdr>
                        <w:top w:val="none" w:sz="0" w:space="0" w:color="auto"/>
                        <w:left w:val="none" w:sz="0" w:space="0" w:color="auto"/>
                        <w:bottom w:val="none" w:sz="0" w:space="0" w:color="auto"/>
                        <w:right w:val="none" w:sz="0" w:space="0" w:color="auto"/>
                      </w:divBdr>
                    </w:div>
                  </w:divsChild>
                </w:div>
                <w:div w:id="1174764763">
                  <w:marLeft w:val="0"/>
                  <w:marRight w:val="0"/>
                  <w:marTop w:val="0"/>
                  <w:marBottom w:val="0"/>
                  <w:divBdr>
                    <w:top w:val="none" w:sz="0" w:space="0" w:color="auto"/>
                    <w:left w:val="none" w:sz="0" w:space="0" w:color="auto"/>
                    <w:bottom w:val="none" w:sz="0" w:space="0" w:color="auto"/>
                    <w:right w:val="none" w:sz="0" w:space="0" w:color="auto"/>
                  </w:divBdr>
                  <w:divsChild>
                    <w:div w:id="87623637">
                      <w:marLeft w:val="0"/>
                      <w:marRight w:val="0"/>
                      <w:marTop w:val="0"/>
                      <w:marBottom w:val="0"/>
                      <w:divBdr>
                        <w:top w:val="none" w:sz="0" w:space="0" w:color="auto"/>
                        <w:left w:val="none" w:sz="0" w:space="0" w:color="auto"/>
                        <w:bottom w:val="none" w:sz="0" w:space="0" w:color="auto"/>
                        <w:right w:val="none" w:sz="0" w:space="0" w:color="auto"/>
                      </w:divBdr>
                    </w:div>
                    <w:div w:id="55131242">
                      <w:marLeft w:val="0"/>
                      <w:marRight w:val="0"/>
                      <w:marTop w:val="0"/>
                      <w:marBottom w:val="0"/>
                      <w:divBdr>
                        <w:top w:val="none" w:sz="0" w:space="0" w:color="auto"/>
                        <w:left w:val="none" w:sz="0" w:space="0" w:color="auto"/>
                        <w:bottom w:val="none" w:sz="0" w:space="0" w:color="auto"/>
                        <w:right w:val="none" w:sz="0" w:space="0" w:color="auto"/>
                      </w:divBdr>
                    </w:div>
                    <w:div w:id="1011562604">
                      <w:marLeft w:val="0"/>
                      <w:marRight w:val="0"/>
                      <w:marTop w:val="0"/>
                      <w:marBottom w:val="0"/>
                      <w:divBdr>
                        <w:top w:val="none" w:sz="0" w:space="0" w:color="auto"/>
                        <w:left w:val="none" w:sz="0" w:space="0" w:color="auto"/>
                        <w:bottom w:val="none" w:sz="0" w:space="0" w:color="auto"/>
                        <w:right w:val="none" w:sz="0" w:space="0" w:color="auto"/>
                      </w:divBdr>
                    </w:div>
                    <w:div w:id="834145474">
                      <w:marLeft w:val="0"/>
                      <w:marRight w:val="0"/>
                      <w:marTop w:val="0"/>
                      <w:marBottom w:val="0"/>
                      <w:divBdr>
                        <w:top w:val="none" w:sz="0" w:space="0" w:color="auto"/>
                        <w:left w:val="none" w:sz="0" w:space="0" w:color="auto"/>
                        <w:bottom w:val="none" w:sz="0" w:space="0" w:color="auto"/>
                        <w:right w:val="none" w:sz="0" w:space="0" w:color="auto"/>
                      </w:divBdr>
                    </w:div>
                    <w:div w:id="1922252310">
                      <w:marLeft w:val="0"/>
                      <w:marRight w:val="0"/>
                      <w:marTop w:val="0"/>
                      <w:marBottom w:val="0"/>
                      <w:divBdr>
                        <w:top w:val="none" w:sz="0" w:space="0" w:color="auto"/>
                        <w:left w:val="none" w:sz="0" w:space="0" w:color="auto"/>
                        <w:bottom w:val="none" w:sz="0" w:space="0" w:color="auto"/>
                        <w:right w:val="none" w:sz="0" w:space="0" w:color="auto"/>
                      </w:divBdr>
                    </w:div>
                    <w:div w:id="1879778579">
                      <w:marLeft w:val="0"/>
                      <w:marRight w:val="0"/>
                      <w:marTop w:val="0"/>
                      <w:marBottom w:val="0"/>
                      <w:divBdr>
                        <w:top w:val="none" w:sz="0" w:space="0" w:color="auto"/>
                        <w:left w:val="none" w:sz="0" w:space="0" w:color="auto"/>
                        <w:bottom w:val="none" w:sz="0" w:space="0" w:color="auto"/>
                        <w:right w:val="none" w:sz="0" w:space="0" w:color="auto"/>
                      </w:divBdr>
                    </w:div>
                    <w:div w:id="1827286776">
                      <w:marLeft w:val="0"/>
                      <w:marRight w:val="0"/>
                      <w:marTop w:val="0"/>
                      <w:marBottom w:val="0"/>
                      <w:divBdr>
                        <w:top w:val="none" w:sz="0" w:space="0" w:color="auto"/>
                        <w:left w:val="none" w:sz="0" w:space="0" w:color="auto"/>
                        <w:bottom w:val="none" w:sz="0" w:space="0" w:color="auto"/>
                        <w:right w:val="none" w:sz="0" w:space="0" w:color="auto"/>
                      </w:divBdr>
                    </w:div>
                    <w:div w:id="1863474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14</Pages>
  <Words>4945</Words>
  <Characters>29676</Characters>
  <Application>Microsoft Office Word</Application>
  <DocSecurity>0</DocSecurity>
  <Lines>247</Lines>
  <Paragraphs>69</Paragraphs>
  <ScaleCrop>false</ScaleCrop>
  <Company/>
  <LinksUpToDate>false</LinksUpToDate>
  <CharactersWithSpaces>34552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zp</dc:creator>
  <cp:keywords/>
  <dc:description/>
  <cp:lastModifiedBy>zp</cp:lastModifiedBy>
  <cp:revision>1</cp:revision>
  <dcterms:created xsi:type="dcterms:W3CDTF">2020-12-23T10:42:00Z</dcterms:created>
  <dcterms:modified xsi:type="dcterms:W3CDTF">2020-12-23T10:46:00Z</dcterms:modified>
</cp:coreProperties>
</file>