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5A" w:rsidRPr="000B415A" w:rsidRDefault="000B415A" w:rsidP="000B415A">
      <w:r w:rsidRPr="000B415A">
        <w:t>Ogłoszenie nr 769709-N-2020 z dnia 21.12.2020 r.</w:t>
      </w:r>
      <w:r w:rsidRPr="000B415A">
        <w:br/>
      </w:r>
    </w:p>
    <w:p w:rsidR="000B415A" w:rsidRPr="000B415A" w:rsidRDefault="000B415A" w:rsidP="000B415A">
      <w:pPr>
        <w:rPr>
          <w:b/>
          <w:bCs/>
        </w:rPr>
      </w:pPr>
      <w:r w:rsidRPr="000B415A">
        <w:rPr>
          <w:b/>
          <w:bCs/>
        </w:rPr>
        <w:t>Akademia Górniczo - Hutnicza im. Stanisława Staszica: remont instalacji elektrycznych w budynku Klubu „Zaścianek” przy ul. Rostafińskiego 4 w Krakowie – część 3 - KC-zp.272-733/20</w:t>
      </w:r>
      <w:r w:rsidRPr="000B415A">
        <w:rPr>
          <w:b/>
          <w:bCs/>
        </w:rPr>
        <w:br/>
        <w:t>OGŁOSZENIE O ZAMÓWIENIU - Roboty budowlane</w:t>
      </w:r>
    </w:p>
    <w:p w:rsidR="000B415A" w:rsidRPr="000B415A" w:rsidRDefault="000B415A" w:rsidP="000B415A">
      <w:r w:rsidRPr="000B415A">
        <w:rPr>
          <w:b/>
          <w:bCs/>
        </w:rPr>
        <w:t>Zamieszczanie ogłoszenia:</w:t>
      </w:r>
      <w:r w:rsidRPr="000B415A">
        <w:t> Zamieszczanie obowiązkowe</w:t>
      </w:r>
    </w:p>
    <w:p w:rsidR="000B415A" w:rsidRPr="000B415A" w:rsidRDefault="000B415A" w:rsidP="000B415A">
      <w:r w:rsidRPr="000B415A">
        <w:rPr>
          <w:b/>
          <w:bCs/>
        </w:rPr>
        <w:t>Ogłoszenie dotyczy:</w:t>
      </w:r>
      <w:r w:rsidRPr="000B415A">
        <w:t> Zamówienia publicznego</w:t>
      </w:r>
    </w:p>
    <w:p w:rsidR="000B415A" w:rsidRPr="000B415A" w:rsidRDefault="000B415A" w:rsidP="000B415A">
      <w:r w:rsidRPr="000B415A">
        <w:rPr>
          <w:b/>
          <w:bCs/>
        </w:rPr>
        <w:t>Zamówienie dotyczy projektu lub programu współfinansowanego ze środków Unii Europejskiej</w:t>
      </w:r>
    </w:p>
    <w:p w:rsidR="000B415A" w:rsidRPr="000B415A" w:rsidRDefault="000B415A" w:rsidP="000B415A">
      <w:r w:rsidRPr="000B415A">
        <w:t>Nie</w:t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Nazwa projektu lub programu</w:t>
      </w:r>
      <w:r w:rsidRPr="000B415A">
        <w:br/>
      </w:r>
    </w:p>
    <w:p w:rsidR="000B415A" w:rsidRPr="000B415A" w:rsidRDefault="000B415A" w:rsidP="000B415A">
      <w:r w:rsidRPr="000B415A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B415A" w:rsidRPr="000B415A" w:rsidRDefault="000B415A" w:rsidP="000B415A">
      <w:r w:rsidRPr="000B415A">
        <w:t>Nie</w:t>
      </w:r>
    </w:p>
    <w:p w:rsidR="000B415A" w:rsidRPr="000B415A" w:rsidRDefault="000B415A" w:rsidP="000B415A">
      <w:r w:rsidRPr="000B415A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415A">
        <w:t>Pzp</w:t>
      </w:r>
      <w:proofErr w:type="spellEnd"/>
      <w:r w:rsidRPr="000B415A">
        <w:t>, nie mniejszy niż 30%, osób zatrudnionych przez zakłady pracy chronionej lub wykonawców albo ich jednostki (w %)</w:t>
      </w:r>
      <w:r w:rsidRPr="000B415A">
        <w:br/>
      </w:r>
    </w:p>
    <w:p w:rsidR="000B415A" w:rsidRPr="000B415A" w:rsidRDefault="000B415A" w:rsidP="000B415A">
      <w:pPr>
        <w:rPr>
          <w:b/>
          <w:bCs/>
        </w:rPr>
      </w:pPr>
      <w:r w:rsidRPr="000B415A">
        <w:rPr>
          <w:b/>
          <w:bCs/>
          <w:u w:val="single"/>
        </w:rPr>
        <w:t>SEKCJA I: ZAMAWIAJĄCY</w:t>
      </w:r>
    </w:p>
    <w:p w:rsidR="000B415A" w:rsidRPr="000B415A" w:rsidRDefault="000B415A" w:rsidP="000B415A">
      <w:r w:rsidRPr="000B415A">
        <w:rPr>
          <w:b/>
          <w:bCs/>
        </w:rPr>
        <w:t>Postępowanie przeprowadza centralny zamawiający</w:t>
      </w:r>
    </w:p>
    <w:p w:rsidR="000B415A" w:rsidRPr="000B415A" w:rsidRDefault="000B415A" w:rsidP="000B415A">
      <w:r w:rsidRPr="000B415A">
        <w:t>Nie</w:t>
      </w:r>
    </w:p>
    <w:p w:rsidR="000B415A" w:rsidRPr="000B415A" w:rsidRDefault="000B415A" w:rsidP="000B415A">
      <w:r w:rsidRPr="000B415A">
        <w:rPr>
          <w:b/>
          <w:bCs/>
        </w:rPr>
        <w:t>Postępowanie przeprowadza podmiot, któremu zamawiający powierzył/powierzyli przeprowadzenie postępowania</w:t>
      </w:r>
    </w:p>
    <w:p w:rsidR="000B415A" w:rsidRPr="000B415A" w:rsidRDefault="000B415A" w:rsidP="000B415A">
      <w:r w:rsidRPr="000B415A">
        <w:t>Nie</w:t>
      </w:r>
    </w:p>
    <w:p w:rsidR="000B415A" w:rsidRPr="000B415A" w:rsidRDefault="000B415A" w:rsidP="000B415A">
      <w:r w:rsidRPr="000B415A">
        <w:rPr>
          <w:b/>
          <w:bCs/>
        </w:rPr>
        <w:t>Informacje na temat podmiotu któremu zamawiający powierzył/powierzyli prowadzenie postępowania:</w:t>
      </w:r>
      <w:r w:rsidRPr="000B415A">
        <w:br/>
      </w:r>
      <w:r w:rsidRPr="000B415A">
        <w:rPr>
          <w:b/>
          <w:bCs/>
        </w:rPr>
        <w:t>Postępowanie jest przeprowadzane wspólnie przez zamawiających</w:t>
      </w:r>
    </w:p>
    <w:p w:rsidR="000B415A" w:rsidRPr="000B415A" w:rsidRDefault="000B415A" w:rsidP="000B415A">
      <w:r w:rsidRPr="000B415A">
        <w:t>Nie</w:t>
      </w:r>
    </w:p>
    <w:p w:rsidR="000B415A" w:rsidRPr="000B415A" w:rsidRDefault="000B415A" w:rsidP="000B415A">
      <w:r w:rsidRPr="000B415A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B415A">
        <w:br/>
      </w:r>
      <w:r w:rsidRPr="000B415A">
        <w:br/>
      </w:r>
      <w:r w:rsidRPr="000B415A">
        <w:rPr>
          <w:b/>
          <w:bCs/>
        </w:rPr>
        <w:t>Postępowanie jest przeprowadzane wspólnie z zamawiającymi z innych państw członkowskich Unii Europejskiej</w:t>
      </w:r>
    </w:p>
    <w:p w:rsidR="000B415A" w:rsidRPr="000B415A" w:rsidRDefault="000B415A" w:rsidP="000B415A">
      <w:r w:rsidRPr="000B415A">
        <w:t>Nie</w:t>
      </w:r>
    </w:p>
    <w:p w:rsidR="000B415A" w:rsidRPr="000B415A" w:rsidRDefault="000B415A" w:rsidP="000B415A">
      <w:r w:rsidRPr="000B415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0B415A">
        <w:br/>
      </w:r>
      <w:r w:rsidRPr="000B415A">
        <w:rPr>
          <w:b/>
          <w:bCs/>
        </w:rPr>
        <w:t>Informacje dodatkowe:</w:t>
      </w:r>
    </w:p>
    <w:p w:rsidR="000B415A" w:rsidRPr="000B415A" w:rsidRDefault="000B415A" w:rsidP="000B415A">
      <w:r w:rsidRPr="000B415A">
        <w:rPr>
          <w:b/>
          <w:bCs/>
        </w:rPr>
        <w:t>I. 1) NAZWA I ADRES: </w:t>
      </w:r>
      <w:r w:rsidRPr="000B415A">
        <w:t>Akademia Górniczo - Hutnicza im. Stanisława Staszica, krajowy numer identyfikacyjny 15770000000000, ul. Al. Mickiewicza  30 , 30-059  Kraków, woj. małopolskie, państwo Polska, tel. (12)6173595, e-mail dzp@agh.edu.pl, faks (12)6173595.</w:t>
      </w:r>
      <w:r w:rsidRPr="000B415A">
        <w:br/>
        <w:t>Adres strony internetowej (URL):</w:t>
      </w:r>
      <w:r w:rsidRPr="000B415A">
        <w:br/>
        <w:t>Adres profilu nabywcy:</w:t>
      </w:r>
      <w:r w:rsidRPr="000B415A">
        <w:br/>
        <w:t>Adres strony internetowej pod którym można uzyskać dostęp do narzędzi i urządzeń lub formatów plików, które nie są ogólnie dostępne</w:t>
      </w:r>
    </w:p>
    <w:p w:rsidR="000B415A" w:rsidRPr="000B415A" w:rsidRDefault="000B415A" w:rsidP="000B415A">
      <w:r w:rsidRPr="000B415A">
        <w:rPr>
          <w:b/>
          <w:bCs/>
        </w:rPr>
        <w:t>I. 2) RODZAJ ZAMAWIAJĄCEGO: </w:t>
      </w:r>
      <w:r w:rsidRPr="000B415A">
        <w:t>Inny (proszę określić):</w:t>
      </w:r>
      <w:r w:rsidRPr="000B415A">
        <w:br/>
        <w:t>Uczelnia publiczna</w:t>
      </w:r>
    </w:p>
    <w:p w:rsidR="000B415A" w:rsidRPr="000B415A" w:rsidRDefault="000B415A" w:rsidP="000B415A">
      <w:r w:rsidRPr="000B415A">
        <w:rPr>
          <w:b/>
          <w:bCs/>
        </w:rPr>
        <w:t>I.3) WSPÓLNE UDZIELANIE ZAMÓWIENIA </w:t>
      </w:r>
      <w:r w:rsidRPr="000B415A">
        <w:rPr>
          <w:b/>
          <w:bCs/>
          <w:i/>
          <w:iCs/>
        </w:rPr>
        <w:t>(jeżeli dotyczy)</w:t>
      </w:r>
      <w:r w:rsidRPr="000B415A">
        <w:rPr>
          <w:b/>
          <w:bCs/>
        </w:rPr>
        <w:t>:</w:t>
      </w:r>
    </w:p>
    <w:p w:rsidR="000B415A" w:rsidRPr="000B415A" w:rsidRDefault="000B415A" w:rsidP="000B415A">
      <w:r w:rsidRPr="000B415A"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B415A">
        <w:br/>
      </w:r>
    </w:p>
    <w:p w:rsidR="000B415A" w:rsidRPr="000B415A" w:rsidRDefault="000B415A" w:rsidP="000B415A">
      <w:r w:rsidRPr="000B415A">
        <w:rPr>
          <w:b/>
          <w:bCs/>
        </w:rPr>
        <w:t>I.4) KOMUNIKACJA:</w:t>
      </w:r>
      <w:r w:rsidRPr="000B415A">
        <w:br/>
      </w:r>
      <w:r w:rsidRPr="000B415A">
        <w:rPr>
          <w:b/>
          <w:bCs/>
        </w:rPr>
        <w:t>Nieograniczony, pełny i bezpośredni dostęp do dokumentów z postępowania można uzyskać pod adresem (URL)</w:t>
      </w:r>
    </w:p>
    <w:p w:rsidR="000B415A" w:rsidRPr="000B415A" w:rsidRDefault="000B415A" w:rsidP="000B415A">
      <w:r w:rsidRPr="000B415A">
        <w:t>Nie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Adres strony internetowej, na której zamieszczona będzie specyfikacja istotnych warunków zamówienia</w:t>
      </w:r>
    </w:p>
    <w:p w:rsidR="000B415A" w:rsidRPr="000B415A" w:rsidRDefault="000B415A" w:rsidP="000B415A">
      <w:r w:rsidRPr="000B415A">
        <w:t>Tak</w:t>
      </w:r>
      <w:r w:rsidRPr="000B415A">
        <w:br/>
        <w:t>www.dzp.agh.edu.pl</w:t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Dostęp do dokumentów z postępowania jest ograniczony - więcej informacji można uzyskać pod adresem</w:t>
      </w:r>
    </w:p>
    <w:p w:rsidR="000B415A" w:rsidRPr="000B415A" w:rsidRDefault="000B415A" w:rsidP="000B415A">
      <w:r w:rsidRPr="000B415A">
        <w:t>Nie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Oferty lub wnioski o dopuszczenie do udziału w postępowaniu należy przesyłać:</w:t>
      </w:r>
      <w:r w:rsidRPr="000B415A">
        <w:br/>
      </w:r>
      <w:r w:rsidRPr="000B415A">
        <w:rPr>
          <w:b/>
          <w:bCs/>
        </w:rPr>
        <w:t>Elektronicznie</w:t>
      </w:r>
    </w:p>
    <w:p w:rsidR="000B415A" w:rsidRPr="000B415A" w:rsidRDefault="000B415A" w:rsidP="000B415A">
      <w:r w:rsidRPr="000B415A">
        <w:t>Nie</w:t>
      </w:r>
      <w:r w:rsidRPr="000B415A">
        <w:br/>
        <w:t>adres</w:t>
      </w:r>
      <w:r w:rsidRPr="000B415A">
        <w:br/>
      </w:r>
    </w:p>
    <w:p w:rsidR="000B415A" w:rsidRPr="000B415A" w:rsidRDefault="000B415A" w:rsidP="000B415A"/>
    <w:p w:rsidR="000B415A" w:rsidRPr="000B415A" w:rsidRDefault="000B415A" w:rsidP="000B415A">
      <w:r w:rsidRPr="000B415A">
        <w:rPr>
          <w:b/>
          <w:bCs/>
        </w:rPr>
        <w:t>Dopuszczone jest przesłanie ofert lub wniosków o dopuszczenie do udziału w postępowaniu w inny sposób:</w:t>
      </w:r>
      <w:r w:rsidRPr="000B415A">
        <w:br/>
        <w:t>Nie</w:t>
      </w:r>
      <w:r w:rsidRPr="000B415A">
        <w:br/>
        <w:t>Inny sposób:</w:t>
      </w:r>
      <w:r w:rsidRPr="000B415A">
        <w:br/>
      </w:r>
      <w:r w:rsidRPr="000B415A">
        <w:br/>
      </w:r>
      <w:r w:rsidRPr="000B415A">
        <w:rPr>
          <w:b/>
          <w:bCs/>
        </w:rPr>
        <w:t>Wymagane jest przesłanie ofert lub wniosków o dopuszczenie do udziału w postępowaniu w inny sposób:</w:t>
      </w:r>
      <w:r w:rsidRPr="000B415A">
        <w:br/>
        <w:t>Tak</w:t>
      </w:r>
      <w:r w:rsidRPr="000B415A">
        <w:br/>
        <w:t>Inny sposób:</w:t>
      </w:r>
      <w:r w:rsidRPr="000B415A">
        <w:br/>
        <w:t>pisemnie, za pośrednictwem operatora pocztowego w rozumieniu ustawy z dnia 23 listopada 2012 r. – prawo pocztowe (Dz.U. z 2017 r. poz. 1481), osobiście lub za pośrednictwem posłańca</w:t>
      </w:r>
      <w:r w:rsidRPr="000B415A">
        <w:br/>
        <w:t>Adres:</w:t>
      </w:r>
      <w:r w:rsidRPr="000B415A">
        <w:br/>
        <w:t>al. Mickiewicza, DZP, paw. C-2, pok.1171, Portiernia</w:t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Komunikacja elektroniczna wymaga korzystania z narzędzi i urządzeń lub formatów plików, które nie są ogólnie dostępne</w:t>
      </w:r>
    </w:p>
    <w:p w:rsidR="000B415A" w:rsidRPr="000B415A" w:rsidRDefault="000B415A" w:rsidP="000B415A">
      <w:r w:rsidRPr="000B415A">
        <w:t>Nie</w:t>
      </w:r>
      <w:r w:rsidRPr="000B415A">
        <w:br/>
        <w:t>Nieograniczony, pełny, bezpośredni i bezpłatny dostęp do tych narzędzi można uzyskać pod adresem: (URL)</w:t>
      </w:r>
      <w:r w:rsidRPr="000B415A">
        <w:br/>
      </w:r>
    </w:p>
    <w:p w:rsidR="000B415A" w:rsidRPr="000B415A" w:rsidRDefault="000B415A" w:rsidP="000B415A">
      <w:pPr>
        <w:rPr>
          <w:b/>
          <w:bCs/>
        </w:rPr>
      </w:pPr>
      <w:r w:rsidRPr="000B415A">
        <w:rPr>
          <w:b/>
          <w:bCs/>
          <w:u w:val="single"/>
        </w:rPr>
        <w:t>SEKCJA II: PRZEDMIOT ZAMÓWIENIA</w:t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II.1) Nazwa nadana zamówieniu przez zamawiającego: </w:t>
      </w:r>
      <w:r w:rsidRPr="000B415A">
        <w:t>remont instalacji elektrycznych w budynku Klubu „Zaścianek” przy ul. Rostafińskiego 4 w Krakowie – część 3 - KC-zp.272-733/20</w:t>
      </w:r>
      <w:r w:rsidRPr="000B415A">
        <w:br/>
      </w:r>
      <w:r w:rsidRPr="000B415A">
        <w:rPr>
          <w:b/>
          <w:bCs/>
        </w:rPr>
        <w:lastRenderedPageBreak/>
        <w:t>Numer referencyjny: </w:t>
      </w:r>
      <w:r w:rsidRPr="000B415A">
        <w:t>KC-zp.272-733/20</w:t>
      </w:r>
      <w:r w:rsidRPr="000B415A">
        <w:br/>
      </w:r>
      <w:r w:rsidRPr="000B415A">
        <w:rPr>
          <w:b/>
          <w:bCs/>
        </w:rPr>
        <w:t>Przed wszczęciem postępowania o udzielenie zamówienia przeprowadzono dialog techniczny</w:t>
      </w:r>
    </w:p>
    <w:p w:rsidR="000B415A" w:rsidRPr="000B415A" w:rsidRDefault="000B415A" w:rsidP="000B415A">
      <w:r w:rsidRPr="000B415A">
        <w:t>Nie</w:t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II.2) Rodzaj zamówienia: </w:t>
      </w:r>
      <w:r w:rsidRPr="000B415A">
        <w:t>Roboty budowlane</w:t>
      </w:r>
      <w:r w:rsidRPr="000B415A">
        <w:br/>
      </w:r>
      <w:r w:rsidRPr="000B415A">
        <w:rPr>
          <w:b/>
          <w:bCs/>
        </w:rPr>
        <w:t>II.3) Informacja o możliwości składania ofert częściowych</w:t>
      </w:r>
      <w:r w:rsidRPr="000B415A">
        <w:br/>
        <w:t>Zamówienie podzielone jest na części:</w:t>
      </w:r>
    </w:p>
    <w:p w:rsidR="000B415A" w:rsidRPr="000B415A" w:rsidRDefault="000B415A" w:rsidP="000B415A">
      <w:r w:rsidRPr="000B415A">
        <w:t>Nie</w:t>
      </w:r>
      <w:r w:rsidRPr="000B415A">
        <w:br/>
      </w:r>
      <w:r w:rsidRPr="000B415A">
        <w:rPr>
          <w:b/>
          <w:bCs/>
        </w:rPr>
        <w:t>Oferty lub wnioski o dopuszczenie do udziału w postępowaniu można składać w odniesieniu do:</w:t>
      </w:r>
      <w:r w:rsidRPr="000B415A">
        <w:br/>
      </w:r>
    </w:p>
    <w:p w:rsidR="000B415A" w:rsidRPr="000B415A" w:rsidRDefault="000B415A" w:rsidP="000B415A">
      <w:r w:rsidRPr="000B415A">
        <w:rPr>
          <w:b/>
          <w:bCs/>
        </w:rPr>
        <w:t>Zamawiający zastrzega sobie prawo do udzielenia łącznie następujących części lub grup części:</w:t>
      </w:r>
      <w:r w:rsidRPr="000B415A">
        <w:br/>
      </w:r>
      <w:r w:rsidRPr="000B415A">
        <w:br/>
      </w:r>
      <w:r w:rsidRPr="000B415A">
        <w:rPr>
          <w:b/>
          <w:bCs/>
        </w:rPr>
        <w:t>Maksymalna liczba części zamówienia, na które może zostać udzielone zamówienie jednemu wykonawcy:</w:t>
      </w:r>
      <w:r w:rsidRPr="000B415A">
        <w:br/>
      </w:r>
      <w:r w:rsidRPr="000B415A">
        <w:br/>
      </w:r>
      <w:r w:rsidRPr="000B415A">
        <w:br/>
      </w:r>
      <w:r w:rsidRPr="000B415A">
        <w:br/>
      </w:r>
      <w:r w:rsidRPr="000B415A">
        <w:rPr>
          <w:b/>
          <w:bCs/>
        </w:rPr>
        <w:t>II.4) Krótki opis przedmiotu zamówienia </w:t>
      </w:r>
      <w:r w:rsidRPr="000B415A">
        <w:rPr>
          <w:i/>
          <w:iCs/>
        </w:rPr>
        <w:t>(wielkość, zakres, rodzaj i ilość dostaw, usług lub robót budowlanych lub określenie zapotrzebowania i wymagań )</w:t>
      </w:r>
      <w:r w:rsidRPr="000B415A">
        <w:rPr>
          <w:b/>
          <w:bCs/>
        </w:rPr>
        <w:t> a w przypadku partnerstwa innowacyjnego - określenie zapotrzebowania na innowacyjny produkt, usługę lub roboty budowlane: </w:t>
      </w:r>
      <w:r w:rsidRPr="000B415A">
        <w:t xml:space="preserve">Przedmiotem zamówienia jest remont instalacji elektrycznych w budynku Klubu „Zaścianek” przy ul. Rostafińskiego 4 w Krakowie – część - KC-zp.272-733/20. Opis przedmiotu zamówienia: Część 3 obejmuje: - System CCTV (pozycje 9.1-9.7 przedmiaru) - Okablowanie strukturalne (pozycje 10.1-10.11 i 10.18-10.20 przedmiaru) - Instalacja RTV (pozycje 11.1-11.6 przedmiaru). Zakres robót teletechnicznych: - montaż szafy okablowania strukturalnego GPD z wyposażeniem i podłączenie do instalacji okablowania strukturalnego oraz uruchomienie systemu - montaż Access </w:t>
      </w:r>
      <w:proofErr w:type="spellStart"/>
      <w:r w:rsidRPr="000B415A">
        <w:t>Pointów</w:t>
      </w:r>
      <w:proofErr w:type="spellEnd"/>
      <w:r w:rsidRPr="000B415A">
        <w:t xml:space="preserve"> - montaż serwera rejestrującego z wyposażeniem i podłączenie do instalacji CCTV oraz uruchomienie systemu - montaż kamer systemu CCTV - wykonanie instalacji telewizji cyfrowej Zamawiający wymaga zatrudnienia przez Wykonawcę lub Podwykonawcę na podstawie umowy o pracę, w sposób określony w art. 22 § 1 ustawy z dnia 26 czerwca 1974 r. – Kodeks pracy (Dz.U. z 2020r. poz.1320 ze zm.), osób wykonujących czynności polegające na wykonaniu: - robót teletechnicznych objętych przedmiotem zamówienia. Wyżej określony wymóg dotyczy również podwykonawców wykonujących wskazane powyżej prace. W odniesieniu do osób wykonujących czynności polegające na wykonywaniu pracy w rozumieniu 22 § 1 Kodeksu pracy, o których mowa powyżej, na żądanie Zamawiającego na każdym etapie realizacji umowy Wykonawca winien udokumentować fakt zatrudnienia, poprzez przedłożenie przez Wykonawcę poświadczonej za zgodność z oryginałem kopii umów o pracę ww. osób, zawierającej w szczególności imię i nazwisko zatrudnionego, rodzaj wykonywanych czynności, okres zatrudnienia, pracodawcę (pozostałe dane osobowe dotyczące pracownika należy zaczernić) lub inne dokumenty zawierające w/w informacje potwierdzające zatrudnienie w/w osób. Zamawiający w każdym czasie może zażądać dodatkowych dokumentów lub wyjaśnień, jeżeli stwierdzi, że dokumenty przedstawione przez wykonawcę budzą wątpliwości co do ich autentyczności lub co do okoliczności które powinny potwierdzać. W takim przypadku wykonawca zobowiązany jest do przedstawienia dodatkowych dokumentów w terminie wyznaczonym przez Zmawiającego Wykonawca winien wykazać, że do wykonania przedmiotu zamówienia w zakresie prac elektrycznych zostaną odpowiednio skierowane: a) co najmniej jedna osoba posiadająca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</w:t>
      </w:r>
      <w:proofErr w:type="spellStart"/>
      <w:r w:rsidRPr="000B415A">
        <w:t>kV</w:t>
      </w:r>
      <w:proofErr w:type="spellEnd"/>
      <w:r w:rsidRPr="000B415A">
        <w:t xml:space="preserve">; • aparatura kontrolno-pomiarowa oraz urządzenia i instalacje automatycznej regulacji; sterowania i zabezpieczeń urządzeń i instalacji wymienionych w punktach powyższych; a) co najmniej jedna osoba posiadająca aktualne świadectwo kwalifikacyjne uprawniające do zajmowania się eksploatacją </w:t>
      </w:r>
      <w:r w:rsidRPr="000B415A">
        <w:lastRenderedPageBreak/>
        <w:t xml:space="preserve">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</w:t>
      </w:r>
      <w:proofErr w:type="spellStart"/>
      <w:r w:rsidRPr="000B415A">
        <w:t>kV</w:t>
      </w:r>
      <w:proofErr w:type="spellEnd"/>
      <w:r w:rsidRPr="000B415A">
        <w:t>; • aparatura kontrolno-pomiarowa oraz urządzenia i instalacje automatycznej regulacji; sterowania i zabezpieczeń urządzeń i instalacji wymienionych w punktach powyższych; Zakres uprawnień pomiarowych: pomiary w pełnym zakresie do 1kV Dopuszcza się posiadanie uprawnień D i E przez jedna osobę. Wykonawca winien udzielić pełnej gwarancji na roboty objęte zakresem zamówienia na okres nie krótszy niż 36 miesięcy (3 lata), zgodnie z warunkami określonymi w oświadczeniu gwarancyjnym.</w:t>
      </w:r>
      <w:r w:rsidRPr="000B415A">
        <w:br/>
      </w:r>
      <w:r w:rsidRPr="000B415A">
        <w:br/>
      </w:r>
      <w:r w:rsidRPr="000B415A">
        <w:rPr>
          <w:b/>
          <w:bCs/>
        </w:rPr>
        <w:t>II.5) Główny kod CPV: </w:t>
      </w:r>
      <w:r w:rsidRPr="000B415A">
        <w:t>45315600-4</w:t>
      </w:r>
      <w:r w:rsidRPr="000B415A">
        <w:br/>
      </w:r>
      <w:r w:rsidRPr="000B415A">
        <w:rPr>
          <w:b/>
          <w:bCs/>
        </w:rPr>
        <w:t>Dodatkowe kody CPV:</w:t>
      </w:r>
      <w:r w:rsidRPr="000B415A">
        <w:br/>
      </w:r>
      <w:r w:rsidRPr="000B415A">
        <w:br/>
      </w:r>
      <w:r w:rsidRPr="000B415A">
        <w:br/>
      </w:r>
      <w:r w:rsidRPr="000B415A">
        <w:rPr>
          <w:b/>
          <w:bCs/>
        </w:rPr>
        <w:t>II.6) Całkowita wartość zamówienia </w:t>
      </w:r>
      <w:r w:rsidRPr="000B415A">
        <w:rPr>
          <w:i/>
          <w:iCs/>
        </w:rPr>
        <w:t>(jeżeli zamawiający podaje informacje o wartości zamówienia)</w:t>
      </w:r>
      <w:r w:rsidRPr="000B415A">
        <w:t>:</w:t>
      </w:r>
      <w:r w:rsidRPr="000B415A">
        <w:br/>
        <w:t>Wartość bez VAT:</w:t>
      </w:r>
      <w:r w:rsidRPr="000B415A">
        <w:br/>
        <w:t>Waluta:</w:t>
      </w:r>
    </w:p>
    <w:p w:rsidR="000B415A" w:rsidRPr="000B415A" w:rsidRDefault="000B415A" w:rsidP="000B415A">
      <w:r w:rsidRPr="000B415A">
        <w:br/>
      </w:r>
      <w:r w:rsidRPr="000B415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0B415A">
        <w:rPr>
          <w:b/>
          <w:bCs/>
        </w:rPr>
        <w:t>Pzp</w:t>
      </w:r>
      <w:proofErr w:type="spellEnd"/>
      <w:r w:rsidRPr="000B415A">
        <w:rPr>
          <w:b/>
          <w:bCs/>
        </w:rPr>
        <w:t>: </w:t>
      </w:r>
      <w:r w:rsidRPr="000B415A">
        <w:t>Nie</w:t>
      </w:r>
      <w:r w:rsidRPr="000B415A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415A">
        <w:t>Pzp</w:t>
      </w:r>
      <w:proofErr w:type="spellEnd"/>
      <w:r w:rsidRPr="000B415A">
        <w:t>:</w:t>
      </w:r>
      <w:r w:rsidRPr="000B415A">
        <w:br/>
      </w:r>
      <w:r w:rsidRPr="000B415A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0B415A">
        <w:br/>
        <w:t>miesiącach:   </w:t>
      </w:r>
      <w:r w:rsidRPr="000B415A">
        <w:rPr>
          <w:i/>
          <w:iCs/>
        </w:rPr>
        <w:t> lub </w:t>
      </w:r>
      <w:r w:rsidRPr="000B415A">
        <w:rPr>
          <w:b/>
          <w:bCs/>
        </w:rPr>
        <w:t>dniach:</w:t>
      </w:r>
      <w:r w:rsidRPr="000B415A">
        <w:t> 30</w:t>
      </w:r>
      <w:r w:rsidRPr="000B415A">
        <w:br/>
      </w:r>
      <w:r w:rsidRPr="000B415A">
        <w:rPr>
          <w:i/>
          <w:iCs/>
        </w:rPr>
        <w:t>lub</w:t>
      </w:r>
      <w:r w:rsidRPr="000B415A">
        <w:br/>
      </w:r>
      <w:r w:rsidRPr="000B415A">
        <w:rPr>
          <w:b/>
          <w:bCs/>
        </w:rPr>
        <w:t>data rozpoczęcia: </w:t>
      </w:r>
      <w:r w:rsidRPr="000B415A">
        <w:t> </w:t>
      </w:r>
      <w:r w:rsidRPr="000B415A">
        <w:rPr>
          <w:i/>
          <w:iCs/>
        </w:rPr>
        <w:t> lub </w:t>
      </w:r>
      <w:r w:rsidRPr="000B415A">
        <w:rPr>
          <w:b/>
          <w:bCs/>
        </w:rPr>
        <w:t>zakończenia:</w:t>
      </w:r>
      <w:r w:rsidRPr="000B415A">
        <w:br/>
      </w:r>
      <w:r w:rsidRPr="000B415A">
        <w:br/>
      </w:r>
      <w:r w:rsidRPr="000B415A">
        <w:rPr>
          <w:b/>
          <w:bCs/>
        </w:rPr>
        <w:t>II.9) Informacje dodatkowe:</w:t>
      </w:r>
    </w:p>
    <w:p w:rsidR="000B415A" w:rsidRPr="000B415A" w:rsidRDefault="000B415A" w:rsidP="000B415A">
      <w:pPr>
        <w:rPr>
          <w:b/>
          <w:bCs/>
        </w:rPr>
      </w:pPr>
      <w:r w:rsidRPr="000B415A">
        <w:rPr>
          <w:b/>
          <w:bCs/>
          <w:u w:val="single"/>
        </w:rPr>
        <w:t>SEKCJA III: INFORMACJE O CHARAKTERZE PRAWNYM, EKONOMICZNYM, FINANSOWYM I TECHNICZNYM</w:t>
      </w:r>
    </w:p>
    <w:p w:rsidR="000B415A" w:rsidRPr="000B415A" w:rsidRDefault="000B415A" w:rsidP="000B415A">
      <w:r w:rsidRPr="000B415A">
        <w:rPr>
          <w:b/>
          <w:bCs/>
        </w:rPr>
        <w:t>III.1) WARUNKI UDZIAŁU W POSTĘPOWANIU</w:t>
      </w:r>
    </w:p>
    <w:p w:rsidR="000B415A" w:rsidRPr="000B415A" w:rsidRDefault="000B415A" w:rsidP="000B415A">
      <w:r w:rsidRPr="000B415A">
        <w:rPr>
          <w:b/>
          <w:bCs/>
        </w:rPr>
        <w:t>III.1.1) Kompetencje lub uprawnienia do prowadzenia określonej działalności zawodowej, o ile wynika to z odrębnych przepisów</w:t>
      </w:r>
      <w:r w:rsidRPr="000B415A">
        <w:br/>
        <w:t>Określenie warunków: Zamawiający nie opisuje, nie wyznacza szczegółowego warunku w tym zakresie.</w:t>
      </w:r>
      <w:r w:rsidRPr="000B415A">
        <w:br/>
        <w:t>Informacje dodatkowe</w:t>
      </w:r>
      <w:r w:rsidRPr="000B415A">
        <w:br/>
      </w:r>
      <w:r w:rsidRPr="000B415A">
        <w:rPr>
          <w:b/>
          <w:bCs/>
        </w:rPr>
        <w:t>III.1.2) Sytuacja finansowa lub ekonomiczna</w:t>
      </w:r>
      <w:r w:rsidRPr="000B415A">
        <w:br/>
        <w:t>Określenie warunków: Zamawiający nie opisuje, nie wyznacza szczegółowego warunku w tym zakresie.</w:t>
      </w:r>
      <w:r w:rsidRPr="000B415A">
        <w:br/>
        <w:t>Informacje dodatkowe</w:t>
      </w:r>
      <w:r w:rsidRPr="000B415A">
        <w:br/>
      </w:r>
      <w:r w:rsidRPr="000B415A">
        <w:rPr>
          <w:b/>
          <w:bCs/>
        </w:rPr>
        <w:t>III.1.3) Zdolność techniczna lub zawodowa</w:t>
      </w:r>
      <w:r w:rsidRPr="000B415A">
        <w:br/>
        <w:t xml:space="preserve">Określenie warunków: Zamawiający uzna wyżej wymieniony warunek za spełniony, jeżeli Wykonawca wykaże, że: a) dysponuje lub będzie dysponował osobą która będzie pełnić funkcję kierownika robót, posiadającą uprawnienia do kierowania robotami budowlanymi w specjalności instalacyjnej tzw. elektrycznej która w dniu podpisania umowy będzie członkiem właściwej izby samorządu zawodowego, zgodnie z ustawą Prawo budowlane oraz ustawą o samorządach zawodowych architektów, inżynierów budownictwa oraz urbanistów; Osoba wymieniona powyżej </w:t>
      </w:r>
      <w:r w:rsidRPr="000B415A">
        <w:lastRenderedPageBreak/>
        <w:t>powinna posiadać odpowiednie uprawnienia budowlane do kierowania robotami budowlanymi, zgodnie z ustawą z dnia 7 lipca 1994 r. Prawo budowlane (tj. Dz. U. z 2017 r., poz. 1332), rozporządzeniem Ministra Infrastruktury i Rozwoju z dnia 11 września 2014 r. w sprawie samodzielnych funkcji technicznych w budownictwie (Dz. U. 2014 r., poz. 1278) oraz ustawą z dnia 9 maja 2014 r. o ułatwieniu dostępu do wykonywania niektórych zawodów regulowanych (Dz. U. z 2014 r., poz. 768), albo odpowiadające im ważne uprawnienia budowlane, które zostały wydane na podstawie wcześniej obowiązujących przepisów. 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 oraz ustawy z dnia 22 grudnia 2015 r. o zasadach uznawania kwalifikacji zawodowych nabytych w państwach członkowskich Unii Europejskiej (Dz. U z 2016 r., poz. 65). Wykonawca może w celu potwierdzenia spełniania warunków udziału w postępowaniu, o których mowa w pkt V.1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zawodowych, zrealizuje roboty budowlane, których wskazane zdolności dotyczą.</w:t>
      </w:r>
      <w:r w:rsidRPr="000B415A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B415A">
        <w:br/>
        <w:t>Informacje dodatkowe:</w:t>
      </w:r>
    </w:p>
    <w:p w:rsidR="000B415A" w:rsidRPr="000B415A" w:rsidRDefault="000B415A" w:rsidP="000B415A">
      <w:r w:rsidRPr="000B415A">
        <w:rPr>
          <w:b/>
          <w:bCs/>
        </w:rPr>
        <w:t>III.2) PODSTAWY WYKLUCZENIA</w:t>
      </w:r>
    </w:p>
    <w:p w:rsidR="000B415A" w:rsidRPr="000B415A" w:rsidRDefault="000B415A" w:rsidP="000B415A">
      <w:r w:rsidRPr="000B415A">
        <w:rPr>
          <w:b/>
          <w:bCs/>
        </w:rPr>
        <w:t xml:space="preserve">III.2.1) Podstawy wykluczenia określone w art. 24 ust. 1 ustawy </w:t>
      </w:r>
      <w:proofErr w:type="spellStart"/>
      <w:r w:rsidRPr="000B415A">
        <w:rPr>
          <w:b/>
          <w:bCs/>
        </w:rPr>
        <w:t>Pzp</w:t>
      </w:r>
      <w:proofErr w:type="spellEnd"/>
      <w:r w:rsidRPr="000B415A">
        <w:br/>
      </w:r>
      <w:r w:rsidRPr="000B415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0B415A">
        <w:rPr>
          <w:b/>
          <w:bCs/>
        </w:rPr>
        <w:t>Pzp</w:t>
      </w:r>
      <w:proofErr w:type="spellEnd"/>
      <w:r w:rsidRPr="000B415A">
        <w:t xml:space="preserve"> Tak Zamawiający przewiduje następujące fakultatywne podstawy wykluczenia: Tak (podstawa wykluczenia określona w art. 24 ust. 5 pkt 1 ustawy </w:t>
      </w:r>
      <w:proofErr w:type="spellStart"/>
      <w:r w:rsidRPr="000B415A">
        <w:t>Pzp</w:t>
      </w:r>
      <w:proofErr w:type="spellEnd"/>
      <w:r w:rsidRPr="000B415A">
        <w:t>)</w:t>
      </w:r>
      <w:r w:rsidRPr="000B415A">
        <w:br/>
      </w:r>
      <w:r w:rsidRPr="000B415A">
        <w:br/>
      </w:r>
      <w:r w:rsidRPr="000B415A">
        <w:br/>
      </w:r>
      <w:r w:rsidRPr="000B415A">
        <w:br/>
      </w:r>
      <w:r w:rsidRPr="000B415A">
        <w:br/>
      </w:r>
      <w:r w:rsidRPr="000B415A">
        <w:br/>
      </w:r>
      <w:r w:rsidRPr="000B415A">
        <w:br/>
        <w:t xml:space="preserve">Tak (podstawa wykluczenia określona w art. 24 ust. 5 pkt 8 ustawy </w:t>
      </w:r>
      <w:proofErr w:type="spellStart"/>
      <w:r w:rsidRPr="000B415A">
        <w:t>Pzp</w:t>
      </w:r>
      <w:proofErr w:type="spellEnd"/>
      <w:r w:rsidRPr="000B415A">
        <w:t>)</w:t>
      </w:r>
    </w:p>
    <w:p w:rsidR="000B415A" w:rsidRPr="000B415A" w:rsidRDefault="000B415A" w:rsidP="000B415A">
      <w:r w:rsidRPr="000B415A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B415A" w:rsidRPr="000B415A" w:rsidRDefault="000B415A" w:rsidP="000B415A">
      <w:r w:rsidRPr="000B415A">
        <w:rPr>
          <w:b/>
          <w:bCs/>
        </w:rPr>
        <w:t>Oświadczenie o niepodleganiu wykluczeniu oraz spełnianiu warunków udziału w postępowaniu</w:t>
      </w:r>
      <w:r w:rsidRPr="000B415A">
        <w:br/>
        <w:t>Tak</w:t>
      </w:r>
      <w:r w:rsidRPr="000B415A">
        <w:br/>
      </w:r>
      <w:r w:rsidRPr="000B415A">
        <w:rPr>
          <w:b/>
          <w:bCs/>
        </w:rPr>
        <w:t>Oświadczenie o spełnianiu kryteriów selekcji</w:t>
      </w:r>
      <w:r w:rsidRPr="000B415A">
        <w:br/>
        <w:t>Nie</w:t>
      </w:r>
    </w:p>
    <w:p w:rsidR="000B415A" w:rsidRPr="000B415A" w:rsidRDefault="000B415A" w:rsidP="000B415A">
      <w:r w:rsidRPr="000B415A">
        <w:rPr>
          <w:b/>
          <w:bCs/>
        </w:rPr>
        <w:t xml:space="preserve">III.4) WYKAZ OŚWIADCZEŃ LUB DOKUMENTÓW , SKŁADANYCH PRZEZ WYKONAWCĘ W POSTĘPOWANIU NA WEZWANIE ZAMAWIAJACEGO W CELU </w:t>
      </w:r>
      <w:r w:rsidRPr="000B415A">
        <w:rPr>
          <w:b/>
          <w:bCs/>
        </w:rPr>
        <w:lastRenderedPageBreak/>
        <w:t>POTWIERDZENIA OKOLICZNOŚCI, O KTÓRYCH MOWA W ART. 25 UST. 1 PKT 3 USTAWY PZP:</w:t>
      </w:r>
    </w:p>
    <w:p w:rsidR="000B415A" w:rsidRPr="000B415A" w:rsidRDefault="000B415A" w:rsidP="000B415A">
      <w:r w:rsidRPr="000B415A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B415A" w:rsidRPr="000B415A" w:rsidRDefault="000B415A" w:rsidP="000B415A">
      <w:r w:rsidRPr="000B415A">
        <w:rPr>
          <w:b/>
          <w:bCs/>
        </w:rPr>
        <w:t>III.5.1) W ZAKRESIE SPEŁNIANIA WARUNKÓW UDZIAŁU W POSTĘPOWANIU:</w:t>
      </w:r>
      <w:r w:rsidRPr="000B415A">
        <w:br/>
        <w:t>a) wykaz osób, skierowanych przez wykonawcę do realizacji zamówienia publicznego, w szczególności odpowiedzialnych kierowanie robotami budowlanymi, wraz z informacjami na temat ich kwalifikacji zawodowych, uprawnień, niezbędnych do wykonania zamówienia publicznego, a także zakresu wykonywanych przez nie czynności oraz informacją o podstawie do dysponowania tymi osobami</w:t>
      </w:r>
      <w:r w:rsidRPr="000B415A">
        <w:br/>
      </w:r>
      <w:r w:rsidRPr="000B415A">
        <w:rPr>
          <w:b/>
          <w:bCs/>
        </w:rPr>
        <w:t>III.5.2) W ZAKRESIE KRYTERIÓW SELEKCJI:</w:t>
      </w:r>
      <w:r w:rsidRPr="000B415A">
        <w:br/>
      </w:r>
    </w:p>
    <w:p w:rsidR="000B415A" w:rsidRPr="000B415A" w:rsidRDefault="000B415A" w:rsidP="000B415A">
      <w:r w:rsidRPr="000B415A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B415A" w:rsidRPr="000B415A" w:rsidRDefault="000B415A" w:rsidP="000B415A">
      <w:r w:rsidRPr="000B415A">
        <w:rPr>
          <w:b/>
          <w:bCs/>
        </w:rPr>
        <w:t>III.7) INNE DOKUMENTY NIE WYMIENIONE W pkt III.3) - III.6)</w:t>
      </w:r>
    </w:p>
    <w:p w:rsidR="000B415A" w:rsidRPr="000B415A" w:rsidRDefault="000B415A" w:rsidP="000B415A">
      <w:r w:rsidRPr="000B415A">
        <w:t xml:space="preserve">1. wypełniony i podpisany Formularz Oferty, zgodnie ze wzorem stanowiącym Załącznik Nr 1 do SIWZ (lub zgodnie z jego treścią). 2. Pełnomocnictwo do reprezentowania wykonawcy (wykonawców występujących wspólnie), o ile ofertę składa pełnomocnik. 3. Upoważnienie-pełnomocnictwo do podpisania oferty winno być dołączone do oferty, o ile nie wynika ono z innych dokumentów dołączonych do oferty lub z dokumentów, które Zamawiający może uzyskać za pomocą bezpłatnych i ogólnodostępnych baz danych. 3.Pełnomocnictwo składane jest w formie oryginału lub kserokopii poświadczonej za zgodność z oryginałem przez notariusza. 4. Zobowiązanie podmiotu trzeciego, o ile Wykonawca polega na zdolności technicznej lub zawodowej innych podmiotów. 5. W terminie 3 dni od dnia zamieszczenia przez Zamawiającego na stronie internetowej informacji z otwarcia ofert, o której mowa w art. 86 ust. 5 ustawy </w:t>
      </w:r>
      <w:proofErr w:type="spellStart"/>
      <w:r w:rsidRPr="000B415A">
        <w:t>Pzp</w:t>
      </w:r>
      <w:proofErr w:type="spellEnd"/>
      <w:r w:rsidRPr="000B415A"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0B415A">
        <w:t>Pzp</w:t>
      </w:r>
      <w:proofErr w:type="spellEnd"/>
      <w:r w:rsidRPr="000B415A">
        <w:t>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</w:t>
      </w:r>
    </w:p>
    <w:p w:rsidR="000B415A" w:rsidRPr="000B415A" w:rsidRDefault="000B415A" w:rsidP="000B415A">
      <w:pPr>
        <w:rPr>
          <w:b/>
          <w:bCs/>
        </w:rPr>
      </w:pPr>
      <w:r w:rsidRPr="000B415A">
        <w:rPr>
          <w:b/>
          <w:bCs/>
          <w:u w:val="single"/>
        </w:rPr>
        <w:t>SEKCJA IV: PROCEDURA</w:t>
      </w:r>
    </w:p>
    <w:p w:rsidR="000B415A" w:rsidRPr="000B415A" w:rsidRDefault="000B415A" w:rsidP="000B415A">
      <w:r w:rsidRPr="000B415A">
        <w:rPr>
          <w:b/>
          <w:bCs/>
        </w:rPr>
        <w:t>IV.1) OPIS</w:t>
      </w:r>
      <w:r w:rsidRPr="000B415A">
        <w:br/>
      </w:r>
      <w:r w:rsidRPr="000B415A">
        <w:rPr>
          <w:b/>
          <w:bCs/>
        </w:rPr>
        <w:t>IV.1.1) Tryb udzielenia zamówienia: </w:t>
      </w:r>
      <w:r w:rsidRPr="000B415A">
        <w:t>Przetarg nieograniczony</w:t>
      </w:r>
      <w:r w:rsidRPr="000B415A">
        <w:br/>
      </w:r>
      <w:r w:rsidRPr="000B415A">
        <w:rPr>
          <w:b/>
          <w:bCs/>
        </w:rPr>
        <w:t>IV.1.2) Zamawiający żąda wniesienia wadium:</w:t>
      </w:r>
    </w:p>
    <w:p w:rsidR="000B415A" w:rsidRPr="000B415A" w:rsidRDefault="000B415A" w:rsidP="000B415A">
      <w:r w:rsidRPr="000B415A">
        <w:t>Nie</w:t>
      </w:r>
      <w:r w:rsidRPr="000B415A">
        <w:br/>
        <w:t>Informacja na temat wadium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IV.1.3) Przewiduje się udzielenie zaliczek na poczet wykonania zamówienia:</w:t>
      </w:r>
    </w:p>
    <w:p w:rsidR="000B415A" w:rsidRPr="000B415A" w:rsidRDefault="000B415A" w:rsidP="000B415A">
      <w:r w:rsidRPr="000B415A">
        <w:t>Nie</w:t>
      </w:r>
      <w:r w:rsidRPr="000B415A">
        <w:br/>
        <w:t>Należy podać informacje na temat udzielania zaliczek: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IV.1.4) Wymaga się złożenia ofert w postaci katalogów elektronicznych lub dołączenia do ofert katalogów elektronicznych:</w:t>
      </w:r>
    </w:p>
    <w:p w:rsidR="000B415A" w:rsidRPr="000B415A" w:rsidRDefault="000B415A" w:rsidP="000B415A">
      <w:r w:rsidRPr="000B415A">
        <w:t>Nie</w:t>
      </w:r>
      <w:r w:rsidRPr="000B415A">
        <w:br/>
        <w:t>Dopuszcza się złożenie ofert w postaci katalogów elektronicznych lub dołączenia do ofert katalogów elektronicznych:</w:t>
      </w:r>
      <w:r w:rsidRPr="000B415A">
        <w:br/>
      </w:r>
      <w:r w:rsidRPr="000B415A">
        <w:lastRenderedPageBreak/>
        <w:t>Nie</w:t>
      </w:r>
      <w:r w:rsidRPr="000B415A">
        <w:br/>
        <w:t>Informacje dodatkowe: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IV.1.5.) Wymaga się złożenia oferty wariantowej:</w:t>
      </w:r>
    </w:p>
    <w:p w:rsidR="000B415A" w:rsidRPr="000B415A" w:rsidRDefault="000B415A" w:rsidP="000B415A">
      <w:r w:rsidRPr="000B415A">
        <w:t>Nie</w:t>
      </w:r>
      <w:r w:rsidRPr="000B415A">
        <w:br/>
        <w:t>Dopuszcza się złożenie oferty wariantowej</w:t>
      </w:r>
      <w:r w:rsidRPr="000B415A">
        <w:br/>
        <w:t>Nie</w:t>
      </w:r>
      <w:r w:rsidRPr="000B415A">
        <w:br/>
        <w:t>Złożenie oferty wariantowej dopuszcza się tylko z jednoczesnym złożeniem oferty zasadniczej: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IV.1.6) Przewidywana liczba wykonawców, którzy zostaną zaproszeni do udziału w postępowaniu</w:t>
      </w:r>
      <w:r w:rsidRPr="000B415A">
        <w:br/>
      </w:r>
      <w:r w:rsidRPr="000B415A">
        <w:rPr>
          <w:i/>
          <w:iCs/>
        </w:rPr>
        <w:t>(przetarg ograniczony, negocjacje z ogłoszeniem, dialog konkurencyjny, partnerstwo innowacyjne)</w:t>
      </w:r>
    </w:p>
    <w:p w:rsidR="000B415A" w:rsidRPr="000B415A" w:rsidRDefault="000B415A" w:rsidP="000B415A">
      <w:r w:rsidRPr="000B415A">
        <w:t>Liczba wykonawców  </w:t>
      </w:r>
      <w:r w:rsidRPr="000B415A">
        <w:br/>
        <w:t>Przewidywana minimalna liczba wykonawców</w:t>
      </w:r>
      <w:r w:rsidRPr="000B415A">
        <w:br/>
        <w:t>Maksymalna liczba wykonawców  </w:t>
      </w:r>
      <w:r w:rsidRPr="000B415A">
        <w:br/>
        <w:t>Kryteria selekcji wykonawców: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IV.1.7) Informacje na temat umowy ramowej lub dynamicznego systemu zakupów:</w:t>
      </w:r>
    </w:p>
    <w:p w:rsidR="000B415A" w:rsidRPr="000B415A" w:rsidRDefault="000B415A" w:rsidP="000B415A">
      <w:r w:rsidRPr="000B415A">
        <w:t>Umowa ramowa będzie zawarta:</w:t>
      </w:r>
      <w:r w:rsidRPr="000B415A">
        <w:br/>
      </w:r>
      <w:r w:rsidRPr="000B415A">
        <w:br/>
        <w:t>Czy przewiduje się ograniczenie liczby uczestników umowy ramowej:</w:t>
      </w:r>
      <w:r w:rsidRPr="000B415A">
        <w:br/>
      </w:r>
      <w:r w:rsidRPr="000B415A">
        <w:br/>
        <w:t>Przewidziana maksymalna liczba uczestników umowy ramowej:</w:t>
      </w:r>
      <w:r w:rsidRPr="000B415A">
        <w:br/>
      </w:r>
      <w:r w:rsidRPr="000B415A">
        <w:br/>
        <w:t>Informacje dodatkowe:</w:t>
      </w:r>
      <w:r w:rsidRPr="000B415A">
        <w:br/>
      </w:r>
      <w:r w:rsidRPr="000B415A">
        <w:br/>
        <w:t>Zamówienie obejmuje ustanowienie dynamicznego systemu zakupów:</w:t>
      </w:r>
      <w:r w:rsidRPr="000B415A">
        <w:br/>
        <w:t>Nie</w:t>
      </w:r>
      <w:r w:rsidRPr="000B415A">
        <w:br/>
        <w:t>Adres strony internetowej, na której będą zamieszczone dodatkowe informacje dotyczące dynamicznego systemu zakupów:</w:t>
      </w:r>
      <w:r w:rsidRPr="000B415A">
        <w:br/>
      </w:r>
      <w:r w:rsidRPr="000B415A">
        <w:br/>
        <w:t>Informacje dodatkowe:</w:t>
      </w:r>
      <w:r w:rsidRPr="000B415A">
        <w:br/>
      </w:r>
      <w:r w:rsidRPr="000B415A">
        <w:br/>
        <w:t>W ramach umowy ramowej/dynamicznego systemu zakupów dopuszcza się złożenie ofert w formie katalogów elektronicznych:</w:t>
      </w:r>
      <w:r w:rsidRPr="000B415A">
        <w:br/>
      </w:r>
      <w:r w:rsidRPr="000B415A">
        <w:br/>
        <w:t>Przewiduje się pobranie ze złożonych katalogów elektronicznych informacji potrzebnych do sporządzenia ofert w ramach umowy ramowej/dynamicznego systemu zakupów: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IV.1.8) Aukcja elektroniczna</w:t>
      </w:r>
      <w:r w:rsidRPr="000B415A">
        <w:br/>
      </w:r>
      <w:r w:rsidRPr="000B415A">
        <w:rPr>
          <w:b/>
          <w:bCs/>
        </w:rPr>
        <w:t>Przewidziane jest przeprowadzenie aukcji elektronicznej </w:t>
      </w:r>
      <w:r w:rsidRPr="000B415A">
        <w:rPr>
          <w:i/>
          <w:iCs/>
        </w:rPr>
        <w:t>(przetarg nieograniczony, przetarg ograniczony, negocjacje z ogłoszeniem) </w:t>
      </w:r>
      <w:r w:rsidRPr="000B415A">
        <w:t>Nie</w:t>
      </w:r>
      <w:r w:rsidRPr="000B415A">
        <w:br/>
        <w:t>Należy podać adres strony internetowej, na której aukcja będzie prowadzona:</w:t>
      </w:r>
      <w:r w:rsidRPr="000B415A">
        <w:br/>
      </w:r>
      <w:r w:rsidRPr="000B415A">
        <w:br/>
      </w:r>
      <w:r w:rsidRPr="000B415A">
        <w:rPr>
          <w:b/>
          <w:bCs/>
        </w:rPr>
        <w:t>Należy wskazać elementy, których wartości będą przedmiotem aukcji elektronicznej:</w:t>
      </w:r>
      <w:r w:rsidRPr="000B415A">
        <w:br/>
      </w:r>
      <w:r w:rsidRPr="000B415A">
        <w:rPr>
          <w:b/>
          <w:bCs/>
        </w:rPr>
        <w:t>Przewiduje się ograniczenia co do przedstawionych wartości, wynikające z opisu przedmiotu zamówienia:</w:t>
      </w:r>
      <w:r w:rsidRPr="000B415A">
        <w:br/>
      </w:r>
      <w:r w:rsidRPr="000B415A">
        <w:br/>
        <w:t xml:space="preserve">Należy podać, które informacje zostaną udostępnione wykonawcom w trakcie aukcji elektronicznej </w:t>
      </w:r>
      <w:r w:rsidRPr="000B415A">
        <w:lastRenderedPageBreak/>
        <w:t>oraz jaki będzie termin ich udostępnienia:</w:t>
      </w:r>
      <w:r w:rsidRPr="000B415A">
        <w:br/>
        <w:t>Informacje dotyczące przebiegu aukcji elektronicznej:</w:t>
      </w:r>
      <w:r w:rsidRPr="000B415A">
        <w:br/>
        <w:t>Jaki jest przewidziany sposób postępowania w toku aukcji elektronicznej i jakie będą warunki, na jakich wykonawcy będą mogli licytować (minimalne wysokości postąpień):</w:t>
      </w:r>
      <w:r w:rsidRPr="000B415A">
        <w:br/>
        <w:t>Informacje dotyczące wykorzystywanego sprzętu elektronicznego, rozwiązań i specyfikacji technicznych w zakresie połączeń:</w:t>
      </w:r>
      <w:r w:rsidRPr="000B415A">
        <w:br/>
        <w:t>Wymagania dotyczące rejestracji i identyfikacji wykonawców w aukcji elektronicznej:</w:t>
      </w:r>
      <w:r w:rsidRPr="000B415A">
        <w:br/>
        <w:t>Informacje o liczbie etapów aukcji elektronicznej i czasie ich trwania:</w:t>
      </w:r>
    </w:p>
    <w:p w:rsidR="000B415A" w:rsidRPr="000B415A" w:rsidRDefault="000B415A" w:rsidP="000B415A">
      <w:r w:rsidRPr="000B415A">
        <w:br/>
        <w:t>Czas trwania:</w:t>
      </w:r>
      <w:r w:rsidRPr="000B415A">
        <w:br/>
      </w:r>
      <w:r w:rsidRPr="000B415A">
        <w:br/>
        <w:t>Czy wykonawcy, którzy nie złożyli nowych postąpień, zostaną zakwalifikowani do następnego etapu:</w:t>
      </w:r>
      <w:r w:rsidRPr="000B415A">
        <w:br/>
        <w:t>Warunki zamknięcia aukcji elektronicznej:</w:t>
      </w:r>
      <w:r w:rsidRPr="000B415A">
        <w:br/>
      </w:r>
    </w:p>
    <w:p w:rsidR="000B415A" w:rsidRPr="000B415A" w:rsidRDefault="000B415A" w:rsidP="000B415A">
      <w:r w:rsidRPr="000B415A">
        <w:br/>
      </w:r>
      <w:r w:rsidRPr="000B415A">
        <w:rPr>
          <w:b/>
          <w:bCs/>
        </w:rPr>
        <w:t>IV.2) KRYTERIA OCENY OFERT</w:t>
      </w:r>
      <w:r w:rsidRPr="000B415A">
        <w:br/>
      </w:r>
      <w:r w:rsidRPr="000B415A">
        <w:rPr>
          <w:b/>
          <w:bCs/>
        </w:rPr>
        <w:t>IV.2.1) Kryteria oceny ofert:</w:t>
      </w:r>
      <w:r w:rsidRPr="000B415A">
        <w:br/>
      </w:r>
      <w:r w:rsidRPr="000B415A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0B415A" w:rsidRPr="000B415A" w:rsidTr="000B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15A" w:rsidRPr="000B415A" w:rsidRDefault="000B415A" w:rsidP="000B415A">
            <w:r w:rsidRPr="000B415A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15A" w:rsidRPr="000B415A" w:rsidRDefault="000B415A" w:rsidP="000B415A">
            <w:r w:rsidRPr="000B415A">
              <w:t>Znaczenie</w:t>
            </w:r>
          </w:p>
        </w:tc>
      </w:tr>
      <w:tr w:rsidR="000B415A" w:rsidRPr="000B415A" w:rsidTr="000B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15A" w:rsidRPr="000B415A" w:rsidRDefault="000B415A" w:rsidP="000B415A">
            <w:r w:rsidRPr="000B415A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15A" w:rsidRPr="000B415A" w:rsidRDefault="000B415A" w:rsidP="000B415A">
            <w:r w:rsidRPr="000B415A">
              <w:t>60,00</w:t>
            </w:r>
          </w:p>
        </w:tc>
      </w:tr>
      <w:tr w:rsidR="000B415A" w:rsidRPr="000B415A" w:rsidTr="000B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15A" w:rsidRPr="000B415A" w:rsidRDefault="000B415A" w:rsidP="000B415A">
            <w:r w:rsidRPr="000B415A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15A" w:rsidRPr="000B415A" w:rsidRDefault="000B415A" w:rsidP="000B415A">
            <w:r w:rsidRPr="000B415A">
              <w:t>40,00</w:t>
            </w:r>
          </w:p>
        </w:tc>
      </w:tr>
    </w:tbl>
    <w:p w:rsidR="000B415A" w:rsidRPr="000B415A" w:rsidRDefault="000B415A" w:rsidP="000B415A">
      <w:r w:rsidRPr="000B415A">
        <w:br/>
      </w:r>
      <w:r w:rsidRPr="000B415A">
        <w:rPr>
          <w:b/>
          <w:bCs/>
        </w:rPr>
        <w:t xml:space="preserve">IV.2.3) Zastosowanie procedury, o której mowa w art. 24aa ust. 1 ustawy </w:t>
      </w:r>
      <w:proofErr w:type="spellStart"/>
      <w:r w:rsidRPr="000B415A">
        <w:rPr>
          <w:b/>
          <w:bCs/>
        </w:rPr>
        <w:t>Pzp</w:t>
      </w:r>
      <w:proofErr w:type="spellEnd"/>
      <w:r w:rsidRPr="000B415A">
        <w:rPr>
          <w:b/>
          <w:bCs/>
        </w:rPr>
        <w:t> </w:t>
      </w:r>
      <w:r w:rsidRPr="000B415A">
        <w:t>(przetarg nieograniczony)</w:t>
      </w:r>
      <w:r w:rsidRPr="000B415A">
        <w:br/>
        <w:t>Tak</w:t>
      </w:r>
      <w:r w:rsidRPr="000B415A">
        <w:br/>
      </w:r>
      <w:r w:rsidRPr="000B415A">
        <w:rPr>
          <w:b/>
          <w:bCs/>
        </w:rPr>
        <w:t>IV.3) Negocjacje z ogłoszeniem, dialog konkurencyjny, partnerstwo innowacyjne</w:t>
      </w:r>
      <w:r w:rsidRPr="000B415A">
        <w:br/>
      </w:r>
      <w:r w:rsidRPr="000B415A">
        <w:rPr>
          <w:b/>
          <w:bCs/>
        </w:rPr>
        <w:t>IV.3.1) Informacje na temat negocjacji z ogłoszeniem</w:t>
      </w:r>
      <w:r w:rsidRPr="000B415A">
        <w:br/>
        <w:t>Minimalne wymagania, które muszą spełniać wszystkie oferty:</w:t>
      </w:r>
      <w:r w:rsidRPr="000B415A">
        <w:br/>
      </w:r>
      <w:r w:rsidRPr="000B415A">
        <w:br/>
        <w:t>Przewidziane jest zastrzeżenie prawa do udzielenia zamówienia na podstawie ofert wstępnych bez przeprowadzenia negocjacji</w:t>
      </w:r>
      <w:r w:rsidRPr="000B415A">
        <w:br/>
        <w:t>Przewidziany jest podział negocjacji na etapy w celu ograniczenia liczby ofert:</w:t>
      </w:r>
      <w:r w:rsidRPr="000B415A">
        <w:br/>
        <w:t>Należy podać informacje na temat etapów negocjacji (w tym liczbę etapów):</w:t>
      </w:r>
      <w:r w:rsidRPr="000B415A">
        <w:br/>
      </w:r>
      <w:r w:rsidRPr="000B415A">
        <w:br/>
        <w:t>Informacje dodatkowe</w:t>
      </w:r>
      <w:r w:rsidRPr="000B415A">
        <w:br/>
      </w:r>
      <w:r w:rsidRPr="000B415A">
        <w:br/>
      </w:r>
      <w:r w:rsidRPr="000B415A">
        <w:br/>
      </w:r>
      <w:r w:rsidRPr="000B415A">
        <w:rPr>
          <w:b/>
          <w:bCs/>
        </w:rPr>
        <w:t>IV.3.2) Informacje na temat dialogu konkurencyjnego</w:t>
      </w:r>
      <w:r w:rsidRPr="000B415A">
        <w:br/>
        <w:t>Opis potrzeb i wymagań zamawiającego lub informacja o sposobie uzyskania tego opisu:</w:t>
      </w:r>
      <w:r w:rsidRPr="000B415A">
        <w:br/>
      </w:r>
      <w:r w:rsidRPr="000B415A">
        <w:br/>
        <w:t>Informacja o wysokości nagród dla wykonawców, którzy podczas dialogu konkurencyjnego przedstawili rozwiązania stanowiące podstawę do składania ofert, jeżeli zamawiający przewiduje nagrody:</w:t>
      </w:r>
      <w:r w:rsidRPr="000B415A">
        <w:br/>
      </w:r>
      <w:r w:rsidRPr="000B415A">
        <w:br/>
        <w:t>Wstępny harmonogram postępowania:</w:t>
      </w:r>
      <w:r w:rsidRPr="000B415A">
        <w:br/>
      </w:r>
      <w:r w:rsidRPr="000B415A">
        <w:br/>
        <w:t>Podział dialogu na etapy w celu ograniczenia liczby rozwiązań:</w:t>
      </w:r>
      <w:r w:rsidRPr="000B415A">
        <w:br/>
        <w:t>Należy podać informacje na temat etapów dialogu:</w:t>
      </w:r>
      <w:r w:rsidRPr="000B415A">
        <w:br/>
      </w:r>
      <w:r w:rsidRPr="000B415A">
        <w:br/>
      </w:r>
      <w:r w:rsidRPr="000B415A">
        <w:br/>
        <w:t>Informacje dodatkowe:</w:t>
      </w:r>
      <w:r w:rsidRPr="000B415A">
        <w:br/>
      </w:r>
      <w:r w:rsidRPr="000B415A">
        <w:br/>
      </w:r>
      <w:r w:rsidRPr="000B415A">
        <w:rPr>
          <w:b/>
          <w:bCs/>
        </w:rPr>
        <w:t>IV.3.3) Informacje na temat partnerstwa innowacyjnego</w:t>
      </w:r>
      <w:r w:rsidRPr="000B415A">
        <w:br/>
      </w:r>
      <w:r w:rsidRPr="000B415A">
        <w:lastRenderedPageBreak/>
        <w:t>Elementy opisu przedmiotu zamówienia definiujące minimalne wymagania, którym muszą odpowiadać wszystkie oferty:</w:t>
      </w:r>
      <w:r w:rsidRPr="000B415A">
        <w:br/>
      </w:r>
      <w:r w:rsidRPr="000B415A">
        <w:br/>
        <w:t>Podział negocjacji na etapy w celu ograniczeniu liczby ofert podlegających negocjacjom poprzez zastosowanie kryteriów oceny ofert wskazanych w specyfikacji istotnych warunków zamówienia:</w:t>
      </w:r>
      <w:r w:rsidRPr="000B415A">
        <w:br/>
      </w:r>
      <w:r w:rsidRPr="000B415A">
        <w:br/>
        <w:t>Informacje dodatkowe:</w:t>
      </w:r>
      <w:r w:rsidRPr="000B415A">
        <w:br/>
      </w:r>
      <w:r w:rsidRPr="000B415A">
        <w:br/>
      </w:r>
      <w:r w:rsidRPr="000B415A">
        <w:rPr>
          <w:b/>
          <w:bCs/>
        </w:rPr>
        <w:t>IV.4) Licytacja elektroniczna</w:t>
      </w:r>
      <w:r w:rsidRPr="000B415A">
        <w:br/>
        <w:t>Adres strony internetowej, na której będzie prowadzona licytacja elektroniczna:</w:t>
      </w:r>
    </w:p>
    <w:p w:rsidR="000B415A" w:rsidRPr="000B415A" w:rsidRDefault="000B415A" w:rsidP="000B415A">
      <w:r w:rsidRPr="000B415A">
        <w:t>Adres strony internetowej, na której jest dostępny opis przedmiotu zamówienia w licytacji elektronicznej:</w:t>
      </w:r>
    </w:p>
    <w:p w:rsidR="000B415A" w:rsidRPr="000B415A" w:rsidRDefault="000B415A" w:rsidP="000B415A">
      <w:r w:rsidRPr="000B415A">
        <w:t>Wymagania dotyczące rejestracji i identyfikacji wykonawców w licytacji elektronicznej, w tym wymagania techniczne urządzeń informatycznych:</w:t>
      </w:r>
    </w:p>
    <w:p w:rsidR="000B415A" w:rsidRPr="000B415A" w:rsidRDefault="000B415A" w:rsidP="000B415A">
      <w:r w:rsidRPr="000B415A">
        <w:t>Sposób postępowania w toku licytacji elektronicznej, w tym określenie minimalnych wysokości postąpień:</w:t>
      </w:r>
    </w:p>
    <w:p w:rsidR="000B415A" w:rsidRPr="000B415A" w:rsidRDefault="000B415A" w:rsidP="000B415A">
      <w:r w:rsidRPr="000B415A">
        <w:t>Informacje o liczbie etapów licytacji elektronicznej i czasie ich trwania:</w:t>
      </w:r>
    </w:p>
    <w:p w:rsidR="000B415A" w:rsidRPr="000B415A" w:rsidRDefault="000B415A" w:rsidP="000B415A">
      <w:r w:rsidRPr="000B415A">
        <w:t>Czas trwania:</w:t>
      </w:r>
      <w:r w:rsidRPr="000B415A">
        <w:br/>
      </w:r>
      <w:r w:rsidRPr="000B415A">
        <w:br/>
        <w:t>Wykonawcy, którzy nie złożyli nowych postąpień, zostaną zakwalifikowani do następnego etapu:</w:t>
      </w:r>
    </w:p>
    <w:p w:rsidR="000B415A" w:rsidRPr="000B415A" w:rsidRDefault="000B415A" w:rsidP="000B415A">
      <w:r w:rsidRPr="000B415A">
        <w:t>Termin składania wniosków o dopuszczenie do udziału w licytacji elektronicznej:</w:t>
      </w:r>
      <w:r w:rsidRPr="000B415A">
        <w:br/>
        <w:t>Data: godzina:</w:t>
      </w:r>
      <w:r w:rsidRPr="000B415A">
        <w:br/>
        <w:t>Termin otwarcia licytacji elektronicznej:</w:t>
      </w:r>
    </w:p>
    <w:p w:rsidR="000B415A" w:rsidRPr="000B415A" w:rsidRDefault="000B415A" w:rsidP="000B415A">
      <w:r w:rsidRPr="000B415A">
        <w:t>Termin i warunki zamknięcia licytacji elektronicznej:</w:t>
      </w:r>
    </w:p>
    <w:p w:rsidR="000B415A" w:rsidRPr="000B415A" w:rsidRDefault="000B415A" w:rsidP="000B415A">
      <w:r w:rsidRPr="000B415A">
        <w:br/>
        <w:t>Istotne dla stron postanowienia, które zostaną wprowadzone do treści zawieranej umowy w sprawie zamówienia publicznego, albo ogólne warunki umowy, albo wzór umowy:</w:t>
      </w:r>
    </w:p>
    <w:p w:rsidR="000B415A" w:rsidRPr="000B415A" w:rsidRDefault="000B415A" w:rsidP="000B415A">
      <w:r w:rsidRPr="000B415A">
        <w:br/>
        <w:t>Wymagania dotyczące zabezpieczenia należytego wykonania umowy:</w:t>
      </w:r>
    </w:p>
    <w:p w:rsidR="000B415A" w:rsidRPr="000B415A" w:rsidRDefault="000B415A" w:rsidP="000B415A">
      <w:r w:rsidRPr="000B415A">
        <w:br/>
        <w:t>Informacje dodatkowe:</w:t>
      </w:r>
    </w:p>
    <w:p w:rsidR="000B415A" w:rsidRPr="000B415A" w:rsidRDefault="000B415A" w:rsidP="000B415A">
      <w:r w:rsidRPr="000B415A">
        <w:rPr>
          <w:b/>
          <w:bCs/>
        </w:rPr>
        <w:t>IV.5) ZMIANA UMOWY</w:t>
      </w:r>
      <w:r w:rsidRPr="000B415A">
        <w:br/>
      </w:r>
      <w:r w:rsidRPr="000B415A">
        <w:rPr>
          <w:b/>
          <w:bCs/>
        </w:rPr>
        <w:t>Przewiduje się istotne zmiany postanowień zawartej umowy w stosunku do treści oferty, na podstawie której dokonano wyboru wykonawcy:</w:t>
      </w:r>
      <w:r w:rsidRPr="000B415A">
        <w:t> Tak</w:t>
      </w:r>
      <w:r w:rsidRPr="000B415A">
        <w:br/>
        <w:t>Należy wskazać zakres, charakter zmian oraz warunki wprowadzenia zmian:</w:t>
      </w:r>
      <w:r w:rsidRPr="000B415A">
        <w:br/>
        <w:t xml:space="preserve">1. Wszelkie zmiany Umowy wymagają zgody obu Stron i zachowania formy pisemnej pod rygorem nieważności. 2. Zmiany Umowy, o których mowa w ust. 1 muszą być dokonywane z zachowaniem przepisu art. 140 ust. 3 ustawy Prawo zamówień publicznych. 3. Dopuszcza się możliwość zmiany ustaleń niniejszej Umowy w stosunku do treści oferty Wykonawcy w następującym zakresie: 1) wysokości wynagrodzenia w przypadku: a) zmiany stawki podatku VAT, w odniesieniu do tej części wynagrodzenia, której zmiana dotyczy. Zmiana wynagrodzenia będzie obowiązywała od daty zawarcia aneksu na podstawie wniosku Wykonawcy złożonego po wejściu w życie ww. przepisów i wykazaniu przez Wykonawcę wpływu zmian na koszty wykonania przedmiotu Umowy. W przypadku zmiany stawki podatku VAT, wartość netto wynagrodzenia Wykonawcy nie zmieni się, a określona w aneksie wartość brutto wynagrodzenia zostanie wyliczona na podstawie nowych przepisów; b) ograniczenia zakresu prac objętych niniejszą Umową w razie stwierdzenia braku konieczności wykonywania części zamówienia, ujętych w dokumentacji i SIWZ; c) zmiany zakresu prac objętych niniejszą Umową w wyniku zmian opisanych w pkt 2) lit b) d) oraz w 4). 2) terminu realizacji przedmiotu Umowy, gdy jest ona spowodowana: a)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b) zmiany zakresu prac </w:t>
      </w:r>
      <w:r w:rsidRPr="000B415A">
        <w:lastRenderedPageBreak/>
        <w:t>objętych niniejszą Umową w przypadku zastosowania zmian opisanych w pkt.4); c) koniecznością wprowadzenia zmian do dokumentacji projektowej na etapie wykonawstwa robót z przyczyn niezależnych od obu stron lub aktualizacją rozwiązań projektowych z uwagi na postęp technologiczny; d) koniecznością wykonania robót dodatkowych lub określonych w art. 67 ust 1 pkt 6 ustawy Prawo zamówień publicznych o ile zostały wskazane w SIWZ oraz ogłoszeniu wpływających na termin wykonania robót objętych niniejszą Umową podstawową; e) następstwem działania organów administracji lub innych podmiotów, związanych z przekroczeniem obowiązujących terminów wydawania lub odmowy wydania, zezwoleń, uzgodnień; f) następstwem wprowadzania zmian w obowiązujących przepisach prawnych mających wpływ na realizację przedmiotu Umowy; g) trudnościami w nabyciu materiałów i urządzeń wynikającymi z długotrwałego spadku podaży tych towarów lub innych przyczyn niezależnych od obu Stron Umowy. 3) kolejności i terminu wykonania robót; 4) materiałów, urządzeń, robót budowlanych oraz rozwiązań technicznych i technologicznych, przy czym zmiana taka może być spowodowana: a) koniecznością zrealizowania przedmiotu Umowy przy zastosowaniu innych rozwiązań niż wskazane w dokumentacji na podstawie której należy wykonać roboty stanowiącą załącznik do SIWZ, w sytuacji, gdyby zastosowanie przewidzianych rozwiązań groziło niewykonaniem albo wadliwym lub nieterminowym wykonaniem przedmiotu Umowy; b) koniecznością zrealizowania przedmiotu Umowy przy zastosowaniu innych rozwiązań ze względu na zmiany obowiązującego prawa; c) koniecznością usunięcia sprzeczności w dokumentacji; d) zmianami rozwiązań ujętych w dokumentacji na podstawie której należy wykonać roboty stanowiącą załącznik do SIWZ, spowodowanymi koniecznością wprowadzenia modyfikacji dokumentacji podyktowanymi koniecznością racjonalizacji konkretnych rozwiązań zwiększających walory użytkowe obiektu, będącego przedmiotem Umowy, o ile ta modyfikacja nie zmieni parametrów przedsięwzięcia/zadania; 5) osób przewidzianych do realizacji przedmiotu Umowy przez Strony pod warunkiem, że osoby zaproponowane będą posiadały co najmniej takie uprawnienia, które potwierdzają spełnienie warunku w stopniu nie mniejszym niż wymagany w trakcie postępowania o udzielenie zamówienia w zakresie osób; 6) zmiana Podwykonawcy, rezygnacja z Podwykonawcy, wprowadzenie nowego Podwykonawcy, powierzenie określonego zakresu Podwykonawcy lub zmiany zakresu części prac powierzonych Podwykonawcy – z zachowaniem trybu postępowania opisanego w §6 niniejszej Umowy; 7) zmiany zakresu Umowy spowodowanej następstwem działania organów administracji lub innych podmiotów, związanych z odmową wydania decyzji, zezwoleń, uzgodnień, będących następstwem okoliczności nie leżących po stronie Wykonawcy. 8) zmiany przepisów prawa mających wpływ na treść umowy. 4. Dopuszcza się również możliwość zmiany Umowy zgodnie z ustawą Prawo zamówień publicznych. 5. Zmiany przewidziane w Umowie mogą być inicjowane przez Zamawiającego oraz przez Wykonawcę. 6. Warunkiem dokonania zmian, jest złożenie wniosku przez stronę inicjującą zmianę zawierającego: opis propozycji zmian, uzasadnienie zmian, obliczenie kosztów zmian zgodnie z zasadami określonymi w ust. 7, jeżeli zmiana będzie miała wpływ na wynagrodzenie Wykonawcy, opis wpływu zmiany na termin realizacji. Wniosek o wprowadzenie zmian w umowie Wykonawca składa (wg. wzoru udostępnionego przez Zamawiającego pod adresem http://di.adm.agh.edu.pl/public/dla-wykonawcy/Wniosek_o_wprowadzenie_zmian_w_umowie.docx ) w Sekretariacie Miasteczka Studenckiego AGH z siedzibą w Krakowie przy ul. Rostafińskiego 8. 7. Podstawę obliczenia kosztów zmiany mającej wpływ na wynagrodzenie Wykonawcy stanowić będzie zatwierdzony przez Zamawiającego: a) protokół nadzoru autorskiego, jeżeli wynika on ze zmiany w dokumentacji na podstawie której należy wykonać roboty stanowiącą załącznik do SIWZ; b) 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8. W przypadku wystąpienia którejkolwiek z okoliczności wymienionych w ust. 3 pkt. 2) termin zakończenia robót może ulec odpowiedniemu przedłużeniu, nie dłużej jednak niż o okres trwania tych okoliczności.</w:t>
      </w:r>
      <w:r w:rsidRPr="000B415A">
        <w:br/>
      </w:r>
      <w:r w:rsidRPr="000B415A">
        <w:rPr>
          <w:b/>
          <w:bCs/>
        </w:rPr>
        <w:t>IV.6) INFORMACJE ADMINISTRACYJNE</w:t>
      </w:r>
      <w:r w:rsidRPr="000B415A">
        <w:br/>
      </w:r>
      <w:r w:rsidRPr="000B415A">
        <w:lastRenderedPageBreak/>
        <w:br/>
      </w:r>
      <w:r w:rsidRPr="000B415A">
        <w:rPr>
          <w:b/>
          <w:bCs/>
        </w:rPr>
        <w:t>IV.6.1) Sposób udostępniania informacji o charakterze poufnym </w:t>
      </w:r>
      <w:r w:rsidRPr="000B415A">
        <w:rPr>
          <w:i/>
          <w:iCs/>
        </w:rPr>
        <w:t>(jeżeli dotyczy):</w:t>
      </w:r>
      <w:r w:rsidRPr="000B415A">
        <w:br/>
      </w:r>
      <w:r w:rsidRPr="000B415A">
        <w:br/>
      </w:r>
      <w:r w:rsidRPr="000B415A">
        <w:rPr>
          <w:b/>
          <w:bCs/>
        </w:rPr>
        <w:t>Środki służące ochronie informacji o charakterze poufnym</w:t>
      </w:r>
      <w:r w:rsidRPr="000B415A">
        <w:br/>
      </w:r>
      <w:r w:rsidRPr="000B415A">
        <w:br/>
      </w:r>
      <w:r w:rsidRPr="000B415A">
        <w:rPr>
          <w:b/>
          <w:bCs/>
        </w:rPr>
        <w:t>IV.6.2) Termin składania ofert lub wniosków o dopuszczenie do udziału w postępowaniu:</w:t>
      </w:r>
      <w:r w:rsidRPr="000B415A">
        <w:br/>
        <w:t>Data: 11.01.2021, godzina: 09:00,</w:t>
      </w:r>
      <w:r w:rsidRPr="000B415A">
        <w:br/>
        <w:t>Skrócenie terminu składania wniosków, ze względu na pilną potrzebę udzielenia zamówienia (przetarg nieograniczony, przetarg ograniczony, negocjacje z ogłoszeniem):</w:t>
      </w:r>
      <w:r w:rsidRPr="000B415A">
        <w:br/>
      </w:r>
      <w:r w:rsidRPr="000B415A">
        <w:br/>
        <w:t>Wskazać powody:</w:t>
      </w:r>
      <w:r w:rsidRPr="000B415A">
        <w:br/>
      </w:r>
      <w:r w:rsidRPr="000B415A">
        <w:br/>
        <w:t>Język lub języki, w jakich mogą być sporządzane oferty lub wnioski o dopuszczenie do udziału w postępowaniu</w:t>
      </w:r>
      <w:r w:rsidRPr="000B415A">
        <w:br/>
        <w:t>&gt; oferta musi być sporządzona w języku polskim</w:t>
      </w:r>
      <w:r w:rsidRPr="000B415A">
        <w:br/>
      </w:r>
      <w:r w:rsidRPr="000B415A">
        <w:rPr>
          <w:b/>
          <w:bCs/>
        </w:rPr>
        <w:t>IV.6.3) Termin związania ofertą: </w:t>
      </w:r>
      <w:r w:rsidRPr="000B415A">
        <w:t>do: okres w dniach: 30 (od ostatecznego terminu składania ofert)</w:t>
      </w:r>
      <w:r w:rsidRPr="000B415A">
        <w:br/>
      </w:r>
      <w:r w:rsidRPr="000B415A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0B415A">
        <w:t> Nie</w:t>
      </w:r>
      <w:r w:rsidRPr="000B415A">
        <w:br/>
      </w:r>
      <w:r w:rsidRPr="000B415A">
        <w:rPr>
          <w:b/>
          <w:bCs/>
        </w:rPr>
        <w:t>IV.6.5) Informacje dodatkowe:</w:t>
      </w:r>
      <w:r w:rsidRPr="000B415A">
        <w:br/>
        <w:t>Wybrany w drodze postępowania przetargowego Wykonawca winien przed podpisaniem umowy przedłożyć Zamawiającemu: • uprawnienia wymienione w pkt V.1.3) specyfikacji oraz aktualny wpis na listę członków właściwej izby samorządu zawodowego dla osoby pełniącej funkcje kierownika robót • oświadczenie kierownika budowy o podjęciu obowiązków, • plan bezpieczeństwa i ochrony zdrowia uwzględniający specyfikę obiektu budowlanego i warunki prowadzenia robót budowlanych lub oświadczenia o braku obowiązku jego sporządzenia • oświadczenie osoby odpowiedzialnej za zabezpieczenie i prowadzenie prac pożarowo niebezpiecznych potwierdzające zapoznanie się opracowanymi przez zamawiającego wytycznymi do prowadzenia prac niebezpiecznych pożarowo na AGH oraz ich akceptację. W/w wytyczne wraz ze wzorem oświadczenia są dostępne pod adresem: http://di.adm.agh.edu.pl/public/Wytyczne_dla_projektantow/wytyczne_do_prowadzenia_prac_pozarowo_niebezpiecznych.pdf • Kosztorys w którym zaleca się wycenę co najmniej elementów robót z podaniem ich ilości, cen jednostkowych i wartości wraz z opisem technologii wykonania robót. Kosztorysy będą podstawą do ewentualnego obniżenia wynagrodzenia określonego w ofercie w przypadku rezygnacji przez Zamawiającego z części robót, zmiany wysokości wynagrodzenia w przypadkach określonych w umowie. Ceny jednostkowe określone w kosztorysie obowiązywać będą przez okres ważności umowy. • oświadczenie Wykonawcy o zatrudnieniu na umowę o pracę (w rozumieniu art. 22 § 1 Kodeksu pracy) osób które będą wykonywały czynności dla których w pkt. III specyfikacji został określony taki wymóg. • kserokopia aktualnych świadectw kwalifikacyjnych osób, które będą wykonywać przedmiot zamówienia - zgodnie z wymogiem określonym w pkt III specyfikacji</w:t>
      </w:r>
    </w:p>
    <w:p w:rsidR="000B415A" w:rsidRPr="000B415A" w:rsidRDefault="000B415A" w:rsidP="000B415A">
      <w:pPr>
        <w:rPr>
          <w:b/>
          <w:bCs/>
        </w:rPr>
      </w:pPr>
      <w:r w:rsidRPr="000B415A">
        <w:rPr>
          <w:b/>
          <w:bCs/>
          <w:u w:val="single"/>
        </w:rPr>
        <w:t>ZAŁĄCZNIK I - INFORMACJE DOTYCZĄCE OFERT CZĘŚCIOWYCH</w:t>
      </w:r>
    </w:p>
    <w:p w:rsidR="000B415A" w:rsidRPr="000B415A" w:rsidRDefault="000B415A" w:rsidP="000B415A"/>
    <w:p w:rsidR="000B415A" w:rsidRPr="000B415A" w:rsidRDefault="000B415A" w:rsidP="000B415A"/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CF1" w:rsidRDefault="00A95CF1">
      <w:r>
        <w:separator/>
      </w:r>
    </w:p>
  </w:endnote>
  <w:endnote w:type="continuationSeparator" w:id="0">
    <w:p w:rsidR="00A95CF1" w:rsidRDefault="00A9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B" w:rsidRDefault="004F2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CF1" w:rsidRDefault="00A95CF1">
      <w:r>
        <w:separator/>
      </w:r>
    </w:p>
  </w:footnote>
  <w:footnote w:type="continuationSeparator" w:id="0">
    <w:p w:rsidR="00A95CF1" w:rsidRDefault="00A9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B" w:rsidRDefault="004F2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B" w:rsidRDefault="004F2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CF1"/>
    <w:rsid w:val="000B415A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4F2B5B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95CF1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872CEC-B4B6-4EBD-82D0-1D95AF20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11</Pages>
  <Words>4095</Words>
  <Characters>28105</Characters>
  <Application>Microsoft Office Word</Application>
  <DocSecurity>0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2020-12-21T11:46:00Z</dcterms:created>
  <dcterms:modified xsi:type="dcterms:W3CDTF">2020-12-21T11:46:00Z</dcterms:modified>
</cp:coreProperties>
</file>