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ABA24" w14:textId="77777777" w:rsidR="009A120A" w:rsidRDefault="009A120A" w:rsidP="009A120A">
      <w:pPr>
        <w:tabs>
          <w:tab w:val="left" w:pos="2730"/>
          <w:tab w:val="right" w:pos="10205"/>
        </w:tabs>
        <w:autoSpaceDE w:val="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Załącznik nr 1</w:t>
      </w:r>
    </w:p>
    <w:p w14:paraId="1DF8C49D" w14:textId="77777777" w:rsidR="009A120A" w:rsidRDefault="009A120A" w:rsidP="00A06086">
      <w:pPr>
        <w:autoSpaceDE w:val="0"/>
        <w:ind w:lef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SZCZEGÓŁOWY OPIS PRZEDMIOTU ZAMÓWIENIA</w:t>
      </w:r>
    </w:p>
    <w:p w14:paraId="2100F496" w14:textId="400607AF" w:rsidR="007D5951" w:rsidRDefault="009A120A" w:rsidP="00A06086">
      <w:pPr>
        <w:autoSpaceDE w:val="0"/>
        <w:ind w:lef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dla postępowania przetargowego na</w:t>
      </w:r>
    </w:p>
    <w:p w14:paraId="42619340" w14:textId="77777777" w:rsidR="007A7157" w:rsidRDefault="007A7157" w:rsidP="00A06086">
      <w:pPr>
        <w:autoSpaceDE w:val="0"/>
        <w:ind w:left="567"/>
        <w:jc w:val="center"/>
        <w:rPr>
          <w:b/>
          <w:bCs/>
          <w:sz w:val="24"/>
          <w:szCs w:val="24"/>
        </w:rPr>
      </w:pPr>
    </w:p>
    <w:p w14:paraId="769429D5" w14:textId="6E3738EB" w:rsidR="007A7157" w:rsidRDefault="007A7157" w:rsidP="007A7157">
      <w:pPr>
        <w:pStyle w:val="Akapitzlist"/>
        <w:numPr>
          <w:ilvl w:val="0"/>
          <w:numId w:val="4"/>
        </w:numPr>
        <w:spacing w:line="276" w:lineRule="auto"/>
        <w:jc w:val="center"/>
        <w:rPr>
          <w:b/>
          <w:bCs/>
          <w:sz w:val="24"/>
          <w:szCs w:val="24"/>
        </w:rPr>
      </w:pPr>
      <w:r w:rsidRPr="007A7157">
        <w:rPr>
          <w:b/>
          <w:bCs/>
          <w:sz w:val="24"/>
          <w:szCs w:val="24"/>
        </w:rPr>
        <w:t>„Przebudowa pomieszczeń na I piętrze w budynku "S" Centralnego Szpitala Klinicznego MSWiA w Warszawie ETAP I - Laboratorium Diagnostyczne;  ETAP II -  Centrum Wspomagania Badań Klinicznych”.</w:t>
      </w:r>
    </w:p>
    <w:p w14:paraId="578F8130" w14:textId="77777777" w:rsidR="00AE2EBC" w:rsidRDefault="00AE2EBC" w:rsidP="00AE2EBC">
      <w:pPr>
        <w:pStyle w:val="Akapitzlist"/>
        <w:spacing w:line="276" w:lineRule="auto"/>
        <w:rPr>
          <w:b/>
          <w:bCs/>
          <w:sz w:val="24"/>
          <w:szCs w:val="24"/>
        </w:rPr>
      </w:pPr>
    </w:p>
    <w:p w14:paraId="1A888E65" w14:textId="257E029E" w:rsidR="007A7157" w:rsidRPr="00AE2EBC" w:rsidRDefault="007A7157" w:rsidP="00AE2EBC">
      <w:pPr>
        <w:pStyle w:val="Akapitzlist"/>
        <w:spacing w:line="276" w:lineRule="auto"/>
        <w:jc w:val="center"/>
        <w:rPr>
          <w:b/>
          <w:bCs/>
          <w:sz w:val="24"/>
          <w:szCs w:val="24"/>
          <w:u w:val="single"/>
        </w:rPr>
      </w:pPr>
      <w:r w:rsidRPr="00AE2EBC">
        <w:rPr>
          <w:b/>
          <w:bCs/>
          <w:sz w:val="24"/>
          <w:szCs w:val="24"/>
          <w:u w:val="single"/>
        </w:rPr>
        <w:t xml:space="preserve">Proces akredytacji </w:t>
      </w:r>
      <w:r w:rsidR="00AE2EBC" w:rsidRPr="00AE2EBC">
        <w:rPr>
          <w:b/>
          <w:bCs/>
          <w:sz w:val="24"/>
          <w:szCs w:val="24"/>
          <w:u w:val="single"/>
        </w:rPr>
        <w:t>Laboratorium Diagnostycznego będzie prowadzone przez Polskie Centrum Akredytacji (PCA) co należy uwzględnić na etapie wykonywania dokumentacji projektowej.</w:t>
      </w:r>
    </w:p>
    <w:p w14:paraId="5356B261" w14:textId="77777777" w:rsidR="007A7157" w:rsidRPr="007A7157" w:rsidRDefault="007A7157" w:rsidP="007A7157">
      <w:pPr>
        <w:pStyle w:val="Akapitzlist"/>
        <w:spacing w:line="276" w:lineRule="auto"/>
        <w:rPr>
          <w:b/>
          <w:bCs/>
          <w:sz w:val="24"/>
          <w:szCs w:val="24"/>
        </w:rPr>
      </w:pPr>
    </w:p>
    <w:p w14:paraId="32EDFD86" w14:textId="37548711" w:rsidR="009A120A" w:rsidRPr="00C03B30" w:rsidRDefault="009A120A" w:rsidP="003625CF">
      <w:pPr>
        <w:numPr>
          <w:ilvl w:val="0"/>
          <w:numId w:val="4"/>
        </w:numPr>
        <w:tabs>
          <w:tab w:val="left" w:pos="0"/>
        </w:tabs>
        <w:ind w:left="0"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Przedmiotem zamówienia jest:</w:t>
      </w:r>
    </w:p>
    <w:p w14:paraId="0870743D" w14:textId="7C920789" w:rsidR="007D5951" w:rsidRPr="007A7157" w:rsidRDefault="007D5951" w:rsidP="007A7157">
      <w:pPr>
        <w:pStyle w:val="Akapitzlist"/>
        <w:numPr>
          <w:ilvl w:val="0"/>
          <w:numId w:val="13"/>
        </w:numPr>
        <w:autoSpaceDE w:val="0"/>
        <w:spacing w:line="276" w:lineRule="auto"/>
        <w:ind w:left="709" w:hanging="283"/>
        <w:jc w:val="both"/>
        <w:rPr>
          <w:b/>
          <w:bCs/>
          <w:i/>
          <w:iCs/>
          <w:sz w:val="24"/>
          <w:szCs w:val="24"/>
          <w:u w:val="single"/>
        </w:rPr>
      </w:pPr>
      <w:r w:rsidRPr="007A7157">
        <w:rPr>
          <w:sz w:val="24"/>
          <w:szCs w:val="24"/>
        </w:rPr>
        <w:t xml:space="preserve">opracowanie dokumentacji </w:t>
      </w:r>
      <w:r w:rsidR="007A7157" w:rsidRPr="007A7157">
        <w:rPr>
          <w:sz w:val="24"/>
          <w:szCs w:val="24"/>
        </w:rPr>
        <w:t xml:space="preserve">na podstawie programu </w:t>
      </w:r>
      <w:proofErr w:type="spellStart"/>
      <w:r w:rsidR="007A7157" w:rsidRPr="007A7157">
        <w:rPr>
          <w:sz w:val="24"/>
          <w:szCs w:val="24"/>
        </w:rPr>
        <w:t>funkcjonalno</w:t>
      </w:r>
      <w:proofErr w:type="spellEnd"/>
      <w:r w:rsidR="007A7157" w:rsidRPr="007A7157">
        <w:rPr>
          <w:sz w:val="24"/>
          <w:szCs w:val="24"/>
        </w:rPr>
        <w:t xml:space="preserve"> – użytkowego:</w:t>
      </w:r>
    </w:p>
    <w:p w14:paraId="0F2F11A1" w14:textId="54A87490" w:rsidR="007A7157" w:rsidRPr="007A7157" w:rsidRDefault="007A7157" w:rsidP="007A7157">
      <w:pPr>
        <w:pStyle w:val="Akapitzlist"/>
        <w:numPr>
          <w:ilvl w:val="0"/>
          <w:numId w:val="22"/>
        </w:numPr>
        <w:spacing w:line="276" w:lineRule="auto"/>
        <w:ind w:left="1134" w:hanging="425"/>
        <w:jc w:val="both"/>
        <w:rPr>
          <w:sz w:val="24"/>
          <w:szCs w:val="24"/>
        </w:rPr>
      </w:pPr>
      <w:bookmarkStart w:id="0" w:name="_Hlk56769082"/>
      <w:r w:rsidRPr="007A7157">
        <w:rPr>
          <w:sz w:val="24"/>
          <w:szCs w:val="24"/>
        </w:rPr>
        <w:t xml:space="preserve">koncepcji </w:t>
      </w:r>
      <w:proofErr w:type="spellStart"/>
      <w:r w:rsidRPr="007A7157">
        <w:rPr>
          <w:sz w:val="24"/>
          <w:szCs w:val="24"/>
        </w:rPr>
        <w:t>architektoniczno</w:t>
      </w:r>
      <w:proofErr w:type="spellEnd"/>
      <w:r w:rsidRPr="007A7157">
        <w:rPr>
          <w:sz w:val="24"/>
          <w:szCs w:val="24"/>
        </w:rPr>
        <w:t xml:space="preserve"> – technologicznej (Etap I </w:t>
      </w:r>
      <w:proofErr w:type="spellStart"/>
      <w:r w:rsidRPr="007A7157">
        <w:rPr>
          <w:sz w:val="24"/>
          <w:szCs w:val="24"/>
        </w:rPr>
        <w:t>i</w:t>
      </w:r>
      <w:proofErr w:type="spellEnd"/>
      <w:r w:rsidRPr="007A7157">
        <w:rPr>
          <w:sz w:val="24"/>
          <w:szCs w:val="24"/>
        </w:rPr>
        <w:t xml:space="preserve"> Etap II) uzgodnionej z Zamawiającym</w:t>
      </w:r>
      <w:r>
        <w:rPr>
          <w:sz w:val="24"/>
          <w:szCs w:val="24"/>
        </w:rPr>
        <w:t>;</w:t>
      </w:r>
    </w:p>
    <w:p w14:paraId="4C83D9D0" w14:textId="39496FEC" w:rsidR="007A7157" w:rsidRDefault="007A7157" w:rsidP="007A7157">
      <w:pPr>
        <w:pStyle w:val="Akapitzlist"/>
        <w:numPr>
          <w:ilvl w:val="0"/>
          <w:numId w:val="22"/>
        </w:numPr>
        <w:spacing w:line="276" w:lineRule="auto"/>
        <w:ind w:left="1134" w:hanging="425"/>
        <w:jc w:val="both"/>
        <w:rPr>
          <w:sz w:val="24"/>
          <w:szCs w:val="24"/>
        </w:rPr>
      </w:pPr>
      <w:r w:rsidRPr="007A7157">
        <w:rPr>
          <w:sz w:val="24"/>
          <w:szCs w:val="24"/>
        </w:rPr>
        <w:t>uzyskanie Decyzji Lokalizacji Inwestycji Celu Publicznego (Etap II)</w:t>
      </w:r>
      <w:r>
        <w:rPr>
          <w:sz w:val="24"/>
          <w:szCs w:val="24"/>
        </w:rPr>
        <w:t>;</w:t>
      </w:r>
    </w:p>
    <w:p w14:paraId="51578D32" w14:textId="42143531" w:rsidR="007A7157" w:rsidRDefault="007A7157" w:rsidP="007A7157">
      <w:pPr>
        <w:pStyle w:val="Akapitzlist"/>
        <w:numPr>
          <w:ilvl w:val="0"/>
          <w:numId w:val="22"/>
        </w:numPr>
        <w:spacing w:line="276" w:lineRule="auto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projektu budowlanego wraz z uzyskaniem </w:t>
      </w:r>
      <w:r w:rsidR="00B91C7D">
        <w:rPr>
          <w:sz w:val="24"/>
          <w:szCs w:val="24"/>
        </w:rPr>
        <w:t xml:space="preserve">ostatecznego i prawomocnego </w:t>
      </w:r>
      <w:r>
        <w:rPr>
          <w:sz w:val="24"/>
          <w:szCs w:val="24"/>
        </w:rPr>
        <w:t xml:space="preserve">pozwolenia na budowę (Etap I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Etap II);</w:t>
      </w:r>
    </w:p>
    <w:p w14:paraId="1B40EE9A" w14:textId="42F08B82" w:rsidR="007A7157" w:rsidRDefault="007A7157" w:rsidP="007A7157">
      <w:pPr>
        <w:pStyle w:val="Akapitzlist"/>
        <w:numPr>
          <w:ilvl w:val="0"/>
          <w:numId w:val="22"/>
        </w:numPr>
        <w:spacing w:line="276" w:lineRule="auto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Projektu wykonawczego wielobranżowego (Etap I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Etap II);</w:t>
      </w:r>
    </w:p>
    <w:bookmarkEnd w:id="0"/>
    <w:p w14:paraId="2124CC20" w14:textId="1782764F" w:rsidR="007A7157" w:rsidRPr="007A7157" w:rsidRDefault="00FF4DA1" w:rsidP="007A7157">
      <w:pPr>
        <w:pStyle w:val="Akapitzlist"/>
        <w:numPr>
          <w:ilvl w:val="0"/>
          <w:numId w:val="22"/>
        </w:numPr>
        <w:spacing w:line="276" w:lineRule="auto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7A7157">
        <w:rPr>
          <w:sz w:val="24"/>
          <w:szCs w:val="24"/>
        </w:rPr>
        <w:t>ykonanie robót budowlanych wraz z uzyskaniem</w:t>
      </w:r>
      <w:r w:rsidR="00B91C7D">
        <w:rPr>
          <w:sz w:val="24"/>
          <w:szCs w:val="24"/>
        </w:rPr>
        <w:t xml:space="preserve"> ostatecznego i prawomocnego</w:t>
      </w:r>
      <w:r w:rsidR="007A7157">
        <w:rPr>
          <w:sz w:val="24"/>
          <w:szCs w:val="24"/>
        </w:rPr>
        <w:t xml:space="preserve"> pozwolenia na użytkowanie (Etap I).</w:t>
      </w:r>
    </w:p>
    <w:p w14:paraId="5CEC51F4" w14:textId="77777777" w:rsidR="007A7157" w:rsidRPr="007A7157" w:rsidRDefault="007A7157" w:rsidP="007A7157">
      <w:pPr>
        <w:pStyle w:val="Akapitzlist"/>
        <w:spacing w:line="276" w:lineRule="auto"/>
        <w:ind w:left="1069"/>
        <w:jc w:val="both"/>
        <w:rPr>
          <w:sz w:val="24"/>
          <w:szCs w:val="24"/>
        </w:rPr>
      </w:pPr>
    </w:p>
    <w:p w14:paraId="16F778C7" w14:textId="47DE4018" w:rsidR="009A120A" w:rsidRPr="009C65A3" w:rsidRDefault="009A120A" w:rsidP="00FF4DA1">
      <w:pPr>
        <w:pStyle w:val="Akapitzlist"/>
        <w:numPr>
          <w:ilvl w:val="0"/>
          <w:numId w:val="4"/>
        </w:numPr>
        <w:spacing w:after="120" w:line="276" w:lineRule="auto"/>
        <w:ind w:left="709" w:hanging="283"/>
        <w:jc w:val="both"/>
        <w:rPr>
          <w:sz w:val="24"/>
          <w:szCs w:val="24"/>
        </w:rPr>
      </w:pPr>
      <w:r w:rsidRPr="00843ED9">
        <w:rPr>
          <w:b/>
          <w:sz w:val="24"/>
          <w:szCs w:val="24"/>
        </w:rPr>
        <w:t>Wykonawca, w ramach realizacji przedmiotu zamówienia i w ramach zaoferowanej ceny:</w:t>
      </w:r>
    </w:p>
    <w:p w14:paraId="344DB9AD" w14:textId="0C8020C2" w:rsidR="009C65A3" w:rsidRPr="009C65A3" w:rsidRDefault="009C65A3" w:rsidP="009C65A3">
      <w:pPr>
        <w:pStyle w:val="Akapitzlist"/>
        <w:spacing w:after="120" w:line="276" w:lineRule="auto"/>
        <w:ind w:left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Wykonawca opracuje </w:t>
      </w:r>
      <w:r w:rsidRPr="009C65A3">
        <w:rPr>
          <w:bCs/>
          <w:sz w:val="24"/>
          <w:szCs w:val="24"/>
        </w:rPr>
        <w:t>dokumentację zgodnie z opisem pkt II.</w:t>
      </w:r>
    </w:p>
    <w:p w14:paraId="0A1F97A2" w14:textId="77777777" w:rsidR="009C65A3" w:rsidRPr="00F0550C" w:rsidRDefault="009C65A3" w:rsidP="009C65A3">
      <w:pPr>
        <w:suppressAutoHyphens w:val="0"/>
        <w:spacing w:after="120"/>
        <w:ind w:left="720"/>
        <w:jc w:val="both"/>
        <w:rPr>
          <w:sz w:val="24"/>
          <w:szCs w:val="24"/>
        </w:rPr>
      </w:pPr>
      <w:r w:rsidRPr="00293CCB">
        <w:rPr>
          <w:sz w:val="24"/>
          <w:szCs w:val="24"/>
        </w:rPr>
        <w:t>Wykonawca, zobowiązany jest do uzyskania pozwolenia na budowę, w organie właściwym dla siedziby Zamawiającego. Zamawiający upoważni Wykonawcę do wystąpienia w jego imieniu o pozwolenie na budowę</w:t>
      </w:r>
      <w:r w:rsidRPr="00F0550C">
        <w:rPr>
          <w:sz w:val="24"/>
          <w:szCs w:val="24"/>
        </w:rPr>
        <w:t xml:space="preserve"> (wraz z Dziennikiem budowy)</w:t>
      </w:r>
    </w:p>
    <w:p w14:paraId="7908D267" w14:textId="77777777" w:rsidR="009C65A3" w:rsidRPr="00F0550C" w:rsidRDefault="009C65A3" w:rsidP="009C65A3">
      <w:pPr>
        <w:suppressAutoHyphens w:val="0"/>
        <w:spacing w:after="12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F0550C">
        <w:rPr>
          <w:sz w:val="24"/>
          <w:szCs w:val="24"/>
        </w:rPr>
        <w:t xml:space="preserve">ykonanie prac budowlanych i montażowych wg </w:t>
      </w:r>
      <w:r>
        <w:rPr>
          <w:sz w:val="24"/>
          <w:szCs w:val="24"/>
        </w:rPr>
        <w:t xml:space="preserve">uzgodnionej </w:t>
      </w:r>
      <w:r w:rsidRPr="00F0550C">
        <w:rPr>
          <w:sz w:val="24"/>
          <w:szCs w:val="24"/>
        </w:rPr>
        <w:t>dokumentacji projektowej,</w:t>
      </w:r>
    </w:p>
    <w:p w14:paraId="627CAE3B" w14:textId="77777777" w:rsidR="009C65A3" w:rsidRDefault="009C65A3" w:rsidP="009C65A3">
      <w:pPr>
        <w:suppressAutoHyphens w:val="0"/>
        <w:spacing w:after="12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F0550C">
        <w:rPr>
          <w:sz w:val="24"/>
          <w:szCs w:val="24"/>
        </w:rPr>
        <w:t>ykonanie</w:t>
      </w:r>
      <w:r>
        <w:rPr>
          <w:sz w:val="24"/>
          <w:szCs w:val="24"/>
        </w:rPr>
        <w:t>/uzyskanie</w:t>
      </w:r>
      <w:r w:rsidRPr="00F0550C">
        <w:rPr>
          <w:sz w:val="24"/>
          <w:szCs w:val="24"/>
        </w:rPr>
        <w:t xml:space="preserve"> niezbędnych opinii, uzgodnień, odst</w:t>
      </w:r>
      <w:r>
        <w:rPr>
          <w:sz w:val="24"/>
          <w:szCs w:val="24"/>
        </w:rPr>
        <w:t xml:space="preserve">ępstw, zgód i pozwoleń zgodnie </w:t>
      </w:r>
      <w:r>
        <w:rPr>
          <w:sz w:val="24"/>
          <w:szCs w:val="24"/>
        </w:rPr>
        <w:br/>
      </w:r>
      <w:r w:rsidRPr="00F0550C">
        <w:rPr>
          <w:sz w:val="24"/>
          <w:szCs w:val="24"/>
        </w:rPr>
        <w:t>z przepisami Prawa Budowlanego;</w:t>
      </w:r>
    </w:p>
    <w:p w14:paraId="6434EE2A" w14:textId="77777777" w:rsidR="009C65A3" w:rsidRPr="00F0550C" w:rsidRDefault="009C65A3" w:rsidP="009C65A3">
      <w:pPr>
        <w:suppressAutoHyphens w:val="0"/>
        <w:spacing w:after="120"/>
        <w:ind w:left="720"/>
        <w:jc w:val="both"/>
        <w:rPr>
          <w:sz w:val="24"/>
          <w:szCs w:val="24"/>
        </w:rPr>
      </w:pPr>
      <w:r w:rsidRPr="00293CCB">
        <w:rPr>
          <w:sz w:val="24"/>
          <w:szCs w:val="24"/>
        </w:rPr>
        <w:t>Po zakończeniu inwestycji Wykonawca, wykona kompleksową dokumentację powykonawczą</w:t>
      </w:r>
      <w:r>
        <w:rPr>
          <w:sz w:val="24"/>
          <w:szCs w:val="24"/>
        </w:rPr>
        <w:t>.</w:t>
      </w:r>
    </w:p>
    <w:p w14:paraId="5DA1AE34" w14:textId="77777777" w:rsidR="009C65A3" w:rsidRPr="00F0550C" w:rsidRDefault="009C65A3" w:rsidP="009C65A3">
      <w:pPr>
        <w:suppressAutoHyphens w:val="0"/>
        <w:spacing w:after="12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Pr="00F0550C">
        <w:rPr>
          <w:sz w:val="24"/>
          <w:szCs w:val="24"/>
        </w:rPr>
        <w:t xml:space="preserve">zyskanie pozwolenia na użytkowanie w imieniu Zamawiającego (jeżeli obowiązek uzyskania wynikać będzie </w:t>
      </w:r>
      <w:r>
        <w:rPr>
          <w:sz w:val="24"/>
          <w:szCs w:val="24"/>
        </w:rPr>
        <w:t>z Decyzji pozwolenia na budowę);</w:t>
      </w:r>
    </w:p>
    <w:p w14:paraId="1EA4DEC7" w14:textId="77777777" w:rsidR="009C65A3" w:rsidRPr="00F0550C" w:rsidRDefault="009C65A3" w:rsidP="009C65A3">
      <w:pPr>
        <w:suppressAutoHyphens w:val="0"/>
        <w:spacing w:after="12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Pełnienie nadzoru autorskiego.</w:t>
      </w:r>
      <w:r w:rsidRPr="00F0550C">
        <w:rPr>
          <w:sz w:val="24"/>
          <w:szCs w:val="24"/>
        </w:rPr>
        <w:t xml:space="preserve"> </w:t>
      </w:r>
    </w:p>
    <w:p w14:paraId="5FE1FFEF" w14:textId="295CC695" w:rsidR="009A120A" w:rsidRPr="00FF4DA1" w:rsidRDefault="009A120A" w:rsidP="003625CF">
      <w:pPr>
        <w:numPr>
          <w:ilvl w:val="0"/>
          <w:numId w:val="4"/>
        </w:numPr>
        <w:tabs>
          <w:tab w:val="left" w:pos="0"/>
        </w:tabs>
        <w:spacing w:after="120" w:line="276" w:lineRule="auto"/>
        <w:ind w:left="567" w:hanging="283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Zakres opracowań do wyceny. </w:t>
      </w:r>
    </w:p>
    <w:p w14:paraId="61005286" w14:textId="342B9C2E" w:rsidR="00FF4DA1" w:rsidRPr="007A7157" w:rsidRDefault="00FF4DA1" w:rsidP="00FF4DA1">
      <w:pPr>
        <w:pStyle w:val="Akapitzlist"/>
        <w:spacing w:line="276" w:lineRule="auto"/>
        <w:jc w:val="both"/>
        <w:rPr>
          <w:sz w:val="24"/>
          <w:szCs w:val="24"/>
        </w:rPr>
      </w:pPr>
      <w:r w:rsidRPr="007A7157">
        <w:rPr>
          <w:sz w:val="24"/>
          <w:szCs w:val="24"/>
        </w:rPr>
        <w:t>koncepcj</w:t>
      </w:r>
      <w:r>
        <w:rPr>
          <w:sz w:val="24"/>
          <w:szCs w:val="24"/>
        </w:rPr>
        <w:t>a</w:t>
      </w:r>
      <w:r w:rsidRPr="007A7157">
        <w:rPr>
          <w:sz w:val="24"/>
          <w:szCs w:val="24"/>
        </w:rPr>
        <w:t xml:space="preserve"> </w:t>
      </w:r>
      <w:proofErr w:type="spellStart"/>
      <w:r w:rsidRPr="007A7157">
        <w:rPr>
          <w:sz w:val="24"/>
          <w:szCs w:val="24"/>
        </w:rPr>
        <w:t>architektoniczno</w:t>
      </w:r>
      <w:proofErr w:type="spellEnd"/>
      <w:r w:rsidRPr="007A7157">
        <w:rPr>
          <w:sz w:val="24"/>
          <w:szCs w:val="24"/>
        </w:rPr>
        <w:t xml:space="preserve"> – technologiczn</w:t>
      </w:r>
      <w:r>
        <w:rPr>
          <w:sz w:val="24"/>
          <w:szCs w:val="24"/>
        </w:rPr>
        <w:t>a</w:t>
      </w:r>
      <w:r w:rsidRPr="007A7157">
        <w:rPr>
          <w:sz w:val="24"/>
          <w:szCs w:val="24"/>
        </w:rPr>
        <w:t xml:space="preserve"> (Etap I </w:t>
      </w:r>
      <w:proofErr w:type="spellStart"/>
      <w:r w:rsidRPr="007A7157">
        <w:rPr>
          <w:sz w:val="24"/>
          <w:szCs w:val="24"/>
        </w:rPr>
        <w:t>i</w:t>
      </w:r>
      <w:proofErr w:type="spellEnd"/>
      <w:r w:rsidRPr="007A7157">
        <w:rPr>
          <w:sz w:val="24"/>
          <w:szCs w:val="24"/>
        </w:rPr>
        <w:t xml:space="preserve"> Etap II) uzgodnion</w:t>
      </w:r>
      <w:r>
        <w:rPr>
          <w:sz w:val="24"/>
          <w:szCs w:val="24"/>
        </w:rPr>
        <w:t>a</w:t>
      </w:r>
      <w:r w:rsidRPr="007A7157">
        <w:rPr>
          <w:sz w:val="24"/>
          <w:szCs w:val="24"/>
        </w:rPr>
        <w:t xml:space="preserve"> z Zamawiającym</w:t>
      </w:r>
      <w:r>
        <w:rPr>
          <w:sz w:val="24"/>
          <w:szCs w:val="24"/>
        </w:rPr>
        <w:t>;</w:t>
      </w:r>
    </w:p>
    <w:p w14:paraId="646AC927" w14:textId="74B3FDF0" w:rsidR="00FF4DA1" w:rsidRPr="00FF4DA1" w:rsidRDefault="00FF4DA1" w:rsidP="00FF4DA1">
      <w:pPr>
        <w:spacing w:line="276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FF4DA1">
        <w:rPr>
          <w:sz w:val="24"/>
          <w:szCs w:val="24"/>
        </w:rPr>
        <w:t>uzyskanie Decyzji Lokalizacji Inwestycji Celu Publicznego (Etap II);</w:t>
      </w:r>
    </w:p>
    <w:p w14:paraId="6FB3BB46" w14:textId="30855241" w:rsidR="00FF4DA1" w:rsidRDefault="00FF4DA1" w:rsidP="00FF4DA1">
      <w:pPr>
        <w:pStyle w:val="Akapitzlist"/>
        <w:spacing w:line="276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projekta</w:t>
      </w:r>
      <w:proofErr w:type="spellEnd"/>
      <w:r>
        <w:rPr>
          <w:sz w:val="24"/>
          <w:szCs w:val="24"/>
        </w:rPr>
        <w:t xml:space="preserve"> budowlany wraz z uzyskaniem pozwolenia na budowę (Etap I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Etap II);</w:t>
      </w:r>
    </w:p>
    <w:p w14:paraId="5D247206" w14:textId="229EE724" w:rsidR="00FF4DA1" w:rsidRDefault="00FF4DA1" w:rsidP="00FF4DA1">
      <w:pPr>
        <w:pStyle w:val="Akapitzlis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Projekt wykonawczy wielobranżowy (Etap I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Etap II);</w:t>
      </w:r>
    </w:p>
    <w:p w14:paraId="5A374B49" w14:textId="77777777" w:rsidR="00FF4DA1" w:rsidRPr="007A7157" w:rsidRDefault="00FF4DA1" w:rsidP="00FF4DA1">
      <w:pPr>
        <w:pStyle w:val="Akapitzlis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wykonanie robót budowlanych wraz z uzyskaniem pozwolenia na użytkowanie (Etap I).</w:t>
      </w:r>
    </w:p>
    <w:p w14:paraId="67BE816E" w14:textId="77777777" w:rsidR="00D92992" w:rsidRPr="00C03B30" w:rsidRDefault="00D92992" w:rsidP="00D92992">
      <w:pPr>
        <w:pStyle w:val="Akapitzlist"/>
        <w:tabs>
          <w:tab w:val="left" w:pos="993"/>
        </w:tabs>
        <w:spacing w:line="276" w:lineRule="auto"/>
        <w:jc w:val="both"/>
        <w:rPr>
          <w:sz w:val="24"/>
          <w:szCs w:val="24"/>
        </w:rPr>
      </w:pPr>
    </w:p>
    <w:p w14:paraId="3EE3093C" w14:textId="0D05079F" w:rsidR="009A120A" w:rsidRDefault="00D92992" w:rsidP="00557DD1">
      <w:pPr>
        <w:pStyle w:val="NormalnyWeb"/>
        <w:spacing w:before="0" w:after="120" w:line="276" w:lineRule="auto"/>
        <w:ind w:left="567" w:hanging="283"/>
        <w:jc w:val="both"/>
        <w:rPr>
          <w:color w:val="000000"/>
        </w:rPr>
      </w:pPr>
      <w:r>
        <w:rPr>
          <w:b/>
          <w:color w:val="000000"/>
        </w:rPr>
        <w:lastRenderedPageBreak/>
        <w:t>I</w:t>
      </w:r>
      <w:r w:rsidR="00F74148">
        <w:rPr>
          <w:b/>
          <w:color w:val="000000"/>
        </w:rPr>
        <w:t>V</w:t>
      </w:r>
      <w:r w:rsidR="009A120A">
        <w:rPr>
          <w:b/>
          <w:color w:val="000000"/>
        </w:rPr>
        <w:t>. Uwaga:</w:t>
      </w:r>
    </w:p>
    <w:p w14:paraId="26E625A1" w14:textId="43B01EA9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564EDC">
        <w:rPr>
          <w:color w:val="000000"/>
          <w:sz w:val="24"/>
          <w:szCs w:val="24"/>
        </w:rPr>
        <w:t>Szczegółowy opis przedmiotu zamówienia określa</w:t>
      </w:r>
      <w:r w:rsidR="006D144F">
        <w:rPr>
          <w:color w:val="000000"/>
          <w:sz w:val="24"/>
          <w:szCs w:val="24"/>
        </w:rPr>
        <w:t>ją</w:t>
      </w:r>
      <w:r w:rsidRPr="00564ED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Program</w:t>
      </w:r>
      <w:r w:rsidR="006D144F">
        <w:rPr>
          <w:color w:val="000000"/>
          <w:sz w:val="24"/>
          <w:szCs w:val="24"/>
        </w:rPr>
        <w:t>y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Funkcjonalno</w:t>
      </w:r>
      <w:proofErr w:type="spellEnd"/>
      <w:r>
        <w:rPr>
          <w:color w:val="000000"/>
          <w:sz w:val="24"/>
          <w:szCs w:val="24"/>
        </w:rPr>
        <w:t xml:space="preserve"> – Użytkow</w:t>
      </w:r>
      <w:r w:rsidR="006D144F">
        <w:rPr>
          <w:color w:val="000000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br/>
        <w:t xml:space="preserve">(Załącznik Nr … do SIWZ); </w:t>
      </w:r>
    </w:p>
    <w:p w14:paraId="663E5B5E" w14:textId="77777777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Przyjęte rozwiązania projektowe, winny minimalizować ilość i zakres kolizji z istniejącymi elementami infrastruktury technicznej;</w:t>
      </w:r>
    </w:p>
    <w:p w14:paraId="014402BD" w14:textId="5A8C5F54" w:rsidR="009A120A" w:rsidRPr="00E24C63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Dokumentacja, winna spełniać wymogi określone w Rozporządzeniu Ministra Transportu, Budownictwa i Gospodarki </w:t>
      </w:r>
      <w:r w:rsidRPr="00E24C63">
        <w:rPr>
          <w:color w:val="000000"/>
          <w:sz w:val="24"/>
          <w:szCs w:val="24"/>
        </w:rPr>
        <w:t>Morskiej z dnia 25 kwietnia 2012 roku</w:t>
      </w:r>
      <w:r w:rsidR="003625CF" w:rsidRPr="00E24C63">
        <w:rPr>
          <w:color w:val="000000"/>
          <w:sz w:val="24"/>
          <w:szCs w:val="24"/>
        </w:rPr>
        <w:t>,</w:t>
      </w:r>
      <w:r w:rsidRPr="00E24C63">
        <w:rPr>
          <w:color w:val="000000"/>
          <w:sz w:val="24"/>
          <w:szCs w:val="24"/>
        </w:rPr>
        <w:t xml:space="preserve"> w sprawie szczegółowego zakresu i formy projektu budowlanego (</w:t>
      </w:r>
      <w:r w:rsidRPr="00E24C63">
        <w:rPr>
          <w:sz w:val="24"/>
          <w:szCs w:val="24"/>
        </w:rPr>
        <w:t xml:space="preserve"> Dz. U. z 2018 r. poz. 1935).</w:t>
      </w:r>
      <w:r w:rsidRPr="00E24C63">
        <w:t xml:space="preserve">  </w:t>
      </w:r>
    </w:p>
    <w:p w14:paraId="2929BB1E" w14:textId="56320B1B" w:rsidR="009A120A" w:rsidRPr="00E24C63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>Dokumentacja projektowa, winna być sporządzona zgodnie z Rozporządzeniem Ministra Infrastruktury z dnia 2 września 2004 roku</w:t>
      </w:r>
      <w:r w:rsidR="003625CF" w:rsidRPr="00E24C63">
        <w:rPr>
          <w:color w:val="000000"/>
          <w:sz w:val="24"/>
          <w:szCs w:val="24"/>
        </w:rPr>
        <w:t>,</w:t>
      </w:r>
      <w:r w:rsidRPr="00E24C63">
        <w:rPr>
          <w:color w:val="000000"/>
          <w:sz w:val="24"/>
          <w:szCs w:val="24"/>
        </w:rPr>
        <w:t xml:space="preserve"> w sprawie szczegółowego zakresu i formy dokumentacji projektowej, specyfikacji technicznych wykonania i odbioru robót budowlanych oraz programu </w:t>
      </w:r>
      <w:proofErr w:type="spellStart"/>
      <w:r w:rsidRPr="00E24C63">
        <w:rPr>
          <w:color w:val="000000"/>
          <w:sz w:val="24"/>
          <w:szCs w:val="24"/>
        </w:rPr>
        <w:t>funkcjonalno</w:t>
      </w:r>
      <w:proofErr w:type="spellEnd"/>
      <w:r w:rsidRPr="00E24C63">
        <w:rPr>
          <w:color w:val="000000"/>
          <w:sz w:val="24"/>
          <w:szCs w:val="24"/>
        </w:rPr>
        <w:t xml:space="preserve"> – użytkowego (t. j. Dz. U. z 2013 r. roku, poz. 1129);</w:t>
      </w:r>
    </w:p>
    <w:p w14:paraId="40FC390E" w14:textId="77777777" w:rsidR="009A120A" w:rsidRPr="00E24C63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 xml:space="preserve">Przedmiar robót i kosztorys inwestorski, należy wykonać zgodnie z wymogami Rozporządzenia Ministra Infrastruktury z dnia 18 maja 2004 roku w sprawie określenia metod </w:t>
      </w:r>
      <w:r w:rsidRPr="00E24C63">
        <w:rPr>
          <w:color w:val="000000"/>
          <w:sz w:val="24"/>
          <w:szCs w:val="24"/>
        </w:rPr>
        <w:br/>
        <w:t xml:space="preserve">i podstaw sporządzania kosztorysu inwestorskiego, obliczania planowanych kosztów prac projektowych oraz planowanych kosztów robót budowlanych określonych w programie </w:t>
      </w:r>
      <w:proofErr w:type="spellStart"/>
      <w:r w:rsidRPr="00E24C63">
        <w:rPr>
          <w:color w:val="000000"/>
          <w:sz w:val="24"/>
          <w:szCs w:val="24"/>
        </w:rPr>
        <w:t>funkcjonalno</w:t>
      </w:r>
      <w:proofErr w:type="spellEnd"/>
      <w:r w:rsidRPr="00E24C63">
        <w:rPr>
          <w:color w:val="000000"/>
          <w:sz w:val="24"/>
          <w:szCs w:val="24"/>
        </w:rPr>
        <w:t xml:space="preserve"> – użytkowym (Dz. U. z 2004 roku, Nr 130, poz. 1389);</w:t>
      </w:r>
    </w:p>
    <w:p w14:paraId="2725942F" w14:textId="1713CF55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>Roboty budowlane, należy realizować zgodnie ze sztuką budowlaną, specyfikacją techniczną wykonania i odbioru robót budowlanych, obowiązującymi przy wykonywaniu</w:t>
      </w:r>
      <w:r>
        <w:rPr>
          <w:color w:val="000000"/>
          <w:sz w:val="24"/>
          <w:szCs w:val="24"/>
        </w:rPr>
        <w:t xml:space="preserve"> robót warunkami bezpieczeństwa i ochrony zdrowia oraz zgodnie z projektem budowlanym</w:t>
      </w:r>
      <w:r w:rsidR="003625C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 warunkami technicznymi;</w:t>
      </w:r>
    </w:p>
    <w:p w14:paraId="67B292CF" w14:textId="77777777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Wykonawca, zobowiązany jest przez cały okres budowy, prowadzić nadzór autorski projektowy;</w:t>
      </w:r>
    </w:p>
    <w:p w14:paraId="48B6F0D5" w14:textId="77777777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Przed przystąpieniem do robót budowlanych, Wykonawca ma obowiązek uzyskać pisemne zatwierdzenie dokumentacji projektowej przez Zamawiającego;</w:t>
      </w:r>
    </w:p>
    <w:p w14:paraId="2D41E8DB" w14:textId="77777777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W ramach oferty Wykonawca przeprowadzi rozruch technologiczny wraz ze szkoleniem obsługi (potwierdzonej protokołem) oraz opracowaniem instrukcji obsługi i eksploatacji </w:t>
      </w:r>
      <w:r>
        <w:rPr>
          <w:color w:val="000000"/>
          <w:sz w:val="24"/>
          <w:szCs w:val="24"/>
        </w:rPr>
        <w:br/>
        <w:t>(w 2 egz. do przekazania Zamawiającemu);</w:t>
      </w:r>
    </w:p>
    <w:p w14:paraId="548EEC5A" w14:textId="77777777" w:rsidR="009A120A" w:rsidRPr="00734FA4" w:rsidRDefault="009A120A" w:rsidP="00557DD1">
      <w:pPr>
        <w:pStyle w:val="NormalnyWeb"/>
        <w:spacing w:before="0" w:after="0" w:line="276" w:lineRule="auto"/>
        <w:ind w:left="993" w:hanging="426"/>
        <w:jc w:val="both"/>
      </w:pPr>
      <w:r>
        <w:rPr>
          <w:color w:val="000000"/>
        </w:rPr>
        <w:t xml:space="preserve">10. </w:t>
      </w:r>
      <w:r w:rsidRPr="00734FA4">
        <w:t xml:space="preserve">W cenę oferty Wykonawca wliczy: bezpłatne przeglądy gwarancyjne, w tym konserwacje </w:t>
      </w:r>
      <w:r w:rsidRPr="00734FA4">
        <w:br/>
        <w:t>i serwis, raz na kwartał przez okres udzielonej gwarancji. Gwarancja nie obejmuje materiałów eksploatacyjnych.</w:t>
      </w:r>
    </w:p>
    <w:p w14:paraId="0A0E2DE3" w14:textId="25C479A2" w:rsidR="009A120A" w:rsidRPr="00734FA4" w:rsidRDefault="009A120A" w:rsidP="00557DD1">
      <w:pPr>
        <w:pStyle w:val="Tekstpodstawowy"/>
        <w:spacing w:line="276" w:lineRule="auto"/>
        <w:ind w:left="993" w:hanging="426"/>
        <w:jc w:val="both"/>
      </w:pPr>
      <w:r w:rsidRPr="00734FA4">
        <w:t>11. Wszystkie komponenty instalacji powinny być oznakowane odpowiednimi opisami. Oznakowanie powinno być wykonane w trwałej postaci i zaakceptowane przez Zamawiającego.</w:t>
      </w:r>
    </w:p>
    <w:p w14:paraId="3774F9B7" w14:textId="4333840E" w:rsidR="00E961EC" w:rsidRPr="00734FA4" w:rsidRDefault="00E961EC" w:rsidP="00557DD1">
      <w:pPr>
        <w:pStyle w:val="Tekstpodstawowy"/>
        <w:spacing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t xml:space="preserve">12. Wykonawca zapewni </w:t>
      </w:r>
      <w:r w:rsidRPr="00734FA4">
        <w:rPr>
          <w:rFonts w:eastAsiaTheme="minorHAnsi"/>
          <w:lang w:eastAsia="en-US"/>
        </w:rPr>
        <w:t>prowadzenie robót</w:t>
      </w:r>
      <w:r w:rsidR="00734FA4" w:rsidRPr="00734FA4">
        <w:rPr>
          <w:rFonts w:eastAsiaTheme="minorHAnsi"/>
          <w:lang w:eastAsia="en-US"/>
        </w:rPr>
        <w:t>,</w:t>
      </w:r>
      <w:r w:rsidRPr="00734FA4">
        <w:rPr>
          <w:rFonts w:eastAsiaTheme="minorHAnsi"/>
          <w:lang w:eastAsia="en-US"/>
        </w:rPr>
        <w:t xml:space="preserve"> w sposób nie kolidujący z działalnością Szpitala oraz  składowanie wszelkich materiałów oraz urządzeń budowlanych i sprzętu</w:t>
      </w:r>
      <w:r w:rsidR="00734FA4" w:rsidRPr="00734FA4">
        <w:rPr>
          <w:rFonts w:eastAsiaTheme="minorHAnsi"/>
          <w:lang w:eastAsia="en-US"/>
        </w:rPr>
        <w:t>,</w:t>
      </w:r>
      <w:r w:rsidRPr="00734FA4">
        <w:rPr>
          <w:rFonts w:eastAsiaTheme="minorHAnsi"/>
          <w:lang w:eastAsia="en-US"/>
        </w:rPr>
        <w:t xml:space="preserve"> w wyznaczonym miejscu wraz z zabezpieczeniem przed dostępem pacjentów oraz osób trzecich.</w:t>
      </w:r>
    </w:p>
    <w:p w14:paraId="1D9CACA3" w14:textId="77777777" w:rsidR="00E961EC" w:rsidRPr="00734FA4" w:rsidRDefault="00E961EC" w:rsidP="00557DD1">
      <w:pPr>
        <w:pStyle w:val="Tekstpodstawowy"/>
        <w:spacing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rPr>
          <w:rFonts w:eastAsiaTheme="minorHAnsi"/>
          <w:lang w:eastAsia="en-US"/>
        </w:rPr>
        <w:t xml:space="preserve">13. Wykonawca zapewni wykonanie wszelkich robót towarzyszących, tymczasowych, porządkowych, zabezpieczających przed pyłem budowlanym – niezbędnych do prawidłowej realizacji przedmiotu zamówienia i funkcjonowania obiektu, w tym zaplecza budowy. Roboty te Wykonawca ujmie, w kosztach ogólnych budowy. </w:t>
      </w:r>
    </w:p>
    <w:p w14:paraId="1E97A3D0" w14:textId="77777777" w:rsidR="00E961EC" w:rsidRPr="00734FA4" w:rsidRDefault="00E961EC" w:rsidP="00557DD1">
      <w:pPr>
        <w:pStyle w:val="Tekstpodstawowy"/>
        <w:spacing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rPr>
          <w:rFonts w:eastAsiaTheme="minorHAnsi"/>
          <w:lang w:eastAsia="en-US"/>
        </w:rPr>
        <w:t>14. Wykonawca jest zobowiązany do utrzymywania obszaru robót, w stanie uporządkowanym</w:t>
      </w:r>
      <w:r w:rsidRPr="00734FA4">
        <w:rPr>
          <w:rFonts w:eastAsiaTheme="minorHAnsi"/>
          <w:lang w:eastAsia="en-US"/>
        </w:rPr>
        <w:br/>
        <w:t xml:space="preserve">i wolnym od zbędnych przeszkód, wywożenia na bieżąco materiałów z rozbiórki we własnym zakresie i na własny koszt. </w:t>
      </w:r>
    </w:p>
    <w:p w14:paraId="3A7417B0" w14:textId="77777777" w:rsidR="00E961EC" w:rsidRPr="00734FA4" w:rsidRDefault="00E961EC" w:rsidP="00557DD1">
      <w:pPr>
        <w:pStyle w:val="Tekstpodstawowy"/>
        <w:spacing w:after="120"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rPr>
          <w:rFonts w:eastAsiaTheme="minorHAnsi"/>
          <w:lang w:eastAsia="en-US"/>
        </w:rPr>
        <w:lastRenderedPageBreak/>
        <w:t>15. Do napraw gwarancyjnych mają być wykorzystane elementy fabrycznie nowe, o parametrach nie gorszych niż parametry uszkodzonych elementów.</w:t>
      </w:r>
    </w:p>
    <w:sectPr w:rsidR="00E961EC" w:rsidRPr="00734FA4">
      <w:headerReference w:type="default" r:id="rId7"/>
      <w:footerReference w:type="default" r:id="rId8"/>
      <w:pgSz w:w="11906" w:h="16838"/>
      <w:pgMar w:top="851" w:right="851" w:bottom="1418" w:left="851" w:header="709" w:footer="423" w:gutter="0"/>
      <w:pgNumType w:start="1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650B1E" w14:textId="77777777" w:rsidR="00D31A3A" w:rsidRDefault="00D31A3A">
      <w:r>
        <w:separator/>
      </w:r>
    </w:p>
  </w:endnote>
  <w:endnote w:type="continuationSeparator" w:id="0">
    <w:p w14:paraId="2B0C2A11" w14:textId="77777777" w:rsidR="00D31A3A" w:rsidRDefault="00D31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5959F9" w14:textId="77777777" w:rsidR="009A2D8B" w:rsidRDefault="009A120A">
    <w:pPr>
      <w:pStyle w:val="Stopka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08DD666C" w14:textId="77777777" w:rsidR="009A2D8B" w:rsidRDefault="00D31A3A"/>
  <w:p w14:paraId="30AF0338" w14:textId="77777777" w:rsidR="009A2D8B" w:rsidRDefault="00D31A3A"/>
  <w:p w14:paraId="451B47D8" w14:textId="77777777" w:rsidR="009A2D8B" w:rsidRDefault="00D31A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4694A7" w14:textId="77777777" w:rsidR="00D31A3A" w:rsidRDefault="00D31A3A">
      <w:r>
        <w:separator/>
      </w:r>
    </w:p>
  </w:footnote>
  <w:footnote w:type="continuationSeparator" w:id="0">
    <w:p w14:paraId="4DF89C8F" w14:textId="77777777" w:rsidR="00D31A3A" w:rsidRDefault="00D31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ED745" w14:textId="77777777" w:rsidR="009A2D8B" w:rsidRDefault="009A120A" w:rsidP="00D15E27">
    <w:pPr>
      <w:autoSpaceDE w:val="0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SZCZEGÓŁOWY OPIS PRZEDMIOTU ZAMÓWIENIA </w:t>
    </w:r>
  </w:p>
  <w:p w14:paraId="24D64C1A" w14:textId="77777777" w:rsidR="00D15E27" w:rsidRPr="00D15E27" w:rsidRDefault="00D15E27" w:rsidP="00D15E27">
    <w:pPr>
      <w:ind w:left="45"/>
      <w:jc w:val="center"/>
      <w:rPr>
        <w:b/>
        <w:bCs/>
        <w:sz w:val="16"/>
        <w:szCs w:val="16"/>
      </w:rPr>
    </w:pPr>
    <w:bookmarkStart w:id="1" w:name="_Hlk56765920"/>
    <w:r w:rsidRPr="00D15E27">
      <w:rPr>
        <w:b/>
        <w:bCs/>
        <w:sz w:val="16"/>
        <w:szCs w:val="16"/>
      </w:rPr>
      <w:t>„Przebudowa pomieszczeń na I piętrze w budynku "S" Centralnego Szpitala Klinicznego MSWiA w Warszawie</w:t>
    </w:r>
  </w:p>
  <w:p w14:paraId="4C3239B7" w14:textId="77777777" w:rsidR="00D15E27" w:rsidRPr="00D15E27" w:rsidRDefault="00D15E27" w:rsidP="00D15E27">
    <w:pPr>
      <w:ind w:left="45"/>
      <w:jc w:val="center"/>
      <w:rPr>
        <w:b/>
        <w:bCs/>
        <w:sz w:val="16"/>
        <w:szCs w:val="16"/>
      </w:rPr>
    </w:pPr>
    <w:r w:rsidRPr="00D15E27">
      <w:rPr>
        <w:b/>
        <w:bCs/>
        <w:sz w:val="16"/>
        <w:szCs w:val="16"/>
      </w:rPr>
      <w:t xml:space="preserve"> ETAP I - Laboratorium Diagnostyczne;</w:t>
    </w:r>
  </w:p>
  <w:p w14:paraId="3DC61325" w14:textId="3DDD0B21" w:rsidR="009A2D8B" w:rsidRPr="00D15E27" w:rsidRDefault="00D15E27" w:rsidP="00D15E27">
    <w:pPr>
      <w:autoSpaceDE w:val="0"/>
      <w:jc w:val="center"/>
      <w:rPr>
        <w:sz w:val="16"/>
        <w:szCs w:val="16"/>
      </w:rPr>
    </w:pPr>
    <w:r w:rsidRPr="00D15E27">
      <w:rPr>
        <w:b/>
        <w:bCs/>
        <w:sz w:val="16"/>
        <w:szCs w:val="16"/>
      </w:rPr>
      <w:t>ETAP II -  Centrum Wspomagania Badań Klinicznych”.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3954BE9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4"/>
        <w:shd w:val="clear" w:color="auto" w:fill="auto"/>
      </w:rPr>
    </w:lvl>
  </w:abstractNum>
  <w:abstractNum w:abstractNumId="2" w15:restartNumberingAfterBreak="0">
    <w:nsid w:val="00000004"/>
    <w:multiLevelType w:val="singleLevel"/>
    <w:tmpl w:val="D7D0F14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3" w15:restartNumberingAfterBreak="0">
    <w:nsid w:val="00000005"/>
    <w:multiLevelType w:val="multilevel"/>
    <w:tmpl w:val="2152B91E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  <w:shd w:val="clear" w:color="auto" w:fil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C"/>
    <w:multiLevelType w:val="singleLevel"/>
    <w:tmpl w:val="0000000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  <w:color w:val="auto"/>
      </w:rPr>
    </w:lvl>
  </w:abstractNum>
  <w:abstractNum w:abstractNumId="5" w15:restartNumberingAfterBreak="0">
    <w:nsid w:val="08C64628"/>
    <w:multiLevelType w:val="hybridMultilevel"/>
    <w:tmpl w:val="7DDE16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0752F"/>
    <w:multiLevelType w:val="hybridMultilevel"/>
    <w:tmpl w:val="5992D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14A12"/>
    <w:multiLevelType w:val="hybridMultilevel"/>
    <w:tmpl w:val="50A2EB6A"/>
    <w:lvl w:ilvl="0" w:tplc="E5EE5E06">
      <w:start w:val="1"/>
      <w:numFmt w:val="decimal"/>
      <w:lvlText w:val="%1)"/>
      <w:lvlJc w:val="left"/>
      <w:pPr>
        <w:ind w:left="1778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0551124"/>
    <w:multiLevelType w:val="hybridMultilevel"/>
    <w:tmpl w:val="48AC861A"/>
    <w:lvl w:ilvl="0" w:tplc="E5EE5E06">
      <w:start w:val="1"/>
      <w:numFmt w:val="decimal"/>
      <w:lvlText w:val="%1)"/>
      <w:lvlJc w:val="left"/>
      <w:pPr>
        <w:ind w:left="1778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A554DF"/>
    <w:multiLevelType w:val="hybridMultilevel"/>
    <w:tmpl w:val="73143BD8"/>
    <w:lvl w:ilvl="0" w:tplc="16702BDE">
      <w:start w:val="1"/>
      <w:numFmt w:val="lowerLetter"/>
      <w:lvlText w:val="%1)"/>
      <w:lvlJc w:val="left"/>
      <w:pPr>
        <w:ind w:left="128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BE92260"/>
    <w:multiLevelType w:val="hybridMultilevel"/>
    <w:tmpl w:val="B6DA4E20"/>
    <w:lvl w:ilvl="0" w:tplc="0415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488D1417"/>
    <w:multiLevelType w:val="hybridMultilevel"/>
    <w:tmpl w:val="7250D18E"/>
    <w:lvl w:ilvl="0" w:tplc="56E4CF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BF943E7"/>
    <w:multiLevelType w:val="hybridMultilevel"/>
    <w:tmpl w:val="9F6EBC96"/>
    <w:lvl w:ilvl="0" w:tplc="0415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525E275A"/>
    <w:multiLevelType w:val="hybridMultilevel"/>
    <w:tmpl w:val="CD7A6626"/>
    <w:lvl w:ilvl="0" w:tplc="ABDCC2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83075A"/>
    <w:multiLevelType w:val="hybridMultilevel"/>
    <w:tmpl w:val="D43CBE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83698C"/>
    <w:multiLevelType w:val="hybridMultilevel"/>
    <w:tmpl w:val="510E15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6F61CC"/>
    <w:multiLevelType w:val="hybridMultilevel"/>
    <w:tmpl w:val="67B02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9C1D4A"/>
    <w:multiLevelType w:val="hybridMultilevel"/>
    <w:tmpl w:val="A5E4A47A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50E14DF"/>
    <w:multiLevelType w:val="hybridMultilevel"/>
    <w:tmpl w:val="CB3096A6"/>
    <w:lvl w:ilvl="0" w:tplc="ABDCC2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527CD"/>
    <w:multiLevelType w:val="hybridMultilevel"/>
    <w:tmpl w:val="B502A0E6"/>
    <w:lvl w:ilvl="0" w:tplc="22D83E5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AF61B64"/>
    <w:multiLevelType w:val="hybridMultilevel"/>
    <w:tmpl w:val="F3827DD4"/>
    <w:lvl w:ilvl="0" w:tplc="A21C8E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6611DC"/>
    <w:multiLevelType w:val="hybridMultilevel"/>
    <w:tmpl w:val="1FB6ED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CB86361"/>
    <w:multiLevelType w:val="hybridMultilevel"/>
    <w:tmpl w:val="53B0EEA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9"/>
  </w:num>
  <w:num w:numId="6">
    <w:abstractNumId w:val="13"/>
  </w:num>
  <w:num w:numId="7">
    <w:abstractNumId w:val="19"/>
  </w:num>
  <w:num w:numId="8">
    <w:abstractNumId w:val="18"/>
  </w:num>
  <w:num w:numId="9">
    <w:abstractNumId w:val="16"/>
  </w:num>
  <w:num w:numId="10">
    <w:abstractNumId w:val="6"/>
  </w:num>
  <w:num w:numId="11">
    <w:abstractNumId w:val="4"/>
  </w:num>
  <w:num w:numId="12">
    <w:abstractNumId w:val="10"/>
  </w:num>
  <w:num w:numId="13">
    <w:abstractNumId w:val="21"/>
  </w:num>
  <w:num w:numId="14">
    <w:abstractNumId w:val="12"/>
  </w:num>
  <w:num w:numId="15">
    <w:abstractNumId w:val="22"/>
  </w:num>
  <w:num w:numId="16">
    <w:abstractNumId w:val="15"/>
  </w:num>
  <w:num w:numId="17">
    <w:abstractNumId w:val="14"/>
  </w:num>
  <w:num w:numId="18">
    <w:abstractNumId w:val="17"/>
  </w:num>
  <w:num w:numId="19">
    <w:abstractNumId w:val="5"/>
  </w:num>
  <w:num w:numId="20">
    <w:abstractNumId w:val="11"/>
  </w:num>
  <w:num w:numId="21">
    <w:abstractNumId w:val="7"/>
  </w:num>
  <w:num w:numId="22">
    <w:abstractNumId w:val="8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20A"/>
    <w:rsid w:val="000031A4"/>
    <w:rsid w:val="0007697E"/>
    <w:rsid w:val="000A132F"/>
    <w:rsid w:val="0018043F"/>
    <w:rsid w:val="001F1FE3"/>
    <w:rsid w:val="002078F8"/>
    <w:rsid w:val="00214BBC"/>
    <w:rsid w:val="00220087"/>
    <w:rsid w:val="002771A6"/>
    <w:rsid w:val="002C011C"/>
    <w:rsid w:val="002D0452"/>
    <w:rsid w:val="002D430A"/>
    <w:rsid w:val="0032698A"/>
    <w:rsid w:val="00351CA1"/>
    <w:rsid w:val="003600DA"/>
    <w:rsid w:val="003625CF"/>
    <w:rsid w:val="003629D5"/>
    <w:rsid w:val="004414BB"/>
    <w:rsid w:val="00441A59"/>
    <w:rsid w:val="00456653"/>
    <w:rsid w:val="00557DD1"/>
    <w:rsid w:val="00584179"/>
    <w:rsid w:val="00591965"/>
    <w:rsid w:val="005A6BDB"/>
    <w:rsid w:val="005B0034"/>
    <w:rsid w:val="0061434D"/>
    <w:rsid w:val="00616D33"/>
    <w:rsid w:val="006423CB"/>
    <w:rsid w:val="006515AC"/>
    <w:rsid w:val="00651A32"/>
    <w:rsid w:val="00653EB4"/>
    <w:rsid w:val="00670528"/>
    <w:rsid w:val="00674D92"/>
    <w:rsid w:val="00680565"/>
    <w:rsid w:val="006D144F"/>
    <w:rsid w:val="0072382C"/>
    <w:rsid w:val="00734FA4"/>
    <w:rsid w:val="00775370"/>
    <w:rsid w:val="007A7157"/>
    <w:rsid w:val="007D5951"/>
    <w:rsid w:val="007E669C"/>
    <w:rsid w:val="007F2A33"/>
    <w:rsid w:val="00843ED9"/>
    <w:rsid w:val="00852BCD"/>
    <w:rsid w:val="0094647A"/>
    <w:rsid w:val="009A120A"/>
    <w:rsid w:val="009C65A3"/>
    <w:rsid w:val="009F7973"/>
    <w:rsid w:val="00A06086"/>
    <w:rsid w:val="00A177E5"/>
    <w:rsid w:val="00AC0B78"/>
    <w:rsid w:val="00AD0FB3"/>
    <w:rsid w:val="00AE2EBC"/>
    <w:rsid w:val="00B91C7D"/>
    <w:rsid w:val="00B92A54"/>
    <w:rsid w:val="00B96024"/>
    <w:rsid w:val="00BC1538"/>
    <w:rsid w:val="00BC66D6"/>
    <w:rsid w:val="00BE0586"/>
    <w:rsid w:val="00C03B30"/>
    <w:rsid w:val="00CB0097"/>
    <w:rsid w:val="00CC0DD0"/>
    <w:rsid w:val="00D15E27"/>
    <w:rsid w:val="00D31A3A"/>
    <w:rsid w:val="00D4681F"/>
    <w:rsid w:val="00D92992"/>
    <w:rsid w:val="00E24C63"/>
    <w:rsid w:val="00E80FE5"/>
    <w:rsid w:val="00E961EC"/>
    <w:rsid w:val="00F74148"/>
    <w:rsid w:val="00FC7022"/>
    <w:rsid w:val="00FD75FD"/>
    <w:rsid w:val="00FF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50364"/>
  <w15:chartTrackingRefBased/>
  <w15:docId w15:val="{5B256FCC-37BE-405D-BFCD-F5EFFDA85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120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A120A"/>
    <w:pPr>
      <w:spacing w:line="360" w:lineRule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A12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9A120A"/>
  </w:style>
  <w:style w:type="character" w:customStyle="1" w:styleId="NagwekZnak">
    <w:name w:val="Nagłówek Znak"/>
    <w:basedOn w:val="Domylnaczcionkaakapitu"/>
    <w:link w:val="Nagwek"/>
    <w:rsid w:val="009A120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9A120A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9A12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rsid w:val="009A120A"/>
    <w:pPr>
      <w:spacing w:before="280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769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1F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FE3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Tekstwstpniesformatowany">
    <w:name w:val="Tekst wstępnie sformatowany"/>
    <w:basedOn w:val="Normalny"/>
    <w:rsid w:val="00F74148"/>
    <w:pPr>
      <w:widowControl w:val="0"/>
    </w:pPr>
    <w:rPr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776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Kalita-Jaworska</dc:creator>
  <cp:keywords/>
  <dc:description/>
  <cp:lastModifiedBy>Anna Kalita-Jaworska</cp:lastModifiedBy>
  <cp:revision>2</cp:revision>
  <cp:lastPrinted>2020-11-16T08:51:00Z</cp:lastPrinted>
  <dcterms:created xsi:type="dcterms:W3CDTF">2020-12-02T08:51:00Z</dcterms:created>
  <dcterms:modified xsi:type="dcterms:W3CDTF">2020-12-02T08:51:00Z</dcterms:modified>
</cp:coreProperties>
</file>