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45197B">
        <w:rPr>
          <w:rFonts w:ascii="Times New Roman" w:eastAsia="Times New Roman" w:hAnsi="Times New Roman"/>
          <w:b/>
          <w:sz w:val="20"/>
          <w:szCs w:val="20"/>
          <w:lang w:eastAsia="pl-PL"/>
        </w:rPr>
        <w:t>S-</w:t>
      </w:r>
      <w:r w:rsidR="007F48FC">
        <w:rPr>
          <w:rFonts w:ascii="Times New Roman" w:eastAsia="Times New Roman" w:hAnsi="Times New Roman"/>
          <w:b/>
          <w:sz w:val="20"/>
          <w:szCs w:val="20"/>
          <w:lang w:eastAsia="pl-PL"/>
        </w:rPr>
        <w:t>16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3582F" w:rsidRPr="00E3582F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E3582F" w:rsidRPr="00E3582F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E3582F" w:rsidRPr="00E3582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Politechniki Częstochowskiej w ramach projektu "Zintegrowany Program Rozwoju Politechniki Częstochowskiej"</w:t>
      </w:r>
      <w:bookmarkStart w:id="0" w:name="_GoBack"/>
      <w:bookmarkEnd w:id="0"/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</w:t>
            </w:r>
            <w:r w:rsidRPr="006F6450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ilość lat oraz ilość godzin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197B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450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48FC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3582F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3333E-25B2-483D-9229-303FE2E6B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2020-11-30T15:07:00Z</dcterms:created>
  <dcterms:modified xsi:type="dcterms:W3CDTF">2020-11-30T15:07:00Z</dcterms:modified>
</cp:coreProperties>
</file>