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019" w:rsidRPr="00DC0DA1" w:rsidRDefault="002B7019" w:rsidP="00432D2F">
      <w:pPr>
        <w:ind w:left="4248" w:hanging="4248"/>
        <w:rPr>
          <w:b/>
          <w:sz w:val="24"/>
          <w:szCs w:val="24"/>
        </w:rPr>
      </w:pPr>
      <w:r w:rsidRPr="00DC0DA1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5</w:t>
      </w:r>
      <w:r w:rsidRPr="00DC0DA1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ab/>
        <w:t>Załącznik nr</w:t>
      </w:r>
      <w:r>
        <w:rPr>
          <w:b/>
          <w:sz w:val="24"/>
          <w:szCs w:val="24"/>
        </w:rPr>
        <w:t xml:space="preserve"> 9 do SIWZ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500E2">
        <w:rPr>
          <w:b/>
          <w:sz w:val="24"/>
          <w:szCs w:val="24"/>
        </w:rPr>
        <w:br/>
      </w:r>
      <w:r w:rsidRPr="00E44AF9">
        <w:rPr>
          <w:b/>
          <w:sz w:val="22"/>
          <w:szCs w:val="22"/>
        </w:rPr>
        <w:tab/>
      </w:r>
      <w:r w:rsidRPr="00E44AF9">
        <w:rPr>
          <w:b/>
          <w:sz w:val="22"/>
          <w:szCs w:val="22"/>
        </w:rPr>
        <w:tab/>
      </w:r>
    </w:p>
    <w:p w:rsidR="002B7019" w:rsidRPr="005555AA" w:rsidRDefault="002B7019" w:rsidP="00D83F35">
      <w:pPr>
        <w:jc w:val="right"/>
      </w:pPr>
    </w:p>
    <w:p w:rsidR="002B7019" w:rsidRPr="005555AA" w:rsidRDefault="002B7019" w:rsidP="00D83F35">
      <w:pPr>
        <w:rPr>
          <w:b/>
          <w:sz w:val="28"/>
        </w:rPr>
      </w:pPr>
      <w:r w:rsidRPr="005555AA">
        <w:rPr>
          <w:b/>
          <w:sz w:val="28"/>
        </w:rPr>
        <w:t>ZESTAWIENIE PARAMETRÓW GRANICZNYCH (ODCINAJĄCYCH)</w:t>
      </w:r>
    </w:p>
    <w:p w:rsidR="002B7019" w:rsidRDefault="002B7019" w:rsidP="00D83F35"/>
    <w:p w:rsidR="002B7019" w:rsidRPr="005555AA" w:rsidRDefault="002B7019" w:rsidP="00D83F35">
      <w:r w:rsidRPr="005555AA">
        <w:t xml:space="preserve">Przedmiot przetargu:  </w:t>
      </w:r>
      <w:r>
        <w:rPr>
          <w:b/>
          <w:bCs/>
          <w:sz w:val="24"/>
          <w:szCs w:val="24"/>
        </w:rPr>
        <w:t xml:space="preserve">Przyłóżkowy aparat cyfrowy RTG </w:t>
      </w:r>
      <w:r>
        <w:rPr>
          <w:b/>
          <w:sz w:val="24"/>
          <w:szCs w:val="24"/>
        </w:rPr>
        <w:t>– 1 szt.</w:t>
      </w:r>
    </w:p>
    <w:p w:rsidR="002B7019" w:rsidRDefault="002B7019" w:rsidP="00D83F35"/>
    <w:p w:rsidR="002B7019" w:rsidRPr="005555AA" w:rsidRDefault="002B7019" w:rsidP="00D83F35">
      <w:r w:rsidRPr="005555AA">
        <w:t>Producent/Firma:.........................................................................................................................................................</w:t>
      </w:r>
    </w:p>
    <w:p w:rsidR="002B7019" w:rsidRDefault="002B7019" w:rsidP="00D83F35"/>
    <w:p w:rsidR="002B7019" w:rsidRDefault="002B7019" w:rsidP="00D83F35">
      <w:r w:rsidRPr="005555AA">
        <w:t>Urządzenie typ:...............................................................................................Rok produkcji..................................</w:t>
      </w:r>
    </w:p>
    <w:p w:rsidR="002B7019" w:rsidRDefault="002B7019" w:rsidP="00D83F35"/>
    <w:p w:rsidR="002B7019" w:rsidRDefault="002B7019" w:rsidP="00E44AF9">
      <w:pPr>
        <w:rPr>
          <w:b/>
          <w:bCs/>
        </w:rPr>
      </w:pPr>
      <w:bookmarkStart w:id="0" w:name="_Hlk25139544"/>
      <w:r w:rsidRPr="00221F15"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2B7019" w:rsidRDefault="002B7019" w:rsidP="00E44AF9">
      <w:pPr>
        <w:rPr>
          <w:b/>
          <w:bCs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2B7019" w:rsidRPr="00E44AF9" w:rsidRDefault="002B7019" w:rsidP="00E44AF9">
      <w:pPr>
        <w:rPr>
          <w:b/>
          <w:bCs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685"/>
        <w:gridCol w:w="214"/>
        <w:gridCol w:w="2479"/>
        <w:gridCol w:w="2977"/>
      </w:tblGrid>
      <w:tr w:rsidR="002B7019" w:rsidRPr="005555AA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2B7019" w:rsidRPr="005555AA" w:rsidRDefault="002B7019" w:rsidP="00F371A6">
            <w:pPr>
              <w:spacing w:before="40" w:after="40"/>
              <w:rPr>
                <w:b/>
              </w:rPr>
            </w:pPr>
            <w:r w:rsidRPr="005555AA">
              <w:rPr>
                <w:b/>
              </w:rPr>
              <w:t>Lp.</w:t>
            </w:r>
          </w:p>
        </w:tc>
        <w:tc>
          <w:tcPr>
            <w:tcW w:w="3685" w:type="dxa"/>
            <w:tcBorders>
              <w:top w:val="single" w:sz="12" w:space="0" w:color="auto"/>
              <w:bottom w:val="double" w:sz="6" w:space="0" w:color="auto"/>
            </w:tcBorders>
          </w:tcPr>
          <w:p w:rsidR="002B7019" w:rsidRPr="005555AA" w:rsidRDefault="002B7019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2B7019" w:rsidRPr="005555AA" w:rsidRDefault="002B7019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2B7019" w:rsidRPr="005555AA" w:rsidRDefault="002B7019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2B7019" w:rsidRPr="005555AA" w:rsidTr="003D5507">
        <w:tc>
          <w:tcPr>
            <w:tcW w:w="9992" w:type="dxa"/>
            <w:gridSpan w:val="5"/>
            <w:tcBorders>
              <w:top w:val="nil"/>
            </w:tcBorders>
          </w:tcPr>
          <w:p w:rsidR="002B7019" w:rsidRPr="005555AA" w:rsidRDefault="002B7019" w:rsidP="00F371A6">
            <w:pPr>
              <w:jc w:val="center"/>
              <w:rPr>
                <w:b/>
                <w:sz w:val="24"/>
                <w:szCs w:val="24"/>
              </w:rPr>
            </w:pPr>
            <w:r w:rsidRPr="005555AA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B723EA">
            <w:r w:rsidRPr="00EC58A9"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479" w:type="dxa"/>
          </w:tcPr>
          <w:p w:rsidR="002B7019" w:rsidRPr="00EC58A9" w:rsidRDefault="002B7019" w:rsidP="000E3EEC"/>
          <w:p w:rsidR="002B7019" w:rsidRPr="00EC58A9" w:rsidRDefault="002B7019" w:rsidP="000E3EEC">
            <w:pPr>
              <w:jc w:val="center"/>
            </w:pPr>
          </w:p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4E4B3F">
            <w:pPr>
              <w:rPr>
                <w:spacing w:val="-3"/>
              </w:rPr>
            </w:pPr>
            <w:r w:rsidRPr="00EC58A9"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385290">
            <w:r w:rsidRPr="00EC58A9"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156298">
            <w:r w:rsidRPr="00EC58A9"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2479" w:type="dxa"/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0E3EEC">
            <w:r w:rsidRPr="00EC58A9">
              <w:t>Okres zagwarantowania dostępności i możliwości zakupu części zamiennych oraz wyposażenia eksploatacyjnego powinien wynosić minimum 10 lat od daty sprzedaży urządzeń .</w:t>
            </w:r>
          </w:p>
        </w:tc>
        <w:tc>
          <w:tcPr>
            <w:tcW w:w="2479" w:type="dxa"/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0E3EEC">
            <w:r w:rsidRPr="00EC58A9">
              <w:t xml:space="preserve">W przypadku stwierdzenia - w czasie okresu gwarancji lub w czasie roku po jej wygaśnięciu - braków w dokumentacji serwisowej lub oprogramowaniu </w:t>
            </w:r>
          </w:p>
          <w:p w:rsidR="002B7019" w:rsidRPr="00EC58A9" w:rsidRDefault="002B7019" w:rsidP="000E3EEC">
            <w:r w:rsidRPr="00EC58A9">
              <w:t>serwisowym firma zobowiązuje się do jej uzupełnienia.</w:t>
            </w:r>
          </w:p>
        </w:tc>
        <w:tc>
          <w:tcPr>
            <w:tcW w:w="2479" w:type="dxa"/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  <w:p w:rsidR="002B7019" w:rsidRPr="00EC58A9" w:rsidRDefault="002B7019" w:rsidP="000E3EEC">
            <w:pPr>
              <w:jc w:val="center"/>
            </w:pPr>
          </w:p>
          <w:p w:rsidR="002B7019" w:rsidRPr="00EC58A9" w:rsidRDefault="002B7019" w:rsidP="000E3EEC">
            <w:pPr>
              <w:jc w:val="center"/>
            </w:pPr>
          </w:p>
          <w:p w:rsidR="002B7019" w:rsidRPr="00EC58A9" w:rsidRDefault="002B7019" w:rsidP="000E3EEC">
            <w:pPr>
              <w:jc w:val="center"/>
            </w:pPr>
          </w:p>
          <w:p w:rsidR="002B7019" w:rsidRPr="00EC58A9" w:rsidRDefault="002B7019" w:rsidP="00E44AF9"/>
        </w:tc>
        <w:tc>
          <w:tcPr>
            <w:tcW w:w="2977" w:type="dxa"/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0E3EEC">
            <w:r w:rsidRPr="00EC58A9"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 (na własny koszt i ryzyko).</w:t>
            </w:r>
          </w:p>
        </w:tc>
        <w:tc>
          <w:tcPr>
            <w:tcW w:w="2479" w:type="dxa"/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0E3EEC">
            <w:r w:rsidRPr="00EC58A9">
              <w:t xml:space="preserve"> </w:t>
            </w:r>
          </w:p>
        </w:tc>
      </w:tr>
      <w:tr w:rsidR="002B7019" w:rsidRPr="005555AA" w:rsidTr="004070BE">
        <w:tc>
          <w:tcPr>
            <w:tcW w:w="637" w:type="dxa"/>
            <w:tcBorders>
              <w:bottom w:val="nil"/>
            </w:tcBorders>
          </w:tcPr>
          <w:p w:rsidR="002B7019" w:rsidRPr="005555AA" w:rsidRDefault="002B7019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bottom w:val="nil"/>
            </w:tcBorders>
          </w:tcPr>
          <w:p w:rsidR="002B7019" w:rsidRPr="00EC58A9" w:rsidRDefault="002B7019" w:rsidP="006556AD">
            <w:r w:rsidRPr="00EC58A9">
              <w:t>Czas reakcji serwisu w okresie gwarancji  (pojawienie się pracownika serwisu w miejscu awarii w dni robocze lub zdalna diagnostyka realizowana na urządzeniach Wykonawcy i złączach (sieci) niezależnej od sieci szpitalnej bez dodatkowych kosztów dla Zamawiającego lub udostępnionego przez zamawiającego łącza VPN) maksimum 24 godziny od chwili zgłoszenia awarii.</w:t>
            </w:r>
          </w:p>
        </w:tc>
        <w:tc>
          <w:tcPr>
            <w:tcW w:w="2479" w:type="dxa"/>
            <w:tcBorders>
              <w:bottom w:val="nil"/>
            </w:tcBorders>
          </w:tcPr>
          <w:p w:rsidR="002B7019" w:rsidRPr="00EC58A9" w:rsidRDefault="002B7019" w:rsidP="006556AD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B7019" w:rsidRPr="00EC58A9" w:rsidRDefault="002B7019" w:rsidP="006556AD"/>
        </w:tc>
      </w:tr>
      <w:tr w:rsidR="002B7019" w:rsidRPr="005555AA" w:rsidTr="004070BE">
        <w:tc>
          <w:tcPr>
            <w:tcW w:w="637" w:type="dxa"/>
            <w:tcBorders>
              <w:bottom w:val="nil"/>
            </w:tcBorders>
          </w:tcPr>
          <w:p w:rsidR="002B7019" w:rsidRPr="005555AA" w:rsidRDefault="002B7019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bottom w:val="nil"/>
            </w:tcBorders>
          </w:tcPr>
          <w:p w:rsidR="002B7019" w:rsidRPr="00EC58A9" w:rsidRDefault="002B7019" w:rsidP="006556AD">
            <w:r w:rsidRPr="00EC58A9">
              <w:t>Czas skutecznej naprawy niewymagającej importu części – maksimum 3 dni robocze od momentu zgłoszenia awarii wraz z diagnostyką.</w:t>
            </w:r>
          </w:p>
        </w:tc>
        <w:tc>
          <w:tcPr>
            <w:tcW w:w="2479" w:type="dxa"/>
            <w:tcBorders>
              <w:bottom w:val="nil"/>
            </w:tcBorders>
          </w:tcPr>
          <w:p w:rsidR="002B7019" w:rsidRPr="00EC58A9" w:rsidRDefault="002B7019" w:rsidP="006556AD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B7019" w:rsidRPr="00EC58A9" w:rsidRDefault="002B7019" w:rsidP="006556AD"/>
        </w:tc>
      </w:tr>
      <w:tr w:rsidR="002B7019" w:rsidRPr="005555AA" w:rsidTr="004070BE">
        <w:tc>
          <w:tcPr>
            <w:tcW w:w="637" w:type="dxa"/>
            <w:tcBorders>
              <w:bottom w:val="nil"/>
            </w:tcBorders>
          </w:tcPr>
          <w:p w:rsidR="002B7019" w:rsidRPr="005555AA" w:rsidRDefault="002B7019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bottom w:val="nil"/>
            </w:tcBorders>
          </w:tcPr>
          <w:p w:rsidR="002B7019" w:rsidRPr="00EC58A9" w:rsidRDefault="002B7019" w:rsidP="006556AD">
            <w:r w:rsidRPr="00EC58A9">
              <w:t>Czas skutecznej naprawy wymagającej importu części – maksimum 7 dni roboczych od momentu zgłoszenia awarii wraz z diagnostyką.</w:t>
            </w:r>
          </w:p>
        </w:tc>
        <w:tc>
          <w:tcPr>
            <w:tcW w:w="2479" w:type="dxa"/>
            <w:tcBorders>
              <w:bottom w:val="nil"/>
            </w:tcBorders>
          </w:tcPr>
          <w:p w:rsidR="002B7019" w:rsidRPr="00EC58A9" w:rsidRDefault="002B7019" w:rsidP="006556AD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B7019" w:rsidRPr="00EC58A9" w:rsidRDefault="002B7019" w:rsidP="006556AD"/>
        </w:tc>
      </w:tr>
      <w:tr w:rsidR="002B7019" w:rsidRPr="005555AA" w:rsidTr="004070BE">
        <w:tc>
          <w:tcPr>
            <w:tcW w:w="637" w:type="dxa"/>
            <w:tcBorders>
              <w:bottom w:val="nil"/>
            </w:tcBorders>
          </w:tcPr>
          <w:p w:rsidR="002B7019" w:rsidRPr="005555AA" w:rsidRDefault="002B7019" w:rsidP="00F371A6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bottom w:val="nil"/>
            </w:tcBorders>
          </w:tcPr>
          <w:p w:rsidR="002B7019" w:rsidRPr="00EC58A9" w:rsidRDefault="002B7019" w:rsidP="00516224">
            <w:r w:rsidRPr="00EC58A9">
              <w:t>W okresie gwarancji Wykonawca zobowiązany jest w cenie oferty do przeprowadzenia przeglądów technicznych zgodnie z zaleceniami producenta i testów specjalistycznych i bezpieczeństwa oferowanej aparatury.</w:t>
            </w:r>
          </w:p>
        </w:tc>
        <w:tc>
          <w:tcPr>
            <w:tcW w:w="2479" w:type="dxa"/>
            <w:tcBorders>
              <w:bottom w:val="nil"/>
            </w:tcBorders>
          </w:tcPr>
          <w:p w:rsidR="002B7019" w:rsidRPr="00EC58A9" w:rsidRDefault="002B7019" w:rsidP="000E3EEC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2B7019" w:rsidRPr="00EC58A9" w:rsidRDefault="002B7019" w:rsidP="000E3EEC"/>
        </w:tc>
      </w:tr>
      <w:tr w:rsidR="002B7019" w:rsidRPr="005555AA" w:rsidTr="004070BE">
        <w:tc>
          <w:tcPr>
            <w:tcW w:w="637" w:type="dxa"/>
            <w:tcBorders>
              <w:bottom w:val="nil"/>
            </w:tcBorders>
          </w:tcPr>
          <w:p w:rsidR="002B7019" w:rsidRPr="005555AA" w:rsidRDefault="002B7019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bottom w:val="nil"/>
            </w:tcBorders>
          </w:tcPr>
          <w:p w:rsidR="002B7019" w:rsidRPr="00EC58A9" w:rsidRDefault="002B7019" w:rsidP="006556AD">
            <w:pPr>
              <w:rPr>
                <w:kern w:val="22"/>
              </w:rPr>
            </w:pPr>
            <w:r w:rsidRPr="00EC58A9">
              <w:rPr>
                <w:kern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2B7019" w:rsidRPr="00EC58A9" w:rsidRDefault="002B7019" w:rsidP="006556AD">
            <w:pPr>
              <w:jc w:val="center"/>
              <w:rPr>
                <w:kern w:val="22"/>
              </w:rPr>
            </w:pPr>
            <w:r w:rsidRPr="00EC58A9">
              <w:rPr>
                <w:kern w:val="22"/>
              </w:rPr>
              <w:t>TAK,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2B7019" w:rsidRPr="00EC58A9" w:rsidRDefault="002B7019" w:rsidP="006556AD">
            <w:pPr>
              <w:rPr>
                <w:kern w:val="22"/>
              </w:rPr>
            </w:pPr>
          </w:p>
        </w:tc>
      </w:tr>
      <w:tr w:rsidR="002B7019" w:rsidRPr="005555AA" w:rsidTr="00A77471">
        <w:tc>
          <w:tcPr>
            <w:tcW w:w="637" w:type="dxa"/>
          </w:tcPr>
          <w:p w:rsidR="002B7019" w:rsidRPr="005555AA" w:rsidRDefault="002B7019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</w:tcPr>
          <w:p w:rsidR="002B7019" w:rsidRPr="00EC58A9" w:rsidRDefault="002B7019" w:rsidP="006556AD">
            <w:r w:rsidRPr="00EC58A9">
              <w:t>Oferowane urządzenia muszą spełniać obowiązujące wymogi związane z kompatybilnością elektromagnetyczną.</w:t>
            </w:r>
          </w:p>
        </w:tc>
        <w:tc>
          <w:tcPr>
            <w:tcW w:w="2479" w:type="dxa"/>
          </w:tcPr>
          <w:p w:rsidR="002B7019" w:rsidRPr="00EC58A9" w:rsidRDefault="002B7019" w:rsidP="006556AD">
            <w:pPr>
              <w:jc w:val="center"/>
            </w:pPr>
            <w:r w:rsidRPr="00EC58A9">
              <w:t>TAK</w:t>
            </w:r>
          </w:p>
        </w:tc>
        <w:tc>
          <w:tcPr>
            <w:tcW w:w="2977" w:type="dxa"/>
          </w:tcPr>
          <w:p w:rsidR="002B7019" w:rsidRPr="00EC58A9" w:rsidRDefault="002B7019" w:rsidP="006556AD"/>
        </w:tc>
      </w:tr>
      <w:tr w:rsidR="002B7019" w:rsidRPr="005555AA" w:rsidTr="002B49CB">
        <w:tc>
          <w:tcPr>
            <w:tcW w:w="9992" w:type="dxa"/>
            <w:gridSpan w:val="5"/>
          </w:tcPr>
          <w:p w:rsidR="002B7019" w:rsidRPr="005555AA" w:rsidRDefault="002B7019" w:rsidP="00A77471">
            <w:pPr>
              <w:jc w:val="center"/>
              <w:rPr>
                <w:sz w:val="22"/>
                <w:szCs w:val="22"/>
              </w:rPr>
            </w:pPr>
            <w:r w:rsidRPr="005555AA">
              <w:rPr>
                <w:b/>
                <w:sz w:val="22"/>
                <w:szCs w:val="22"/>
              </w:rPr>
              <w:t>Wymagania techniczne i użytkowe</w:t>
            </w:r>
          </w:p>
        </w:tc>
      </w:tr>
      <w:tr w:rsidR="002B7019" w:rsidRPr="005555AA" w:rsidTr="002B49CB">
        <w:tc>
          <w:tcPr>
            <w:tcW w:w="9992" w:type="dxa"/>
            <w:gridSpan w:val="5"/>
          </w:tcPr>
          <w:p w:rsidR="002B7019" w:rsidRPr="00A77471" w:rsidRDefault="002B7019" w:rsidP="00A77471">
            <w:pPr>
              <w:jc w:val="center"/>
              <w:rPr>
                <w:b/>
                <w:sz w:val="22"/>
                <w:szCs w:val="22"/>
              </w:rPr>
            </w:pPr>
            <w:r w:rsidRPr="00A77471">
              <w:rPr>
                <w:b/>
                <w:sz w:val="22"/>
                <w:szCs w:val="22"/>
              </w:rPr>
              <w:t>Cyfrowy aparat RTG do badań przyłóżkowych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t>Wymagany sposób zasilania oferowanego aparatu</w:t>
            </w:r>
            <w:r>
              <w:t>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A77471">
            <w:pPr>
              <w:jc w:val="center"/>
              <w:rPr>
                <w:rFonts w:cs="Calibri"/>
              </w:rPr>
            </w:pPr>
            <w:r w:rsidRPr="004E5314">
              <w:rPr>
                <w:rFonts w:cs="Calibri"/>
              </w:rPr>
              <w:t>Zasilanie jednofazowe</w:t>
            </w:r>
          </w:p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230V (+/- 10%), 50 Hz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rPr>
                <w:spacing w:val="-7"/>
              </w:rPr>
              <w:t>Całkowita dopuszczalna masa aparatu</w:t>
            </w:r>
            <w:r>
              <w:rPr>
                <w:spacing w:val="-7"/>
              </w:rPr>
              <w:t>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 xml:space="preserve">Max. </w:t>
            </w:r>
            <w:smartTag w:uri="urn:schemas-microsoft-com:office:smarttags" w:element="metricconverter">
              <w:smartTagPr>
                <w:attr w:name="ProductID" w:val="450 kg"/>
              </w:smartTagPr>
              <w:r w:rsidRPr="004E5314">
                <w:t>450 kg</w:t>
              </w:r>
            </w:smartTag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t>Dopuszczalna szerokość aparatu</w:t>
            </w:r>
            <w:r>
              <w:t>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 xml:space="preserve">Max.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4E5314">
                <w:t>60 cm</w:t>
              </w:r>
            </w:smartTag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t>Oferowany aparat rtg musi być urządzeniem samojezdnym z zasilaniem akumulatorowym</w:t>
            </w:r>
            <w:r>
              <w:t>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rPr>
                <w:spacing w:val="-7"/>
              </w:rPr>
              <w:t>Napęd aparatu musi zapewniać ruch do przodu i do tyłu</w:t>
            </w:r>
            <w:r>
              <w:rPr>
                <w:spacing w:val="-7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t xml:space="preserve">Aparat musi umożliwiać pokonywanie wzniesień o pochyleniu  min. </w:t>
            </w:r>
            <w:r w:rsidRPr="004E5314">
              <w:rPr>
                <w:rFonts w:cs="Calibri"/>
              </w:rPr>
              <w:t>5°</w:t>
            </w:r>
            <w:r>
              <w:rPr>
                <w:rFonts w:cs="Calibri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rPr>
                <w:spacing w:val="-7"/>
              </w:rPr>
              <w:t>Aparat musi być wyposażony w układ zabezpieczenia antykolizyjnego</w:t>
            </w:r>
            <w:r>
              <w:rPr>
                <w:spacing w:val="-7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t>Musi być zapewniona możliwość transportu aparatu przy rozładowanej baterii akumulatorów</w:t>
            </w:r>
            <w: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t>Aparat musi być wyposażony w układ hamulcowy działający w przypadku sprawnego układu napędowego jak i w przypadku rozładowanych akumulatorów. Musi być zapewniona możliwość ręcznego odblokowania hamulca</w:t>
            </w:r>
            <w: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rPr>
                <w:spacing w:val="-7"/>
              </w:rPr>
              <w:t>Aparat musi być wyposażony we wskaźnik stanu naładowania akumulatorów umieszczony na konsoli operatora</w:t>
            </w:r>
            <w:r>
              <w:rPr>
                <w:spacing w:val="-7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rPr>
                <w:spacing w:val="6"/>
              </w:rPr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94807"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rPr>
                <w:spacing w:val="-7"/>
              </w:rPr>
              <w:t>Dopuszczalny czas ładowania całkowicie rozładowanego akumulatora służącego do napędu aparatu</w:t>
            </w:r>
            <w:r>
              <w:rPr>
                <w:spacing w:val="-7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rPr>
                <w:spacing w:val="6"/>
              </w:rPr>
              <w:t>Max. 8h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82965">
        <w:trPr>
          <w:trHeight w:val="842"/>
        </w:trPr>
        <w:tc>
          <w:tcPr>
            <w:tcW w:w="637" w:type="dxa"/>
          </w:tcPr>
          <w:p w:rsidR="002B7019" w:rsidRPr="005555AA" w:rsidRDefault="002B7019" w:rsidP="00A77471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A77471">
            <w:pPr>
              <w:rPr>
                <w:sz w:val="22"/>
                <w:szCs w:val="22"/>
              </w:rPr>
            </w:pPr>
            <w:r w:rsidRPr="004E5314">
              <w:rPr>
                <w:spacing w:val="-7"/>
              </w:rPr>
              <w:t>Aparat musi być wyposażony w specjalną kieszeń umożliwiającą bezpieczny transport min</w:t>
            </w:r>
            <w:r>
              <w:rPr>
                <w:spacing w:val="-7"/>
              </w:rPr>
              <w:t>imum</w:t>
            </w:r>
            <w:r w:rsidRPr="004E5314">
              <w:rPr>
                <w:spacing w:val="-7"/>
              </w:rPr>
              <w:t xml:space="preserve"> dwóch cyfrowych detektorów obrazu rtg o rozmiarach </w:t>
            </w:r>
            <w:smartTag w:uri="urn:schemas-microsoft-com:office:smarttags" w:element="metricconverter">
              <w:smartTagPr>
                <w:attr w:name="ProductID" w:val="43 cm"/>
              </w:smartTagPr>
              <w:r w:rsidRPr="004E5314">
                <w:rPr>
                  <w:spacing w:val="-7"/>
                </w:rPr>
                <w:t>43 cm</w:t>
              </w:r>
            </w:smartTag>
            <w:r w:rsidRPr="004E5314">
              <w:rPr>
                <w:spacing w:val="-7"/>
              </w:rPr>
              <w:t xml:space="preserve"> x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4E5314">
                <w:rPr>
                  <w:spacing w:val="-7"/>
                </w:rPr>
                <w:t>35 cm</w:t>
              </w:r>
            </w:smartTag>
            <w:r>
              <w:rPr>
                <w:spacing w:val="-7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A77471">
            <w:pPr>
              <w:jc w:val="center"/>
              <w:rPr>
                <w:sz w:val="22"/>
                <w:szCs w:val="22"/>
              </w:rPr>
            </w:pPr>
            <w:r w:rsidRPr="004E5314">
              <w:rPr>
                <w:spacing w:val="6"/>
              </w:rPr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A77471">
            <w:pPr>
              <w:rPr>
                <w:sz w:val="22"/>
                <w:szCs w:val="22"/>
              </w:rPr>
            </w:pPr>
          </w:p>
        </w:tc>
      </w:tr>
      <w:tr w:rsidR="002B7019" w:rsidRPr="005555AA" w:rsidTr="00872B4F">
        <w:tc>
          <w:tcPr>
            <w:tcW w:w="9992" w:type="dxa"/>
            <w:gridSpan w:val="5"/>
          </w:tcPr>
          <w:p w:rsidR="002B7019" w:rsidRPr="00882965" w:rsidRDefault="002B7019" w:rsidP="00882965">
            <w:pPr>
              <w:jc w:val="center"/>
              <w:rPr>
                <w:b/>
                <w:bCs/>
                <w:sz w:val="22"/>
                <w:szCs w:val="22"/>
              </w:rPr>
            </w:pPr>
            <w:r w:rsidRPr="00882965">
              <w:rPr>
                <w:b/>
                <w:bCs/>
                <w:sz w:val="22"/>
                <w:szCs w:val="22"/>
              </w:rPr>
              <w:t>Kolumna aparatu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B7019" w:rsidRPr="005555AA" w:rsidTr="00882965">
        <w:trPr>
          <w:trHeight w:val="504"/>
        </w:trPr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zakres ustawienia odległości lampy rtg (ogniska lampy rtg) od podłogi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Min. 700 – </w:t>
            </w:r>
            <w:smartTag w:uri="urn:schemas-microsoft-com:office:smarttags" w:element="metricconverter">
              <w:smartTagPr>
                <w:attr w:name="ProductID" w:val="2000 mm"/>
              </w:smartTagPr>
              <w:r w:rsidRPr="004E5314">
                <w:t>2000 mm</w:t>
              </w:r>
            </w:smartTag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EA60BF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wysięg ramienia lampy rtg liczony od osi kolumny do ogniska lampy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Min. </w:t>
            </w:r>
            <w:smartTag w:uri="urn:schemas-microsoft-com:office:smarttags" w:element="metricconverter">
              <w:smartTagPr>
                <w:attr w:name="ProductID" w:val="1200 mm"/>
              </w:smartTagPr>
              <w:r w:rsidRPr="004E5314">
                <w:t>1200 mm</w:t>
              </w:r>
            </w:smartTag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EA60BF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zakres obrotu kolumny wokół osi pionowej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±90°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EA60BF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zakres obrotu kołpaka lampy rtg wokół osi poziomej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±135°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EA60BF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zakres pochylenia lampy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-10°/+90°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EA60BF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Dopuszczalna wysokość aparatu po złożeniu kolumny lampy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 xml:space="preserve">max. </w:t>
            </w:r>
            <w:smartTag w:uri="urn:schemas-microsoft-com:office:smarttags" w:element="metricconverter">
              <w:smartTagPr>
                <w:attr w:name="ProductID" w:val="1500 mm"/>
              </w:smartTagPr>
              <w:r w:rsidRPr="004E5314">
                <w:rPr>
                  <w:rFonts w:cs="Calibri"/>
                </w:rPr>
                <w:t>1</w:t>
              </w:r>
              <w:r>
                <w:rPr>
                  <w:rFonts w:cs="Calibri"/>
                </w:rPr>
                <w:t>5</w:t>
              </w:r>
              <w:r w:rsidRPr="004E5314">
                <w:rPr>
                  <w:rFonts w:cs="Calibri"/>
                </w:rPr>
                <w:t>00 mm</w:t>
              </w:r>
            </w:smartTag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0E41DA">
        <w:tc>
          <w:tcPr>
            <w:tcW w:w="9992" w:type="dxa"/>
            <w:gridSpan w:val="5"/>
          </w:tcPr>
          <w:p w:rsidR="002B7019" w:rsidRPr="00AD4F24" w:rsidRDefault="002B7019" w:rsidP="00882965">
            <w:pPr>
              <w:jc w:val="center"/>
              <w:rPr>
                <w:b/>
                <w:bCs/>
                <w:sz w:val="22"/>
                <w:szCs w:val="22"/>
              </w:rPr>
            </w:pPr>
            <w:r w:rsidRPr="00AD4F24">
              <w:rPr>
                <w:b/>
                <w:bCs/>
                <w:sz w:val="22"/>
                <w:szCs w:val="22"/>
              </w:rPr>
              <w:t>Generator W.N. wraz lampą rtg i kolimatorem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B7019" w:rsidRPr="005555AA" w:rsidTr="00C3368B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Generator wysokiego napięcia musi być generatorem impulsowym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C3368B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częstotliwość pracy generatora W</w:t>
            </w:r>
            <w:r w:rsidRPr="00B6599C">
              <w:rPr>
                <w:spacing w:val="-6"/>
                <w:sz w:val="4"/>
                <w:szCs w:val="4"/>
              </w:rPr>
              <w:t>@</w:t>
            </w:r>
            <w:r w:rsidRPr="004E5314">
              <w:rPr>
                <w:spacing w:val="-6"/>
              </w:rPr>
              <w:t>N</w:t>
            </w:r>
            <w:r w:rsidRPr="00B6599C">
              <w:rPr>
                <w:spacing w:val="-6"/>
                <w:sz w:val="4"/>
                <w:szCs w:val="4"/>
              </w:rPr>
              <w:t>@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Min. </w:t>
            </w:r>
            <w:r>
              <w:t>5</w:t>
            </w:r>
            <w:r w:rsidRPr="004E5314">
              <w:t>0 kHz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C3368B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moc pracy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30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C3368B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zakres wartości napięcia wyjściowego generatora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40-130 kV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C3368B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zakres wartości prądu anodowego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auto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50-400 mA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C3368B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t>Wymagany zakres obciążenia czasowo-prądowego lampy rtg</w:t>
            </w:r>
            <w:r>
              <w:t>.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0,5-320 mAs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minimalny czas ekspozycji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max. 0,002 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długość kabla włącznika ekspozycji zdjęciowej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Min. </w:t>
            </w:r>
            <w:smartTag w:uri="urn:schemas-microsoft-com:office:smarttags" w:element="metricconverter">
              <w:smartTagPr>
                <w:attr w:name="ProductID" w:val="4 m"/>
              </w:smartTagPr>
              <w:r w:rsidRPr="004E5314">
                <w:t>4 m</w:t>
              </w:r>
            </w:smartTag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Generator musi posiadać funkcję zdalnego wyzwalania ekspozycji zdjęciowej z dołączonego do aparatu pilota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Lampa rtg musi być lampą z wirującą anodą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wielkość dużego ogniska lampy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Max. </w:t>
            </w:r>
            <w:smartTag w:uri="urn:schemas-microsoft-com:office:smarttags" w:element="metricconverter">
              <w:smartTagPr>
                <w:attr w:name="ProductID" w:val="1,3 mm"/>
              </w:smartTagPr>
              <w:r w:rsidRPr="004E5314">
                <w:t>1,3 mm</w:t>
              </w:r>
            </w:smartTag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wielkość małego ogniska lampy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Max. </w:t>
            </w:r>
            <w:smartTag w:uri="urn:schemas-microsoft-com:office:smarttags" w:element="metricconverter">
              <w:smartTagPr>
                <w:attr w:name="ProductID" w:val="0,7 mm"/>
              </w:smartTagPr>
              <w:r w:rsidRPr="004E5314">
                <w:t>0,7 mm</w:t>
              </w:r>
            </w:smartTag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moc dużego ogniska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Min. 35 kW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moc małego ogniska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Min. 18 kW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 xml:space="preserve">Wymagana </w:t>
            </w:r>
            <w:r w:rsidRPr="004E5314">
              <w:rPr>
                <w:rFonts w:cs="Calibri"/>
              </w:rPr>
              <w:t>pojemność cieplna anody lampy</w:t>
            </w:r>
            <w:r>
              <w:rPr>
                <w:rFonts w:cs="Calibri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2</w:t>
            </w:r>
            <w:r>
              <w:rPr>
                <w:rFonts w:cs="Calibri"/>
              </w:rPr>
              <w:t>5</w:t>
            </w:r>
            <w:r w:rsidRPr="004E5314">
              <w:rPr>
                <w:rFonts w:cs="Calibri"/>
              </w:rPr>
              <w:t>0 kHU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 xml:space="preserve">Wymagana </w:t>
            </w:r>
            <w:r w:rsidRPr="004E5314">
              <w:rPr>
                <w:rFonts w:cs="Calibri"/>
              </w:rPr>
              <w:t>pojemność cieplna kołpaka lampy rtg</w:t>
            </w:r>
            <w:r>
              <w:rPr>
                <w:rFonts w:cs="Calibri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1000 kHU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Kołpak powinien posiadać czujnik zabezpieczający lampę przed przegrzaniem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t>Wymagana wartość filtracji wewnętrznej</w:t>
            </w:r>
            <w: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 xml:space="preserve">min. równoważnik </w:t>
            </w:r>
            <w:smartTag w:uri="urn:schemas-microsoft-com:office:smarttags" w:element="metricconverter">
              <w:smartTagPr>
                <w:attr w:name="ProductID" w:val="0,75 mm"/>
              </w:smartTagPr>
              <w:r w:rsidRPr="004E5314">
                <w:t>0,75 mm</w:t>
              </w:r>
            </w:smartTag>
            <w:r w:rsidRPr="004E5314">
              <w:t xml:space="preserve"> 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t>Wymagana wartość filtracji dodatkowej</w:t>
            </w:r>
            <w: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min. równoważnik 2,5 mmAl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kąt obrotu kolimatora względem lampy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±90°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Aparat musi być wyposażony w oświetlenie symulacji pola ekspozycji</w:t>
            </w:r>
            <w:r>
              <w:rPr>
                <w:spacing w:val="-6"/>
              </w:rPr>
              <w:t xml:space="preserve"> typu LED.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Kolimator musi być wyposażony fabrycznie w miarkę odległości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9C01DA">
        <w:tc>
          <w:tcPr>
            <w:tcW w:w="637" w:type="dxa"/>
          </w:tcPr>
          <w:p w:rsidR="002B7019" w:rsidRPr="005555AA" w:rsidRDefault="002B7019" w:rsidP="0088296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882965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Kolimator musi być wyposażony fabrycznie w miernik DAP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882965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882965">
            <w:pPr>
              <w:rPr>
                <w:sz w:val="22"/>
                <w:szCs w:val="22"/>
              </w:rPr>
            </w:pPr>
          </w:p>
        </w:tc>
      </w:tr>
      <w:tr w:rsidR="002B7019" w:rsidRPr="005555AA" w:rsidTr="002A425D">
        <w:tc>
          <w:tcPr>
            <w:tcW w:w="9992" w:type="dxa"/>
            <w:gridSpan w:val="5"/>
          </w:tcPr>
          <w:p w:rsidR="002B7019" w:rsidRPr="00AD4F24" w:rsidRDefault="002B7019" w:rsidP="0071503A">
            <w:pPr>
              <w:jc w:val="center"/>
              <w:rPr>
                <w:b/>
                <w:bCs/>
                <w:sz w:val="22"/>
                <w:szCs w:val="22"/>
              </w:rPr>
            </w:pPr>
            <w:r w:rsidRPr="00AD4F24">
              <w:rPr>
                <w:b/>
                <w:bCs/>
                <w:sz w:val="22"/>
                <w:szCs w:val="22"/>
              </w:rPr>
              <w:t>Cyfrowy detektor obrazu rtg -  2 sztuki.</w:t>
            </w: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rodzaj cyfrowego detektora obrazu rtg bezprzewodowego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CsI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Wymagane wymiary detektora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 xml:space="preserve">43cm x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4E5314">
                <w:rPr>
                  <w:rFonts w:cs="Calibri"/>
                </w:rPr>
                <w:t>35 cm</w:t>
              </w:r>
            </w:smartTag>
            <w:r w:rsidRPr="004E5314">
              <w:rPr>
                <w:rFonts w:cs="Calibri"/>
              </w:rPr>
              <w:t xml:space="preserve"> </w:t>
            </w:r>
            <w:r w:rsidRPr="004E5314">
              <w:t>±</w:t>
            </w:r>
            <w:smartTag w:uri="urn:schemas-microsoft-com:office:smarttags" w:element="metricconverter">
              <w:smartTagPr>
                <w:attr w:name="ProductID" w:val="0,5 cm"/>
              </w:smartTagPr>
              <w:r w:rsidRPr="004E5314">
                <w:t>0,5 cm</w:t>
              </w:r>
            </w:smartTag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grubość detektora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 xml:space="preserve">Max.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4E5314">
                <w:rPr>
                  <w:rFonts w:cs="Calibri"/>
                </w:rPr>
                <w:t>20 mm</w:t>
              </w:r>
            </w:smartTag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rozmiar piksela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 xml:space="preserve">Max. </w:t>
            </w:r>
            <w:r w:rsidRPr="004E5314">
              <w:rPr>
                <w:rFonts w:cs="Calibri"/>
              </w:rPr>
              <w:t>140 µm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rozdzielczość przestrzenna detektora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rPr>
                <w:rFonts w:cs="Calibri"/>
              </w:rPr>
              <w:t>min. 3,</w:t>
            </w:r>
            <w:r>
              <w:rPr>
                <w:rFonts w:cs="Calibri"/>
              </w:rPr>
              <w:t>4</w:t>
            </w:r>
            <w:r w:rsidRPr="004E5314">
              <w:rPr>
                <w:rFonts w:cs="Calibri"/>
              </w:rPr>
              <w:t xml:space="preserve"> pl/mm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t>Wymagana rozdzielczość amplitudowa detektora</w:t>
            </w:r>
            <w: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Min. 14 bit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t>Wymagana wartość DQE</w:t>
            </w:r>
            <w: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≥ 55% dla 1 pl/mm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Detektor musi być wyposażony w system usuwający skutki promieniowania rozproszonego.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Detektor musi zapewniać  bezprzewodową łączność WiFi z aparatem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Akumulatorowe źródło zasilania detektora powinno umożliwiać wykonanie min. 100 ekspozycji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czas ładowania akumulatorów detektora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Max. 4 h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odporność na zalanie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auto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Min. IPX 6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71503A" w:rsidRDefault="002B7019" w:rsidP="0071503A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Wymagane maksymalne obciążenie całej powierzchni detektora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Min.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250 kg"/>
              </w:smartTagPr>
              <w:r w:rsidRPr="004E5314">
                <w:t>250 kg</w:t>
              </w:r>
            </w:smartTag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Wymagane maksymalne obciążenie punktowe detektora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 xml:space="preserve">Min </w:t>
            </w:r>
            <w:smartTag w:uri="urn:schemas-microsoft-com:office:smarttags" w:element="metricconverter">
              <w:smartTagPr>
                <w:attr w:name="ProductID" w:val="100 kg"/>
              </w:smartTagPr>
              <w:r w:rsidRPr="004E5314">
                <w:t>100 kg</w:t>
              </w:r>
            </w:smartTag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dopuszczalna waga oferowanego detektora z akumulatorami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 xml:space="preserve">Max. </w:t>
            </w:r>
            <w:smartTag w:uri="urn:schemas-microsoft-com:office:smarttags" w:element="metricconverter">
              <w:smartTagPr>
                <w:attr w:name="ProductID" w:val="3,0 kg"/>
              </w:smartTagPr>
              <w:r w:rsidRPr="004E5314">
                <w:t>3,0 kg</w:t>
              </w:r>
            </w:smartTag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9F7D23">
        <w:tc>
          <w:tcPr>
            <w:tcW w:w="637" w:type="dxa"/>
          </w:tcPr>
          <w:p w:rsidR="002B7019" w:rsidRPr="005555AA" w:rsidRDefault="002B7019" w:rsidP="0071503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71503A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Możliwość wyposażenia aparatu w dodatkowe cyfrowe detektory obrazu kompatybilne z oferowanym aparatem - skonfigurowane na aparacie jednocześnie z oferowanym detektorem.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71503A">
            <w:pPr>
              <w:jc w:val="center"/>
              <w:rPr>
                <w:sz w:val="22"/>
                <w:szCs w:val="22"/>
              </w:rPr>
            </w:pPr>
            <w:r w:rsidRPr="004E5314">
              <w:t>Min. 2 dodatkowe detektory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71503A">
            <w:pPr>
              <w:rPr>
                <w:sz w:val="22"/>
                <w:szCs w:val="22"/>
              </w:rPr>
            </w:pPr>
          </w:p>
        </w:tc>
      </w:tr>
      <w:tr w:rsidR="002B7019" w:rsidRPr="005555AA" w:rsidTr="00847083">
        <w:tc>
          <w:tcPr>
            <w:tcW w:w="9992" w:type="dxa"/>
            <w:gridSpan w:val="5"/>
          </w:tcPr>
          <w:p w:rsidR="002B7019" w:rsidRPr="00AD4F24" w:rsidRDefault="002B7019" w:rsidP="00D912CB">
            <w:pPr>
              <w:jc w:val="center"/>
              <w:rPr>
                <w:b/>
                <w:bCs/>
                <w:sz w:val="22"/>
                <w:szCs w:val="22"/>
              </w:rPr>
            </w:pPr>
            <w:r w:rsidRPr="00AD4F24">
              <w:rPr>
                <w:b/>
                <w:bCs/>
                <w:sz w:val="22"/>
                <w:szCs w:val="22"/>
              </w:rPr>
              <w:t>Konsola (stacja) technika wraz oprogramowaniem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Konsola technika musi być wyposażona  w monitor  ekranowy z matrycą obrazową LCD TFT/IPS o n/w parametrach: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 xml:space="preserve">-  przekątna ekranu </w:t>
            </w:r>
          </w:p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- jasność monitora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D912CB">
            <w:pPr>
              <w:shd w:val="clear" w:color="auto" w:fill="FFFFFF"/>
              <w:jc w:val="center"/>
              <w:rPr>
                <w:spacing w:val="-6"/>
              </w:rPr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rPr>
                <w:spacing w:val="-6"/>
              </w:rPr>
            </w:pPr>
          </w:p>
          <w:p w:rsidR="002B7019" w:rsidRPr="004E5314" w:rsidRDefault="002B7019" w:rsidP="00D912CB">
            <w:pPr>
              <w:shd w:val="clear" w:color="auto" w:fill="FFFFFF"/>
              <w:jc w:val="center"/>
              <w:rPr>
                <w:spacing w:val="-6"/>
              </w:rPr>
            </w:pPr>
            <w:r w:rsidRPr="004E5314">
              <w:rPr>
                <w:spacing w:val="-6"/>
              </w:rPr>
              <w:t>min. 17”</w:t>
            </w:r>
          </w:p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min. 400 cd/m</w:t>
            </w:r>
            <w:r w:rsidRPr="004E5314">
              <w:rPr>
                <w:spacing w:val="-6"/>
                <w:vertAlign w:val="superscript"/>
              </w:rPr>
              <w:t>2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- rozdzielczość ekranu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Min. 1280 x 1024 piksele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Wymagany czas uzyskania podglądu obrazów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Max. 3s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Aparat musi być wyposażony w zestaw zdefiniowanych programów anatomicznych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Wymagane funkcje służące do  obróbki obrazu: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- regulacja jasności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- regulacja kontrastu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- obrót obrazu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- powiększenie obrazu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- powiększenie obrazu</w:t>
            </w:r>
          </w:p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 xml:space="preserve">- możliwość  umieszczania komentarzy i </w:t>
            </w:r>
            <w:r w:rsidRPr="004E5314">
              <w:rPr>
                <w:spacing w:val="-6"/>
              </w:rPr>
              <w:br/>
              <w:t xml:space="preserve">  znaczników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AD4F24">
            <w:pPr>
              <w:shd w:val="clear" w:color="auto" w:fill="FFFFFF"/>
            </w:pP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Default="002B7019" w:rsidP="00D912CB">
            <w:pPr>
              <w:jc w:val="center"/>
            </w:pPr>
          </w:p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Wymagana ilość zapamiętywanych obrazów rtg w pełnej rozdzielczości na dysku wewnętrznym aparatu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Min. 2500 obrazów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Zarządzanie bazą danych pacjentów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Funkcja oprogramowania do eliminacji skutków promieniowania rozproszonego (wirtualna kratka przeciwrozproszeniowa) z funkcją usuwania jej obrazu z obrazu rtg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Możliwość wykonania badania bez wcześniejszej rejestracji pacjenta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</w:rPr>
            </w:pPr>
            <w:r w:rsidRPr="004E5314">
              <w:rPr>
                <w:spacing w:val="-6"/>
              </w:rPr>
              <w:t>Oferowany aparat musi umożliwiać obsługę niżej wymienionych klas formatu DICOM: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  <w:lang w:val="en-US"/>
              </w:rPr>
            </w:pPr>
            <w:r w:rsidRPr="004E5314">
              <w:rPr>
                <w:spacing w:val="-6"/>
                <w:lang w:val="en-US"/>
              </w:rPr>
              <w:t>- DICOM Worklist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  <w:lang w:val="en-US"/>
              </w:rPr>
            </w:pPr>
            <w:r w:rsidRPr="004E5314">
              <w:rPr>
                <w:spacing w:val="-6"/>
                <w:lang w:val="en-US"/>
              </w:rPr>
              <w:t>- DICOM Send</w:t>
            </w:r>
          </w:p>
          <w:p w:rsidR="002B7019" w:rsidRPr="004E5314" w:rsidRDefault="002B7019" w:rsidP="00D912CB">
            <w:pPr>
              <w:shd w:val="clear" w:color="auto" w:fill="FFFFFF"/>
              <w:spacing w:line="235" w:lineRule="exact"/>
              <w:ind w:right="10" w:firstLine="14"/>
              <w:rPr>
                <w:spacing w:val="-6"/>
                <w:lang w:val="en-US"/>
              </w:rPr>
            </w:pPr>
            <w:r w:rsidRPr="004E5314">
              <w:rPr>
                <w:spacing w:val="-6"/>
                <w:lang w:val="en-US"/>
              </w:rPr>
              <w:t>- DICOM Print</w:t>
            </w:r>
          </w:p>
          <w:p w:rsidR="002B7019" w:rsidRPr="005B7D37" w:rsidRDefault="002B7019" w:rsidP="00D912CB">
            <w:pPr>
              <w:rPr>
                <w:sz w:val="22"/>
                <w:szCs w:val="22"/>
                <w:lang w:val="en-US"/>
              </w:rPr>
            </w:pPr>
            <w:r w:rsidRPr="004E5314">
              <w:rPr>
                <w:spacing w:val="-6"/>
                <w:lang w:val="en-US"/>
              </w:rPr>
              <w:t>- DICOM Storage Commitment</w:t>
            </w:r>
            <w:r>
              <w:rPr>
                <w:spacing w:val="-6"/>
                <w:lang w:val="en-US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4E5314" w:rsidRDefault="002B7019" w:rsidP="00D912CB">
            <w:pPr>
              <w:shd w:val="clear" w:color="auto" w:fill="FFFFFF"/>
              <w:jc w:val="center"/>
            </w:pPr>
            <w:r w:rsidRPr="004E5314">
              <w:t>TAK</w:t>
            </w:r>
          </w:p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Aparat musi być wyposażony w interface’y LAN i WiFi służące do komunikacji z RIS/PACS</w:t>
            </w:r>
            <w:r w:rsidRPr="00B6599C">
              <w:rPr>
                <w:sz w:val="4"/>
                <w:szCs w:val="4"/>
              </w:rPr>
              <w:t>@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  <w:tr w:rsidR="002B7019" w:rsidRPr="005555AA" w:rsidTr="00741575">
        <w:tc>
          <w:tcPr>
            <w:tcW w:w="637" w:type="dxa"/>
            <w:tcBorders>
              <w:bottom w:val="single" w:sz="12" w:space="0" w:color="auto"/>
            </w:tcBorders>
          </w:tcPr>
          <w:p w:rsidR="002B7019" w:rsidRPr="005555AA" w:rsidRDefault="002B7019" w:rsidP="00D912CB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387D55" w:rsidRDefault="002B7019" w:rsidP="00D912CB">
            <w:pPr>
              <w:rPr>
                <w:sz w:val="22"/>
                <w:szCs w:val="22"/>
              </w:rPr>
            </w:pPr>
            <w:r w:rsidRPr="004E5314">
              <w:rPr>
                <w:spacing w:val="-6"/>
              </w:rPr>
              <w:t>Aparat musi być wyposażony w min. 1 złącze USB</w:t>
            </w:r>
            <w:r>
              <w:rPr>
                <w:spacing w:val="-6"/>
              </w:rPr>
              <w:t>.</w:t>
            </w:r>
          </w:p>
        </w:tc>
        <w:tc>
          <w:tcPr>
            <w:tcW w:w="2479" w:type="dxa"/>
            <w:tcBorders>
              <w:left w:val="single" w:sz="4" w:space="0" w:color="000000"/>
              <w:bottom w:val="single" w:sz="4" w:space="0" w:color="000000"/>
            </w:tcBorders>
          </w:tcPr>
          <w:p w:rsidR="002B7019" w:rsidRPr="00F457A4" w:rsidRDefault="002B7019" w:rsidP="00D912CB">
            <w:pPr>
              <w:jc w:val="center"/>
              <w:rPr>
                <w:sz w:val="22"/>
                <w:szCs w:val="22"/>
              </w:rPr>
            </w:pPr>
            <w:r w:rsidRPr="004E5314">
              <w:t>TAK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B7019" w:rsidRPr="005555AA" w:rsidRDefault="002B7019" w:rsidP="00D912CB">
            <w:pPr>
              <w:rPr>
                <w:sz w:val="22"/>
                <w:szCs w:val="22"/>
              </w:rPr>
            </w:pPr>
          </w:p>
        </w:tc>
      </w:tr>
    </w:tbl>
    <w:p w:rsidR="002B7019" w:rsidRDefault="002B7019" w:rsidP="00D83F35">
      <w:pPr>
        <w:rPr>
          <w:sz w:val="22"/>
          <w:szCs w:val="22"/>
        </w:rPr>
      </w:pPr>
    </w:p>
    <w:p w:rsidR="002B7019" w:rsidRDefault="002B7019" w:rsidP="00D83F35">
      <w:pPr>
        <w:rPr>
          <w:sz w:val="22"/>
          <w:szCs w:val="22"/>
        </w:rPr>
      </w:pPr>
    </w:p>
    <w:p w:rsidR="002B7019" w:rsidRDefault="002B7019" w:rsidP="00D83F35">
      <w:pPr>
        <w:rPr>
          <w:sz w:val="22"/>
          <w:szCs w:val="22"/>
        </w:rPr>
      </w:pPr>
    </w:p>
    <w:p w:rsidR="002B7019" w:rsidRDefault="002B7019" w:rsidP="00853273">
      <w:bookmarkStart w:id="1" w:name="_Hlk25139525"/>
    </w:p>
    <w:p w:rsidR="002B7019" w:rsidRDefault="002B7019" w:rsidP="00853273"/>
    <w:p w:rsidR="002B7019" w:rsidRDefault="002B7019" w:rsidP="00853273"/>
    <w:p w:rsidR="002B7019" w:rsidRDefault="002B7019" w:rsidP="00853273"/>
    <w:p w:rsidR="002B7019" w:rsidRDefault="002B7019" w:rsidP="00FD03BA">
      <w:pPr>
        <w:ind w:left="6372" w:firstLine="708"/>
      </w:pPr>
      <w:bookmarkStart w:id="2" w:name="_Hlk13820202"/>
      <w:r>
        <w:t>................................</w:t>
      </w:r>
    </w:p>
    <w:p w:rsidR="002B7019" w:rsidRPr="00F457A4" w:rsidRDefault="002B7019" w:rsidP="00FD03BA">
      <w:pPr>
        <w:ind w:left="6372" w:firstLine="708"/>
      </w:pPr>
      <w:r>
        <w:t>Podpis Wykonawcy</w:t>
      </w:r>
      <w:bookmarkEnd w:id="1"/>
      <w:bookmarkEnd w:id="2"/>
    </w:p>
    <w:p w:rsidR="002B7019" w:rsidRPr="005555AA" w:rsidRDefault="002B7019"/>
    <w:sectPr w:rsidR="002B7019" w:rsidRPr="005555AA" w:rsidSect="000155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019" w:rsidRDefault="002B7019" w:rsidP="00DE5D3B">
      <w:r>
        <w:separator/>
      </w:r>
    </w:p>
  </w:endnote>
  <w:endnote w:type="continuationSeparator" w:id="0">
    <w:p w:rsidR="002B7019" w:rsidRDefault="002B7019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019" w:rsidRDefault="002B7019" w:rsidP="00DE5D3B">
      <w:r>
        <w:separator/>
      </w:r>
    </w:p>
  </w:footnote>
  <w:footnote w:type="continuationSeparator" w:id="0">
    <w:p w:rsidR="002B7019" w:rsidRDefault="002B7019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019" w:rsidRDefault="002B701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53.75pt;height:5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E0B5602"/>
    <w:multiLevelType w:val="hybridMultilevel"/>
    <w:tmpl w:val="9586D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E2CB8"/>
    <w:multiLevelType w:val="hybridMultilevel"/>
    <w:tmpl w:val="79842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B1E650B"/>
    <w:multiLevelType w:val="hybridMultilevel"/>
    <w:tmpl w:val="2752F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A2A98"/>
    <w:multiLevelType w:val="multilevel"/>
    <w:tmpl w:val="7A5459B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16"/>
        <w:szCs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D515A3"/>
    <w:multiLevelType w:val="hybridMultilevel"/>
    <w:tmpl w:val="92262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AC620E"/>
    <w:multiLevelType w:val="hybridMultilevel"/>
    <w:tmpl w:val="40B2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AD463F5"/>
    <w:multiLevelType w:val="hybridMultilevel"/>
    <w:tmpl w:val="0D421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8533FAC"/>
    <w:multiLevelType w:val="hybridMultilevel"/>
    <w:tmpl w:val="EE864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0A665B"/>
    <w:multiLevelType w:val="hybridMultilevel"/>
    <w:tmpl w:val="05783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7B36ED"/>
    <w:multiLevelType w:val="hybridMultilevel"/>
    <w:tmpl w:val="BF0EF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B37735B"/>
    <w:multiLevelType w:val="hybridMultilevel"/>
    <w:tmpl w:val="66287A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7C760A"/>
    <w:multiLevelType w:val="hybridMultilevel"/>
    <w:tmpl w:val="71508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E92F2F"/>
    <w:multiLevelType w:val="hybridMultilevel"/>
    <w:tmpl w:val="C302B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9"/>
  </w:num>
  <w:num w:numId="7">
    <w:abstractNumId w:val="12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2"/>
  </w:num>
  <w:num w:numId="13">
    <w:abstractNumId w:val="13"/>
  </w:num>
  <w:num w:numId="14">
    <w:abstractNumId w:val="15"/>
  </w:num>
  <w:num w:numId="15">
    <w:abstractNumId w:val="19"/>
  </w:num>
  <w:num w:numId="16">
    <w:abstractNumId w:val="17"/>
  </w:num>
  <w:num w:numId="17">
    <w:abstractNumId w:val="7"/>
  </w:num>
  <w:num w:numId="18">
    <w:abstractNumId w:val="14"/>
  </w:num>
  <w:num w:numId="19">
    <w:abstractNumId w:val="5"/>
  </w:num>
  <w:num w:numId="20">
    <w:abstractNumId w:val="1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303A6"/>
    <w:rsid w:val="00031B0B"/>
    <w:rsid w:val="00051865"/>
    <w:rsid w:val="00070597"/>
    <w:rsid w:val="00077A68"/>
    <w:rsid w:val="00081A97"/>
    <w:rsid w:val="000962E3"/>
    <w:rsid w:val="000C23F6"/>
    <w:rsid w:val="000E3EEC"/>
    <w:rsid w:val="000E41DA"/>
    <w:rsid w:val="000F0BC5"/>
    <w:rsid w:val="00110DB1"/>
    <w:rsid w:val="00156298"/>
    <w:rsid w:val="00170B34"/>
    <w:rsid w:val="00183D94"/>
    <w:rsid w:val="0018702F"/>
    <w:rsid w:val="00196672"/>
    <w:rsid w:val="001C4F4F"/>
    <w:rsid w:val="00212A83"/>
    <w:rsid w:val="00221F15"/>
    <w:rsid w:val="00243872"/>
    <w:rsid w:val="0024592C"/>
    <w:rsid w:val="00255070"/>
    <w:rsid w:val="00282F86"/>
    <w:rsid w:val="00285879"/>
    <w:rsid w:val="0028691F"/>
    <w:rsid w:val="0029246C"/>
    <w:rsid w:val="002A425D"/>
    <w:rsid w:val="002A62A0"/>
    <w:rsid w:val="002B49CB"/>
    <w:rsid w:val="002B7019"/>
    <w:rsid w:val="002C5AAA"/>
    <w:rsid w:val="002E211D"/>
    <w:rsid w:val="00344E13"/>
    <w:rsid w:val="003465AA"/>
    <w:rsid w:val="00347677"/>
    <w:rsid w:val="00385290"/>
    <w:rsid w:val="00387D55"/>
    <w:rsid w:val="003A6F1D"/>
    <w:rsid w:val="003C2401"/>
    <w:rsid w:val="003C241C"/>
    <w:rsid w:val="003C2B2B"/>
    <w:rsid w:val="003C45A6"/>
    <w:rsid w:val="003D5507"/>
    <w:rsid w:val="003F104C"/>
    <w:rsid w:val="004070BE"/>
    <w:rsid w:val="00413E94"/>
    <w:rsid w:val="00432D2F"/>
    <w:rsid w:val="00455649"/>
    <w:rsid w:val="004906A5"/>
    <w:rsid w:val="004E36CC"/>
    <w:rsid w:val="004E4B3F"/>
    <w:rsid w:val="004E5314"/>
    <w:rsid w:val="004E6C3D"/>
    <w:rsid w:val="00516224"/>
    <w:rsid w:val="00522316"/>
    <w:rsid w:val="005555AA"/>
    <w:rsid w:val="00581B3D"/>
    <w:rsid w:val="00586FF3"/>
    <w:rsid w:val="005B7D37"/>
    <w:rsid w:val="005B7DB0"/>
    <w:rsid w:val="006129B1"/>
    <w:rsid w:val="00614AA9"/>
    <w:rsid w:val="00620B1A"/>
    <w:rsid w:val="00621FCB"/>
    <w:rsid w:val="006556AD"/>
    <w:rsid w:val="00683283"/>
    <w:rsid w:val="006C1A87"/>
    <w:rsid w:val="006F4A3C"/>
    <w:rsid w:val="0071503A"/>
    <w:rsid w:val="00726540"/>
    <w:rsid w:val="007403FB"/>
    <w:rsid w:val="0074086E"/>
    <w:rsid w:val="00741575"/>
    <w:rsid w:val="00760B19"/>
    <w:rsid w:val="00771BFA"/>
    <w:rsid w:val="00787873"/>
    <w:rsid w:val="007941E7"/>
    <w:rsid w:val="007C0DB7"/>
    <w:rsid w:val="007F0FA1"/>
    <w:rsid w:val="00811752"/>
    <w:rsid w:val="00815B89"/>
    <w:rsid w:val="00825618"/>
    <w:rsid w:val="00825E7B"/>
    <w:rsid w:val="008300E0"/>
    <w:rsid w:val="008319D2"/>
    <w:rsid w:val="00843816"/>
    <w:rsid w:val="0084428E"/>
    <w:rsid w:val="00847083"/>
    <w:rsid w:val="00853273"/>
    <w:rsid w:val="00854B83"/>
    <w:rsid w:val="00857165"/>
    <w:rsid w:val="00872B4F"/>
    <w:rsid w:val="00880D85"/>
    <w:rsid w:val="00882965"/>
    <w:rsid w:val="008874A3"/>
    <w:rsid w:val="00894807"/>
    <w:rsid w:val="00895C3F"/>
    <w:rsid w:val="008A0FEC"/>
    <w:rsid w:val="008E0624"/>
    <w:rsid w:val="008F14F3"/>
    <w:rsid w:val="00902FD7"/>
    <w:rsid w:val="00904998"/>
    <w:rsid w:val="009121A1"/>
    <w:rsid w:val="00923B5A"/>
    <w:rsid w:val="00927FEC"/>
    <w:rsid w:val="0093281D"/>
    <w:rsid w:val="00940B4B"/>
    <w:rsid w:val="0097227A"/>
    <w:rsid w:val="009A0F00"/>
    <w:rsid w:val="009B328A"/>
    <w:rsid w:val="009C01DA"/>
    <w:rsid w:val="009C02A3"/>
    <w:rsid w:val="009C2EF7"/>
    <w:rsid w:val="009D70C1"/>
    <w:rsid w:val="009E0873"/>
    <w:rsid w:val="009F7D23"/>
    <w:rsid w:val="00A00E45"/>
    <w:rsid w:val="00A017D0"/>
    <w:rsid w:val="00A77471"/>
    <w:rsid w:val="00AC02C8"/>
    <w:rsid w:val="00AD4F24"/>
    <w:rsid w:val="00AE3FA8"/>
    <w:rsid w:val="00B13DF7"/>
    <w:rsid w:val="00B500E2"/>
    <w:rsid w:val="00B6599C"/>
    <w:rsid w:val="00B723EA"/>
    <w:rsid w:val="00B85A6D"/>
    <w:rsid w:val="00B921AF"/>
    <w:rsid w:val="00BA34A9"/>
    <w:rsid w:val="00BB0C3D"/>
    <w:rsid w:val="00BC52E1"/>
    <w:rsid w:val="00C24FB0"/>
    <w:rsid w:val="00C3368B"/>
    <w:rsid w:val="00C35E1D"/>
    <w:rsid w:val="00C37A7F"/>
    <w:rsid w:val="00C57D94"/>
    <w:rsid w:val="00C67DC1"/>
    <w:rsid w:val="00CA26C7"/>
    <w:rsid w:val="00CD60C1"/>
    <w:rsid w:val="00CF2494"/>
    <w:rsid w:val="00D001C3"/>
    <w:rsid w:val="00D126DC"/>
    <w:rsid w:val="00D33BBF"/>
    <w:rsid w:val="00D52474"/>
    <w:rsid w:val="00D54F7E"/>
    <w:rsid w:val="00D807F9"/>
    <w:rsid w:val="00D83F35"/>
    <w:rsid w:val="00D859D9"/>
    <w:rsid w:val="00D865C0"/>
    <w:rsid w:val="00D912CB"/>
    <w:rsid w:val="00DA7B01"/>
    <w:rsid w:val="00DB72A1"/>
    <w:rsid w:val="00DC0DA1"/>
    <w:rsid w:val="00DE5D3B"/>
    <w:rsid w:val="00E1297A"/>
    <w:rsid w:val="00E135B5"/>
    <w:rsid w:val="00E44AF9"/>
    <w:rsid w:val="00E4561D"/>
    <w:rsid w:val="00E8258D"/>
    <w:rsid w:val="00EA60BF"/>
    <w:rsid w:val="00EC58A9"/>
    <w:rsid w:val="00ED1623"/>
    <w:rsid w:val="00ED7D11"/>
    <w:rsid w:val="00F22036"/>
    <w:rsid w:val="00F371A6"/>
    <w:rsid w:val="00F40D97"/>
    <w:rsid w:val="00F457A4"/>
    <w:rsid w:val="00FB4AB8"/>
    <w:rsid w:val="00FC2177"/>
    <w:rsid w:val="00FC38DF"/>
    <w:rsid w:val="00FD0350"/>
    <w:rsid w:val="00FD03BA"/>
    <w:rsid w:val="00FD4D96"/>
    <w:rsid w:val="00FD517F"/>
    <w:rsid w:val="00FD79B9"/>
    <w:rsid w:val="00FE36FA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555AA"/>
    <w:pPr>
      <w:spacing w:before="100" w:beforeAutospacing="1" w:after="119"/>
    </w:pPr>
    <w:rPr>
      <w:sz w:val="24"/>
      <w:szCs w:val="24"/>
    </w:rPr>
  </w:style>
  <w:style w:type="paragraph" w:styleId="NoSpacing">
    <w:name w:val="No Spacing"/>
    <w:uiPriority w:val="99"/>
    <w:qFormat/>
    <w:rsid w:val="00DC0DA1"/>
    <w:pPr>
      <w:suppressAutoHyphens/>
      <w:autoSpaceDN w:val="0"/>
    </w:pPr>
    <w:rPr>
      <w:rFonts w:ascii="Times New Roman" w:eastAsia="MS Mincho" w:hAnsi="Times New Roman"/>
      <w:kern w:val="3"/>
      <w:sz w:val="24"/>
      <w:szCs w:val="24"/>
      <w:lang w:eastAsia="ja-JP"/>
    </w:rPr>
  </w:style>
  <w:style w:type="paragraph" w:styleId="ListParagraph">
    <w:name w:val="List Paragraph"/>
    <w:basedOn w:val="Normal"/>
    <w:uiPriority w:val="99"/>
    <w:qFormat/>
    <w:rsid w:val="002E211D"/>
    <w:pPr>
      <w:ind w:left="720"/>
      <w:contextualSpacing/>
    </w:pPr>
  </w:style>
  <w:style w:type="numbering" w:customStyle="1" w:styleId="WW8Num1">
    <w:name w:val="WW8Num1"/>
    <w:rsid w:val="00734762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97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1391</Words>
  <Characters>8350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5</dc:title>
  <dc:subject/>
  <dc:creator>Kacper</dc:creator>
  <cp:keywords/>
  <dc:description/>
  <cp:lastModifiedBy>Michał</cp:lastModifiedBy>
  <cp:revision>2</cp:revision>
  <cp:lastPrinted>2020-11-03T11:54:00Z</cp:lastPrinted>
  <dcterms:created xsi:type="dcterms:W3CDTF">2020-11-25T12:31:00Z</dcterms:created>
  <dcterms:modified xsi:type="dcterms:W3CDTF">2020-11-25T12:31:00Z</dcterms:modified>
</cp:coreProperties>
</file>