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5E73" w:rsidRDefault="00EB5E73" w:rsidP="00EB5E73">
      <w:pPr>
        <w:spacing w:before="100" w:beforeAutospacing="1" w:after="100" w:afterAutospacing="1" w:line="240" w:lineRule="auto"/>
        <w:outlineLvl w:val="1"/>
        <w:rPr>
          <w:rFonts w:ascii="Times New Roman" w:eastAsia="Times New Roman" w:hAnsi="Times New Roman"/>
          <w:b/>
          <w:bCs/>
          <w:sz w:val="36"/>
          <w:szCs w:val="36"/>
          <w:lang w:eastAsia="pl-PL"/>
        </w:rPr>
      </w:pPr>
      <w:r>
        <w:rPr>
          <w:rFonts w:ascii="Times New Roman" w:eastAsia="Times New Roman" w:hAnsi="Times New Roman"/>
          <w:b/>
          <w:bCs/>
          <w:sz w:val="36"/>
          <w:szCs w:val="36"/>
          <w:lang w:eastAsia="pl-PL"/>
        </w:rPr>
        <w:t>Usługi - 567183-2020</w:t>
      </w:r>
    </w:p>
    <w:p w:rsidR="00EB5E73" w:rsidRDefault="00EB5E73" w:rsidP="00EB5E73">
      <w:pPr>
        <w:numPr>
          <w:ilvl w:val="0"/>
          <w:numId w:val="37"/>
        </w:numPr>
        <w:spacing w:before="100" w:beforeAutospacing="1" w:after="100" w:afterAutospacing="1"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Język oryginału </w:t>
      </w:r>
    </w:p>
    <w:p w:rsidR="00EB5E73" w:rsidRDefault="00EB5E73" w:rsidP="00EB5E73">
      <w:pPr>
        <w:numPr>
          <w:ilvl w:val="0"/>
          <w:numId w:val="37"/>
        </w:numPr>
        <w:spacing w:before="100" w:beforeAutospacing="1" w:after="100" w:afterAutospacing="1" w:line="240" w:lineRule="auto"/>
        <w:rPr>
          <w:rFonts w:ascii="Times New Roman" w:eastAsia="Times New Roman" w:hAnsi="Times New Roman"/>
          <w:sz w:val="24"/>
          <w:szCs w:val="24"/>
          <w:lang w:eastAsia="pl-PL"/>
        </w:rPr>
      </w:pPr>
      <w:hyperlink r:id="rId7" w:tooltip="Widok danych ogłoszenia" w:history="1">
        <w:r>
          <w:rPr>
            <w:rStyle w:val="Hipercze"/>
            <w:rFonts w:ascii="Times New Roman" w:eastAsia="Times New Roman" w:hAnsi="Times New Roman"/>
            <w:sz w:val="24"/>
            <w:szCs w:val="24"/>
            <w:lang w:eastAsia="pl-PL"/>
          </w:rPr>
          <w:t xml:space="preserve">Dane </w:t>
        </w:r>
      </w:hyperlink>
    </w:p>
    <w:p w:rsidR="00EB5E73" w:rsidRDefault="00EB5E73" w:rsidP="00EB5E73">
      <w:pPr>
        <w:spacing w:after="0" w:line="240" w:lineRule="auto"/>
        <w:rPr>
          <w:rFonts w:ascii="Times New Roman" w:eastAsia="Times New Roman" w:hAnsi="Times New Roman"/>
          <w:sz w:val="24"/>
          <w:szCs w:val="24"/>
          <w:lang w:eastAsia="pl-PL"/>
        </w:rPr>
      </w:pPr>
      <w:hyperlink r:id="rId8" w:history="1">
        <w:r>
          <w:rPr>
            <w:rStyle w:val="Hipercze"/>
            <w:rFonts w:ascii="Times New Roman" w:eastAsia="Times New Roman" w:hAnsi="Times New Roman"/>
            <w:sz w:val="24"/>
            <w:szCs w:val="24"/>
            <w:lang w:eastAsia="pl-PL"/>
          </w:rPr>
          <w:t>Udostępnij</w:t>
        </w:r>
      </w:hyperlink>
    </w:p>
    <w:p w:rsidR="00EB5E73" w:rsidRDefault="00EB5E73" w:rsidP="00EB5E73">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25/11/2020    S230</w:t>
      </w:r>
    </w:p>
    <w:p w:rsidR="00EB5E73" w:rsidRDefault="00EB5E73" w:rsidP="00EB5E73">
      <w:pPr>
        <w:numPr>
          <w:ilvl w:val="0"/>
          <w:numId w:val="38"/>
        </w:numPr>
        <w:spacing w:before="100" w:beforeAutospacing="1" w:after="100" w:afterAutospacing="1" w:line="240" w:lineRule="auto"/>
        <w:rPr>
          <w:rFonts w:ascii="Times New Roman" w:eastAsia="Times New Roman" w:hAnsi="Times New Roman"/>
          <w:sz w:val="24"/>
          <w:szCs w:val="24"/>
          <w:lang w:eastAsia="pl-PL"/>
        </w:rPr>
      </w:pPr>
      <w:hyperlink r:id="rId9" w:anchor="id0-I." w:history="1">
        <w:r>
          <w:rPr>
            <w:rStyle w:val="Hipercze"/>
            <w:rFonts w:ascii="Times New Roman" w:eastAsia="Times New Roman" w:hAnsi="Times New Roman"/>
            <w:sz w:val="24"/>
            <w:szCs w:val="24"/>
            <w:lang w:eastAsia="pl-PL"/>
          </w:rPr>
          <w:t>I.</w:t>
        </w:r>
      </w:hyperlink>
    </w:p>
    <w:p w:rsidR="00EB5E73" w:rsidRDefault="00EB5E73" w:rsidP="00EB5E73">
      <w:pPr>
        <w:numPr>
          <w:ilvl w:val="0"/>
          <w:numId w:val="38"/>
        </w:numPr>
        <w:spacing w:before="100" w:beforeAutospacing="1" w:after="100" w:afterAutospacing="1" w:line="240" w:lineRule="auto"/>
        <w:rPr>
          <w:rFonts w:ascii="Times New Roman" w:eastAsia="Times New Roman" w:hAnsi="Times New Roman"/>
          <w:sz w:val="24"/>
          <w:szCs w:val="24"/>
          <w:lang w:eastAsia="pl-PL"/>
        </w:rPr>
      </w:pPr>
      <w:hyperlink r:id="rId10" w:anchor="id1-II." w:history="1">
        <w:r>
          <w:rPr>
            <w:rStyle w:val="Hipercze"/>
            <w:rFonts w:ascii="Times New Roman" w:eastAsia="Times New Roman" w:hAnsi="Times New Roman"/>
            <w:sz w:val="24"/>
            <w:szCs w:val="24"/>
            <w:lang w:eastAsia="pl-PL"/>
          </w:rPr>
          <w:t>II.</w:t>
        </w:r>
      </w:hyperlink>
    </w:p>
    <w:p w:rsidR="00EB5E73" w:rsidRDefault="00EB5E73" w:rsidP="00EB5E73">
      <w:pPr>
        <w:numPr>
          <w:ilvl w:val="0"/>
          <w:numId w:val="38"/>
        </w:numPr>
        <w:spacing w:before="100" w:beforeAutospacing="1" w:after="100" w:afterAutospacing="1" w:line="240" w:lineRule="auto"/>
        <w:rPr>
          <w:rFonts w:ascii="Times New Roman" w:eastAsia="Times New Roman" w:hAnsi="Times New Roman"/>
          <w:sz w:val="24"/>
          <w:szCs w:val="24"/>
          <w:lang w:eastAsia="pl-PL"/>
        </w:rPr>
      </w:pPr>
      <w:hyperlink r:id="rId11" w:anchor="id2-III." w:history="1">
        <w:r>
          <w:rPr>
            <w:rStyle w:val="Hipercze"/>
            <w:rFonts w:ascii="Times New Roman" w:eastAsia="Times New Roman" w:hAnsi="Times New Roman"/>
            <w:sz w:val="24"/>
            <w:szCs w:val="24"/>
            <w:lang w:eastAsia="pl-PL"/>
          </w:rPr>
          <w:t>III.</w:t>
        </w:r>
      </w:hyperlink>
    </w:p>
    <w:p w:rsidR="00EB5E73" w:rsidRDefault="00EB5E73" w:rsidP="00EB5E73">
      <w:pPr>
        <w:numPr>
          <w:ilvl w:val="0"/>
          <w:numId w:val="38"/>
        </w:numPr>
        <w:spacing w:before="100" w:beforeAutospacing="1" w:after="100" w:afterAutospacing="1" w:line="240" w:lineRule="auto"/>
        <w:rPr>
          <w:rFonts w:ascii="Times New Roman" w:eastAsia="Times New Roman" w:hAnsi="Times New Roman"/>
          <w:sz w:val="24"/>
          <w:szCs w:val="24"/>
          <w:lang w:eastAsia="pl-PL"/>
        </w:rPr>
      </w:pPr>
      <w:hyperlink r:id="rId12" w:anchor="id3-IV." w:history="1">
        <w:r>
          <w:rPr>
            <w:rStyle w:val="Hipercze"/>
            <w:rFonts w:ascii="Times New Roman" w:eastAsia="Times New Roman" w:hAnsi="Times New Roman"/>
            <w:sz w:val="24"/>
            <w:szCs w:val="24"/>
            <w:lang w:eastAsia="pl-PL"/>
          </w:rPr>
          <w:t>IV.</w:t>
        </w:r>
      </w:hyperlink>
    </w:p>
    <w:p w:rsidR="00EB5E73" w:rsidRDefault="00EB5E73" w:rsidP="00EB5E73">
      <w:pPr>
        <w:numPr>
          <w:ilvl w:val="0"/>
          <w:numId w:val="38"/>
        </w:numPr>
        <w:spacing w:before="100" w:beforeAutospacing="1" w:after="100" w:afterAutospacing="1" w:line="240" w:lineRule="auto"/>
        <w:rPr>
          <w:rFonts w:ascii="Times New Roman" w:eastAsia="Times New Roman" w:hAnsi="Times New Roman"/>
          <w:sz w:val="24"/>
          <w:szCs w:val="24"/>
          <w:lang w:eastAsia="pl-PL"/>
        </w:rPr>
      </w:pPr>
      <w:hyperlink r:id="rId13" w:anchor="id4-VI." w:history="1">
        <w:r>
          <w:rPr>
            <w:rStyle w:val="Hipercze"/>
            <w:rFonts w:ascii="Times New Roman" w:eastAsia="Times New Roman" w:hAnsi="Times New Roman"/>
            <w:sz w:val="24"/>
            <w:szCs w:val="24"/>
            <w:lang w:eastAsia="pl-PL"/>
          </w:rPr>
          <w:t>VI.</w:t>
        </w:r>
      </w:hyperlink>
    </w:p>
    <w:p w:rsidR="00EB5E73" w:rsidRDefault="00EB5E73" w:rsidP="00EB5E73">
      <w:pPr>
        <w:spacing w:before="100" w:beforeAutospacing="1" w:after="100" w:afterAutospacing="1" w:line="240" w:lineRule="auto"/>
        <w:jc w:val="center"/>
        <w:rPr>
          <w:rFonts w:ascii="Times New Roman" w:eastAsia="Times New Roman" w:hAnsi="Times New Roman"/>
          <w:b/>
          <w:bCs/>
          <w:sz w:val="24"/>
          <w:szCs w:val="24"/>
          <w:lang w:eastAsia="pl-PL"/>
        </w:rPr>
      </w:pPr>
      <w:r>
        <w:rPr>
          <w:rFonts w:ascii="Times New Roman" w:eastAsia="Times New Roman" w:hAnsi="Times New Roman"/>
          <w:b/>
          <w:bCs/>
          <w:sz w:val="24"/>
          <w:szCs w:val="24"/>
          <w:lang w:eastAsia="pl-PL"/>
        </w:rPr>
        <w:t>Polska-Oświęcim: Usługi w zakresie odpadów medycznych</w:t>
      </w:r>
    </w:p>
    <w:p w:rsidR="00EB5E73" w:rsidRDefault="00EB5E73" w:rsidP="00EB5E73">
      <w:pPr>
        <w:spacing w:before="100" w:beforeAutospacing="1" w:after="100" w:afterAutospacing="1" w:line="240" w:lineRule="auto"/>
        <w:jc w:val="center"/>
        <w:rPr>
          <w:rFonts w:ascii="Times New Roman" w:eastAsia="Times New Roman" w:hAnsi="Times New Roman"/>
          <w:b/>
          <w:bCs/>
          <w:sz w:val="24"/>
          <w:szCs w:val="24"/>
          <w:lang w:eastAsia="pl-PL"/>
        </w:rPr>
      </w:pPr>
      <w:r>
        <w:rPr>
          <w:rFonts w:ascii="Times New Roman" w:eastAsia="Times New Roman" w:hAnsi="Times New Roman"/>
          <w:b/>
          <w:bCs/>
          <w:sz w:val="24"/>
          <w:szCs w:val="24"/>
          <w:lang w:eastAsia="pl-PL"/>
        </w:rPr>
        <w:t>2020/S 230-567183</w:t>
      </w:r>
    </w:p>
    <w:p w:rsidR="00EB5E73" w:rsidRDefault="00EB5E73" w:rsidP="00EB5E73">
      <w:pPr>
        <w:spacing w:before="100" w:beforeAutospacing="1" w:after="100" w:afterAutospacing="1" w:line="240" w:lineRule="auto"/>
        <w:jc w:val="center"/>
        <w:rPr>
          <w:rFonts w:ascii="Times New Roman" w:eastAsia="Times New Roman" w:hAnsi="Times New Roman"/>
          <w:b/>
          <w:bCs/>
          <w:sz w:val="24"/>
          <w:szCs w:val="24"/>
          <w:lang w:eastAsia="pl-PL"/>
        </w:rPr>
      </w:pPr>
      <w:r>
        <w:rPr>
          <w:rFonts w:ascii="Times New Roman" w:eastAsia="Times New Roman" w:hAnsi="Times New Roman"/>
          <w:b/>
          <w:bCs/>
          <w:sz w:val="24"/>
          <w:szCs w:val="24"/>
          <w:lang w:eastAsia="pl-PL"/>
        </w:rPr>
        <w:t>Ogłoszenie o zamówieniu</w:t>
      </w:r>
    </w:p>
    <w:p w:rsidR="00EB5E73" w:rsidRDefault="00EB5E73" w:rsidP="00EB5E73">
      <w:pPr>
        <w:spacing w:before="100" w:beforeAutospacing="1" w:after="100" w:afterAutospacing="1" w:line="240" w:lineRule="auto"/>
        <w:jc w:val="center"/>
        <w:rPr>
          <w:rFonts w:ascii="Times New Roman" w:eastAsia="Times New Roman" w:hAnsi="Times New Roman"/>
          <w:b/>
          <w:bCs/>
          <w:sz w:val="24"/>
          <w:szCs w:val="24"/>
          <w:lang w:eastAsia="pl-PL"/>
        </w:rPr>
      </w:pPr>
      <w:r>
        <w:rPr>
          <w:rFonts w:ascii="Times New Roman" w:eastAsia="Times New Roman" w:hAnsi="Times New Roman"/>
          <w:b/>
          <w:bCs/>
          <w:sz w:val="24"/>
          <w:szCs w:val="24"/>
          <w:lang w:eastAsia="pl-PL"/>
        </w:rPr>
        <w:t>Usługi</w:t>
      </w:r>
    </w:p>
    <w:p w:rsidR="00EB5E73" w:rsidRDefault="00EB5E73" w:rsidP="00EB5E73">
      <w:pPr>
        <w:spacing w:after="0" w:line="240" w:lineRule="auto"/>
        <w:rPr>
          <w:rFonts w:ascii="Times New Roman" w:eastAsia="Times New Roman" w:hAnsi="Times New Roman"/>
          <w:b/>
          <w:bCs/>
          <w:sz w:val="24"/>
          <w:szCs w:val="24"/>
          <w:lang w:eastAsia="pl-PL"/>
        </w:rPr>
      </w:pPr>
      <w:r>
        <w:rPr>
          <w:rFonts w:ascii="Times New Roman" w:eastAsia="Times New Roman" w:hAnsi="Times New Roman"/>
          <w:b/>
          <w:bCs/>
          <w:sz w:val="24"/>
          <w:szCs w:val="24"/>
          <w:lang w:eastAsia="pl-PL"/>
        </w:rPr>
        <w:t>Podstawa prawna:</w:t>
      </w:r>
    </w:p>
    <w:p w:rsidR="00EB5E73" w:rsidRDefault="00EB5E73" w:rsidP="00EB5E73">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Dyrektywa 2014/24/UE</w:t>
      </w:r>
    </w:p>
    <w:p w:rsidR="00EB5E73" w:rsidRDefault="00EB5E73" w:rsidP="00EB5E73">
      <w:pPr>
        <w:spacing w:before="100" w:beforeAutospacing="1" w:after="100" w:afterAutospacing="1"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Sekcja I: Instytucja zamawiająca</w:t>
      </w:r>
    </w:p>
    <w:p w:rsidR="00EB5E73" w:rsidRDefault="00EB5E73" w:rsidP="00EB5E73">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I.1)</w:t>
      </w:r>
      <w:r>
        <w:rPr>
          <w:rFonts w:ascii="Times New Roman" w:eastAsia="Times New Roman" w:hAnsi="Times New Roman"/>
          <w:b/>
          <w:bCs/>
          <w:color w:val="000000"/>
          <w:sz w:val="24"/>
          <w:szCs w:val="24"/>
          <w:lang w:eastAsia="pl-PL"/>
        </w:rPr>
        <w:t>Nazwa i adresy</w:t>
      </w:r>
    </w:p>
    <w:p w:rsidR="00EB5E73" w:rsidRDefault="00EB5E73" w:rsidP="00EB5E73">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Oficjalna nazwa: Zespół Opieki Zdrowotnej</w:t>
      </w:r>
      <w:r>
        <w:rPr>
          <w:rFonts w:ascii="Times New Roman" w:eastAsia="Times New Roman" w:hAnsi="Times New Roman"/>
          <w:color w:val="000000"/>
          <w:sz w:val="24"/>
          <w:szCs w:val="24"/>
          <w:lang w:eastAsia="pl-PL"/>
        </w:rPr>
        <w:br/>
        <w:t>Adres pocztowy: ul. Wysokie Brzegi 4</w:t>
      </w:r>
      <w:r>
        <w:rPr>
          <w:rFonts w:ascii="Times New Roman" w:eastAsia="Times New Roman" w:hAnsi="Times New Roman"/>
          <w:color w:val="000000"/>
          <w:sz w:val="24"/>
          <w:szCs w:val="24"/>
          <w:lang w:eastAsia="pl-PL"/>
        </w:rPr>
        <w:br/>
        <w:t>Miejscowość: Oświęcim</w:t>
      </w:r>
      <w:r>
        <w:rPr>
          <w:rFonts w:ascii="Times New Roman" w:eastAsia="Times New Roman" w:hAnsi="Times New Roman"/>
          <w:color w:val="000000"/>
          <w:sz w:val="24"/>
          <w:szCs w:val="24"/>
          <w:lang w:eastAsia="pl-PL"/>
        </w:rPr>
        <w:br/>
        <w:t>Kod NUTS: PL21A Oświęcimski</w:t>
      </w:r>
      <w:r>
        <w:rPr>
          <w:rFonts w:ascii="Times New Roman" w:eastAsia="Times New Roman" w:hAnsi="Times New Roman"/>
          <w:color w:val="000000"/>
          <w:sz w:val="24"/>
          <w:szCs w:val="24"/>
          <w:lang w:eastAsia="pl-PL"/>
        </w:rPr>
        <w:br/>
        <w:t>Kod pocztowy: 32-600</w:t>
      </w:r>
      <w:r>
        <w:rPr>
          <w:rFonts w:ascii="Times New Roman" w:eastAsia="Times New Roman" w:hAnsi="Times New Roman"/>
          <w:color w:val="000000"/>
          <w:sz w:val="24"/>
          <w:szCs w:val="24"/>
          <w:lang w:eastAsia="pl-PL"/>
        </w:rPr>
        <w:br/>
        <w:t>Państwo: Polska</w:t>
      </w:r>
      <w:r>
        <w:rPr>
          <w:rFonts w:ascii="Times New Roman" w:eastAsia="Times New Roman" w:hAnsi="Times New Roman"/>
          <w:color w:val="000000"/>
          <w:sz w:val="24"/>
          <w:szCs w:val="24"/>
          <w:lang w:eastAsia="pl-PL"/>
        </w:rPr>
        <w:br/>
        <w:t>Osoba do kontaktów: Zdzisława Wojtyła-Kuszewska</w:t>
      </w:r>
      <w:r>
        <w:rPr>
          <w:rFonts w:ascii="Times New Roman" w:eastAsia="Times New Roman" w:hAnsi="Times New Roman"/>
          <w:color w:val="000000"/>
          <w:sz w:val="24"/>
          <w:szCs w:val="24"/>
          <w:lang w:eastAsia="pl-PL"/>
        </w:rPr>
        <w:br/>
        <w:t xml:space="preserve">E-mail: </w:t>
      </w:r>
      <w:hyperlink r:id="rId14" w:history="1">
        <w:r>
          <w:rPr>
            <w:rStyle w:val="Hipercze"/>
            <w:rFonts w:ascii="Times New Roman" w:eastAsia="Times New Roman" w:hAnsi="Times New Roman"/>
            <w:sz w:val="24"/>
            <w:szCs w:val="24"/>
            <w:lang w:eastAsia="pl-PL"/>
          </w:rPr>
          <w:t>zamowienia@szpitaloswiecim.pl</w:t>
        </w:r>
      </w:hyperlink>
      <w:r>
        <w:rPr>
          <w:rFonts w:ascii="Times New Roman" w:eastAsia="Times New Roman" w:hAnsi="Times New Roman"/>
          <w:color w:val="000000"/>
          <w:sz w:val="24"/>
          <w:szCs w:val="24"/>
          <w:lang w:eastAsia="pl-PL"/>
        </w:rPr>
        <w:br/>
        <w:t>Tel.: +48 33-84-48-230</w:t>
      </w:r>
      <w:r>
        <w:rPr>
          <w:rFonts w:ascii="Times New Roman" w:eastAsia="Times New Roman" w:hAnsi="Times New Roman"/>
          <w:color w:val="000000"/>
          <w:sz w:val="24"/>
          <w:szCs w:val="24"/>
          <w:lang w:eastAsia="pl-PL"/>
        </w:rPr>
        <w:br/>
      </w:r>
      <w:r>
        <w:rPr>
          <w:rFonts w:ascii="Times New Roman" w:eastAsia="Times New Roman" w:hAnsi="Times New Roman"/>
          <w:b/>
          <w:bCs/>
          <w:color w:val="000000"/>
          <w:sz w:val="24"/>
          <w:szCs w:val="24"/>
          <w:lang w:eastAsia="pl-PL"/>
        </w:rPr>
        <w:t xml:space="preserve">Adresy internetowe: </w:t>
      </w:r>
      <w:r>
        <w:rPr>
          <w:rFonts w:ascii="Times New Roman" w:eastAsia="Times New Roman" w:hAnsi="Times New Roman"/>
          <w:color w:val="000000"/>
          <w:sz w:val="24"/>
          <w:szCs w:val="24"/>
          <w:lang w:eastAsia="pl-PL"/>
        </w:rPr>
        <w:br/>
        <w:t xml:space="preserve">Główny adres: </w:t>
      </w:r>
      <w:hyperlink r:id="rId15" w:tgtFrame="_blank" w:history="1">
        <w:r>
          <w:rPr>
            <w:rStyle w:val="Hipercze"/>
            <w:rFonts w:ascii="Times New Roman" w:eastAsia="Times New Roman" w:hAnsi="Times New Roman"/>
            <w:sz w:val="24"/>
            <w:szCs w:val="24"/>
            <w:lang w:eastAsia="pl-PL"/>
          </w:rPr>
          <w:t>www.szpitaloswiecim.pl</w:t>
        </w:r>
      </w:hyperlink>
      <w:r>
        <w:rPr>
          <w:rFonts w:ascii="Times New Roman" w:eastAsia="Times New Roman" w:hAnsi="Times New Roman"/>
          <w:color w:val="000000"/>
          <w:sz w:val="24"/>
          <w:szCs w:val="24"/>
          <w:lang w:eastAsia="pl-PL"/>
        </w:rPr>
        <w:br/>
        <w:t xml:space="preserve">Adres profilu nabywcy: </w:t>
      </w:r>
      <w:hyperlink r:id="rId16" w:tgtFrame="_blank" w:history="1">
        <w:r>
          <w:rPr>
            <w:rStyle w:val="Hipercze"/>
            <w:rFonts w:ascii="Times New Roman" w:eastAsia="Times New Roman" w:hAnsi="Times New Roman"/>
            <w:sz w:val="24"/>
            <w:szCs w:val="24"/>
            <w:lang w:eastAsia="pl-PL"/>
          </w:rPr>
          <w:t>www.szpitaloswiecim.pl</w:t>
        </w:r>
      </w:hyperlink>
    </w:p>
    <w:p w:rsidR="00EB5E73" w:rsidRDefault="00EB5E73" w:rsidP="00EB5E73">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I.3)</w:t>
      </w:r>
      <w:r>
        <w:rPr>
          <w:rFonts w:ascii="Times New Roman" w:eastAsia="Times New Roman" w:hAnsi="Times New Roman"/>
          <w:b/>
          <w:bCs/>
          <w:color w:val="000000"/>
          <w:sz w:val="24"/>
          <w:szCs w:val="24"/>
          <w:lang w:eastAsia="pl-PL"/>
        </w:rPr>
        <w:t>Komunikacja</w:t>
      </w:r>
    </w:p>
    <w:p w:rsidR="00EB5E73" w:rsidRDefault="00EB5E73" w:rsidP="00EB5E73">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Nieograniczony, pełny i bezpośredni dostęp do dokumentów zamówienia można uzyskać bezpłatnie pod adresem: </w:t>
      </w:r>
      <w:hyperlink r:id="rId17" w:tgtFrame="_blank" w:history="1">
        <w:r>
          <w:rPr>
            <w:rStyle w:val="Hipercze"/>
            <w:rFonts w:ascii="Times New Roman" w:eastAsia="Times New Roman" w:hAnsi="Times New Roman"/>
            <w:sz w:val="24"/>
            <w:szCs w:val="24"/>
            <w:lang w:eastAsia="pl-PL"/>
          </w:rPr>
          <w:t>https://www.szpitaloswiecim.pl/;http://przetargi.propublico.pl/ZamawiajacySzczegoly.aspx?id=348</w:t>
        </w:r>
      </w:hyperlink>
    </w:p>
    <w:p w:rsidR="00EB5E73" w:rsidRDefault="00EB5E73" w:rsidP="00EB5E73">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Więcej informacji można uzyskać pod adresem podanym powyżej</w:t>
      </w:r>
    </w:p>
    <w:p w:rsidR="00EB5E73" w:rsidRDefault="00EB5E73" w:rsidP="00EB5E73">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Oferty lub wnioski o dopuszczenie do udziału w postępowaniu należy przesyłać drogą elektroniczną za pośrednictwem: </w:t>
      </w:r>
      <w:hyperlink r:id="rId18" w:tgtFrame="_blank" w:history="1">
        <w:r>
          <w:rPr>
            <w:rStyle w:val="Hipercze"/>
            <w:rFonts w:ascii="Times New Roman" w:eastAsia="Times New Roman" w:hAnsi="Times New Roman"/>
            <w:sz w:val="24"/>
            <w:szCs w:val="24"/>
            <w:lang w:eastAsia="pl-PL"/>
          </w:rPr>
          <w:t>https://miniportal.uzp.gov.pl/</w:t>
        </w:r>
      </w:hyperlink>
    </w:p>
    <w:p w:rsidR="00EB5E73" w:rsidRDefault="00EB5E73" w:rsidP="00EB5E73">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I.4)</w:t>
      </w:r>
      <w:r>
        <w:rPr>
          <w:rFonts w:ascii="Times New Roman" w:eastAsia="Times New Roman" w:hAnsi="Times New Roman"/>
          <w:b/>
          <w:bCs/>
          <w:color w:val="000000"/>
          <w:sz w:val="24"/>
          <w:szCs w:val="24"/>
          <w:lang w:eastAsia="pl-PL"/>
        </w:rPr>
        <w:t>Rodzaj instytucji zamawiającej</w:t>
      </w:r>
    </w:p>
    <w:p w:rsidR="00EB5E73" w:rsidRDefault="00EB5E73" w:rsidP="00EB5E73">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Podmiot prawa publicznego</w:t>
      </w:r>
    </w:p>
    <w:p w:rsidR="00EB5E73" w:rsidRDefault="00EB5E73" w:rsidP="00EB5E73">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lastRenderedPageBreak/>
        <w:t>I.5)</w:t>
      </w:r>
      <w:r>
        <w:rPr>
          <w:rFonts w:ascii="Times New Roman" w:eastAsia="Times New Roman" w:hAnsi="Times New Roman"/>
          <w:b/>
          <w:bCs/>
          <w:color w:val="000000"/>
          <w:sz w:val="24"/>
          <w:szCs w:val="24"/>
          <w:lang w:eastAsia="pl-PL"/>
        </w:rPr>
        <w:t>Główny przedmiot działalności</w:t>
      </w:r>
    </w:p>
    <w:p w:rsidR="00EB5E73" w:rsidRDefault="00EB5E73" w:rsidP="00EB5E73">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Zdrowie</w:t>
      </w:r>
    </w:p>
    <w:p w:rsidR="00EB5E73" w:rsidRDefault="00EB5E73" w:rsidP="00EB5E73">
      <w:pPr>
        <w:spacing w:before="100" w:beforeAutospacing="1" w:after="100" w:afterAutospacing="1"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Sekcja II: Przedmiot</w:t>
      </w:r>
    </w:p>
    <w:p w:rsidR="00EB5E73" w:rsidRDefault="00EB5E73" w:rsidP="00EB5E73">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II.1)</w:t>
      </w:r>
      <w:r>
        <w:rPr>
          <w:rFonts w:ascii="Times New Roman" w:eastAsia="Times New Roman" w:hAnsi="Times New Roman"/>
          <w:b/>
          <w:bCs/>
          <w:color w:val="000000"/>
          <w:sz w:val="24"/>
          <w:szCs w:val="24"/>
          <w:lang w:eastAsia="pl-PL"/>
        </w:rPr>
        <w:t>Wielkość lub zakres zamówienia</w:t>
      </w:r>
    </w:p>
    <w:p w:rsidR="00EB5E73" w:rsidRDefault="00EB5E73" w:rsidP="00EB5E73">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II.1.1)</w:t>
      </w:r>
      <w:r>
        <w:rPr>
          <w:rFonts w:ascii="Times New Roman" w:eastAsia="Times New Roman" w:hAnsi="Times New Roman"/>
          <w:b/>
          <w:bCs/>
          <w:color w:val="000000"/>
          <w:sz w:val="24"/>
          <w:szCs w:val="24"/>
          <w:lang w:eastAsia="pl-PL"/>
        </w:rPr>
        <w:t>Nazwa:</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Usługa sukcesywnego odbioru, transportu i unieszkodliwiania odpadów medycznych</w:t>
      </w:r>
    </w:p>
    <w:p w:rsidR="00EB5E73" w:rsidRDefault="00EB5E73" w:rsidP="00EB5E73">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Numer referencyjny: ZOZ.DZP.271.1.X.2020</w:t>
      </w:r>
    </w:p>
    <w:p w:rsidR="00EB5E73" w:rsidRDefault="00EB5E73" w:rsidP="00EB5E73">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II.1.2)</w:t>
      </w:r>
      <w:r>
        <w:rPr>
          <w:rFonts w:ascii="Times New Roman" w:eastAsia="Times New Roman" w:hAnsi="Times New Roman"/>
          <w:b/>
          <w:bCs/>
          <w:color w:val="000000"/>
          <w:sz w:val="24"/>
          <w:szCs w:val="24"/>
          <w:lang w:eastAsia="pl-PL"/>
        </w:rPr>
        <w:t>Główny kod CPV</w:t>
      </w:r>
    </w:p>
    <w:p w:rsidR="00EB5E73" w:rsidRDefault="00EB5E73" w:rsidP="00EB5E73">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90524000 Usługi w zakresie odpadów medycznych</w:t>
      </w:r>
    </w:p>
    <w:p w:rsidR="00EB5E73" w:rsidRDefault="00EB5E73" w:rsidP="00EB5E73">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II.1.3)</w:t>
      </w:r>
      <w:r>
        <w:rPr>
          <w:rFonts w:ascii="Times New Roman" w:eastAsia="Times New Roman" w:hAnsi="Times New Roman"/>
          <w:b/>
          <w:bCs/>
          <w:color w:val="000000"/>
          <w:sz w:val="24"/>
          <w:szCs w:val="24"/>
          <w:lang w:eastAsia="pl-PL"/>
        </w:rPr>
        <w:t>Rodzaj zamówienia</w:t>
      </w:r>
    </w:p>
    <w:p w:rsidR="00EB5E73" w:rsidRDefault="00EB5E73" w:rsidP="00EB5E73">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Usługi</w:t>
      </w:r>
    </w:p>
    <w:p w:rsidR="00EB5E73" w:rsidRDefault="00EB5E73" w:rsidP="00EB5E73">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II.1.4)</w:t>
      </w:r>
      <w:r>
        <w:rPr>
          <w:rFonts w:ascii="Times New Roman" w:eastAsia="Times New Roman" w:hAnsi="Times New Roman"/>
          <w:b/>
          <w:bCs/>
          <w:color w:val="000000"/>
          <w:sz w:val="24"/>
          <w:szCs w:val="24"/>
          <w:lang w:eastAsia="pl-PL"/>
        </w:rPr>
        <w:t>Krótki opis:</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Usługa sukcesywnego odbioru odpadów medycznych określonych w:</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rozporządzeniu Ministra Klimatu z dnia 3 stycznia 2020 r. (Dz.U. 2020 r., poz. 10) w sprawie katalogu odpadów pod numerem 18 01 – odpady z opieki okołoporodowej, diagnozowania, leczenia i profilaktyki medycznej,</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ustawie o odpadach z dnia 14 grudnia 2012 r. (</w:t>
      </w:r>
      <w:proofErr w:type="spellStart"/>
      <w:r>
        <w:rPr>
          <w:rFonts w:ascii="Times New Roman" w:eastAsia="Times New Roman" w:hAnsi="Times New Roman"/>
          <w:color w:val="000000"/>
          <w:sz w:val="24"/>
          <w:szCs w:val="24"/>
          <w:lang w:eastAsia="pl-PL"/>
        </w:rPr>
        <w:t>t.j</w:t>
      </w:r>
      <w:proofErr w:type="spellEnd"/>
      <w:r>
        <w:rPr>
          <w:rFonts w:ascii="Times New Roman" w:eastAsia="Times New Roman" w:hAnsi="Times New Roman"/>
          <w:color w:val="000000"/>
          <w:sz w:val="24"/>
          <w:szCs w:val="24"/>
          <w:lang w:eastAsia="pl-PL"/>
        </w:rPr>
        <w:t>. Dz.U. 2020 r., poz. 797),</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rozporządzeniu Ministra Zdrowia z dnia 21 października 2016 r. w sprawie wymagań i sposobu unieszkodliwiania odpadów medycznych i weterynaryjnych (Dz.U. 2016 r., poz. 1819),</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ustawie o przewozie towarów niebezpiecznych z dnia 19 sierpnia 2011 r. (Dz.U. 2020 r., poz. 154),</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rozporządzeniu Ministra Zdrowia z dnia 5 października 2017 r. (Dz.U. 2017 r., poz. 1975),</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ustawie z dnia 27 kwietnia 2001 r. Prawo ochrony środowiska (</w:t>
      </w:r>
      <w:proofErr w:type="spellStart"/>
      <w:r>
        <w:rPr>
          <w:rFonts w:ascii="Times New Roman" w:eastAsia="Times New Roman" w:hAnsi="Times New Roman"/>
          <w:color w:val="000000"/>
          <w:sz w:val="24"/>
          <w:szCs w:val="24"/>
          <w:lang w:eastAsia="pl-PL"/>
        </w:rPr>
        <w:t>t.j</w:t>
      </w:r>
      <w:proofErr w:type="spellEnd"/>
      <w:r>
        <w:rPr>
          <w:rFonts w:ascii="Times New Roman" w:eastAsia="Times New Roman" w:hAnsi="Times New Roman"/>
          <w:color w:val="000000"/>
          <w:sz w:val="24"/>
          <w:szCs w:val="24"/>
          <w:lang w:eastAsia="pl-PL"/>
        </w:rPr>
        <w:t>. Dz.U. 2020 r., poz. 1219).</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Wykonywana przy użyciu własnego transportu, obejmująca swoim zakresem odbiór odpadów wraz z załadunkiem, ważeniem i unieszkodliwianiem.</w:t>
      </w:r>
    </w:p>
    <w:p w:rsidR="00EB5E73" w:rsidRDefault="00EB5E73" w:rsidP="00EB5E73">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II.1.5)</w:t>
      </w:r>
      <w:r>
        <w:rPr>
          <w:rFonts w:ascii="Times New Roman" w:eastAsia="Times New Roman" w:hAnsi="Times New Roman"/>
          <w:b/>
          <w:bCs/>
          <w:color w:val="000000"/>
          <w:sz w:val="24"/>
          <w:szCs w:val="24"/>
          <w:lang w:eastAsia="pl-PL"/>
        </w:rPr>
        <w:t>Szacunkowa całkowita wartość</w:t>
      </w:r>
    </w:p>
    <w:p w:rsidR="00EB5E73" w:rsidRDefault="00EB5E73" w:rsidP="00EB5E73">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II.1.6)</w:t>
      </w:r>
      <w:r>
        <w:rPr>
          <w:rFonts w:ascii="Times New Roman" w:eastAsia="Times New Roman" w:hAnsi="Times New Roman"/>
          <w:b/>
          <w:bCs/>
          <w:color w:val="000000"/>
          <w:sz w:val="24"/>
          <w:szCs w:val="24"/>
          <w:lang w:eastAsia="pl-PL"/>
        </w:rPr>
        <w:t>Informacje o częściach</w:t>
      </w:r>
    </w:p>
    <w:p w:rsidR="00EB5E73" w:rsidRDefault="00EB5E73" w:rsidP="00EB5E73">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To zamówienie podzielone jest na części: nie</w:t>
      </w:r>
    </w:p>
    <w:p w:rsidR="00EB5E73" w:rsidRDefault="00EB5E73" w:rsidP="00EB5E73">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II.2)</w:t>
      </w:r>
      <w:r>
        <w:rPr>
          <w:rFonts w:ascii="Times New Roman" w:eastAsia="Times New Roman" w:hAnsi="Times New Roman"/>
          <w:b/>
          <w:bCs/>
          <w:color w:val="000000"/>
          <w:sz w:val="24"/>
          <w:szCs w:val="24"/>
          <w:lang w:eastAsia="pl-PL"/>
        </w:rPr>
        <w:t>Opis</w:t>
      </w:r>
    </w:p>
    <w:p w:rsidR="00EB5E73" w:rsidRDefault="00EB5E73" w:rsidP="00EB5E73">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II.2.3)</w:t>
      </w:r>
      <w:r>
        <w:rPr>
          <w:rFonts w:ascii="Times New Roman" w:eastAsia="Times New Roman" w:hAnsi="Times New Roman"/>
          <w:b/>
          <w:bCs/>
          <w:color w:val="000000"/>
          <w:sz w:val="24"/>
          <w:szCs w:val="24"/>
          <w:lang w:eastAsia="pl-PL"/>
        </w:rPr>
        <w:t>Miejsce świadczenia usług</w:t>
      </w:r>
    </w:p>
    <w:p w:rsidR="00EB5E73" w:rsidRDefault="00EB5E73" w:rsidP="00EB5E73">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Kod NUTS: PL POLSKA</w:t>
      </w:r>
    </w:p>
    <w:p w:rsidR="00EB5E73" w:rsidRDefault="00EB5E73" w:rsidP="00EB5E73">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Główne miejsce lub lokalizacja realizacji: </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Zespół Opieki Zdrowotnej w Oświęcimiu, ul. Wysokie Brzegi 4.</w:t>
      </w:r>
    </w:p>
    <w:p w:rsidR="00EB5E73" w:rsidRDefault="00EB5E73" w:rsidP="00EB5E73">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II.2.4)</w:t>
      </w:r>
      <w:r>
        <w:rPr>
          <w:rFonts w:ascii="Times New Roman" w:eastAsia="Times New Roman" w:hAnsi="Times New Roman"/>
          <w:b/>
          <w:bCs/>
          <w:color w:val="000000"/>
          <w:sz w:val="24"/>
          <w:szCs w:val="24"/>
          <w:lang w:eastAsia="pl-PL"/>
        </w:rPr>
        <w:t>Opis zamówienia:</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Rodzaje wytwarzane odpadów medycznych:</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A) zakaźne w tym wysoce zakaźne odpady medyczne o kodach: 18 01 02*, 18 01 03*, 18 01 82*,</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lastRenderedPageBreak/>
        <w:t>18 01 02* – części ciała i organy oraz pojemniki na krew i konserwanty służące do jej przechowywania (z wyłączeniem 18 01 03),</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18 01 03* – inne odpady, które zawierają drobnoustroje chorobotwórcze lub ich toksyny oraz inne formy zdolne do przeniesienia materiału genetycznego, o których wiadomo lub co do których istnieją wiarygodne podstawy do sądzenia, że wywołują choroby u ludzi i zwierząt (np. zainfekowane </w:t>
      </w:r>
      <w:proofErr w:type="spellStart"/>
      <w:r>
        <w:rPr>
          <w:rFonts w:ascii="Times New Roman" w:eastAsia="Times New Roman" w:hAnsi="Times New Roman"/>
          <w:color w:val="000000"/>
          <w:sz w:val="24"/>
          <w:szCs w:val="24"/>
          <w:lang w:eastAsia="pl-PL"/>
        </w:rPr>
        <w:t>pieluchomajtki</w:t>
      </w:r>
      <w:proofErr w:type="spellEnd"/>
      <w:r>
        <w:rPr>
          <w:rFonts w:ascii="Times New Roman" w:eastAsia="Times New Roman" w:hAnsi="Times New Roman"/>
          <w:color w:val="000000"/>
          <w:sz w:val="24"/>
          <w:szCs w:val="24"/>
          <w:lang w:eastAsia="pl-PL"/>
        </w:rPr>
        <w:t>, podpaski, podkłady) z wyłączeniem 18 01 80 i 18 01 82,</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18 01 82* – pozostałości z żywienia pacjentów oddziałów zakaźnych;</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B) niebezpieczne, inne niż zakaźne o kodach 18 01 06*, 18 01 08*,</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18 01 06* – chemikalia, w tym odczynniki chemiczne zawierające substancje niebezpieczne,</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18 01 08*– leki cytostatyczne, cytotoksyczne;</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C) inne niż niebezpieczne o kodach:</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18 01 01, </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18 01 04, </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18 01 07, </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18 01 09,</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18 01 01 – narzędzia chirurgiczne, zabiegowe i ich resztki (z wyłączeniem 18 01 03),</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18 01 04 – inne odpady niż wymienione w 18 01 03 (np. opatrunki z materiału lub gipsu, pościel, ubrania jednorazowe, pieluchy),</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18 01 07 – chemikalia, w tym odczynniki chemiczne inne niż w 18 01 06,</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18 01 09 – leki inne niż wymienione w 18 01 08.</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Wykonawca na swój koszt dostarczy zamawiającemu kontenery oznakowane w zależności od rodzajów magazynowanych odpadów medycznych według zapotrzebowania, przeprowadzi ich dezynfekcję. Za stan techniczny kontenerów odpowiada wykonawca.</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Odbiór odpadów medycznych pakowanych w workach z magazynu odpadów medycznych odbywać się będzie w kontenerach dostarczonych do miejsca czasowego magazynowania odpadów zakaźnych. Wykonawca dostarczy zamykane kontenery wózki o pojemności około 1 100 litrów mieszczące się w 120 x 200 cm otworze drzwiowym wg zapotrzebowania. Obecnie używa się kontenerów wózków o symbolu MGB 1 100 w ilości średnio 15 sztuk. Zamawiający zastrzega sobie prawo do zmiany, w razie potrzeby, ilości oraz pojemności kontenerów wózków na mniejsze.</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Wykonawca będzie zobowiązany każdorazowo do wymiany kontenerów z odpadami na kontenery czyste, wydezynfekowane, odpowiednio oznaczone, sprawne technicznie. Wykonawca zobowiązuje się dostarczyć zamawiającemu każdorazowo na żądanie potwierdzenie przeprowadzonej dezynfekcji zawierające datę dezynfekcji, rodzaj użytego środka dezynfekcyjnego. ZOZ w Oświęcimiu nie zapewnia pomieszczenia i środków do mycia i dezynfekcji kontenerów.</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lastRenderedPageBreak/>
        <w:t>Wykonawca zobowiązuje się do odbioru każdorazowo odpadów niezależnie od ich ilości. Wykonawca zobowiązany będzie do wykonania dodatkowej usługi odbioru odpadów (sporadycznie, w wyjątkowych sytuacjach) po telefonicznym lub za pośrednictwem faksu zgłoszeniu takiego zapotrzebowania przez zamawiającego. Koszt dodatkowego odbioru odpadów będzie liczony wg cen podanych w umowie.</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Odbiór odpadów medycznych z usługą ważenia, załadunku odebranych z magazynu odpadów i rozładunku pustych kontenerów będzie dokonywany specjalistycznym środkiem transportu wykonawcy, na koszt wykonawcy z zachowaniem przepisów obowiązujących przy transporcie towarów niebezpiecznych.</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W przypadku awarii pojazdu wykonawca zapewni zastępczy środek transportu.</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Wykonawca zobowiązany jest przy pierwszym odbiorze odpadów przedstawić dokument potwierdzający legalizację wag, na której odbywa się ważenie odpadów. Dowodem legalizacji wagi, na której ważone będą odpady może być specjalna naklejka holograficzna umieszczona na wadze w pobliżu tabliczki znamionowej, zawierająca wymagane przepisami prawa oznaczenia lub kserokopia potwierdzona za zgodność z odpisem dokumentu potwierdzająca legalizację wagi.</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Dodatkowe wymagania dot. realizacji przedmiotowej usługi określono w SIWZ.</w:t>
      </w:r>
    </w:p>
    <w:p w:rsidR="00EB5E73" w:rsidRDefault="00EB5E73" w:rsidP="00EB5E73">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II.2.5)</w:t>
      </w:r>
      <w:r>
        <w:rPr>
          <w:rFonts w:ascii="Times New Roman" w:eastAsia="Times New Roman" w:hAnsi="Times New Roman"/>
          <w:b/>
          <w:bCs/>
          <w:color w:val="000000"/>
          <w:sz w:val="24"/>
          <w:szCs w:val="24"/>
          <w:lang w:eastAsia="pl-PL"/>
        </w:rPr>
        <w:t>Kryteria udzielenia zamówienia</w:t>
      </w:r>
    </w:p>
    <w:p w:rsidR="00EB5E73" w:rsidRDefault="00EB5E73" w:rsidP="00EB5E73">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Kryteria określone poniżej</w:t>
      </w:r>
    </w:p>
    <w:p w:rsidR="00EB5E73" w:rsidRDefault="00EB5E73" w:rsidP="00EB5E73">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Cena</w:t>
      </w:r>
    </w:p>
    <w:p w:rsidR="00EB5E73" w:rsidRDefault="00EB5E73" w:rsidP="00EB5E73">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II.2.6)</w:t>
      </w:r>
      <w:r>
        <w:rPr>
          <w:rFonts w:ascii="Times New Roman" w:eastAsia="Times New Roman" w:hAnsi="Times New Roman"/>
          <w:b/>
          <w:bCs/>
          <w:color w:val="000000"/>
          <w:sz w:val="24"/>
          <w:szCs w:val="24"/>
          <w:lang w:eastAsia="pl-PL"/>
        </w:rPr>
        <w:t>Szacunkowa wartość</w:t>
      </w:r>
    </w:p>
    <w:p w:rsidR="00EB5E73" w:rsidRDefault="00EB5E73" w:rsidP="00EB5E73">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II.2.7)</w:t>
      </w:r>
      <w:r>
        <w:rPr>
          <w:rFonts w:ascii="Times New Roman" w:eastAsia="Times New Roman" w:hAnsi="Times New Roman"/>
          <w:b/>
          <w:bCs/>
          <w:color w:val="000000"/>
          <w:sz w:val="24"/>
          <w:szCs w:val="24"/>
          <w:lang w:eastAsia="pl-PL"/>
        </w:rPr>
        <w:t>Okres obowiązywania zamówienia, umowy ramowej lub dynamicznego systemu zakupów</w:t>
      </w:r>
    </w:p>
    <w:p w:rsidR="00EB5E73" w:rsidRDefault="00EB5E73" w:rsidP="00EB5E73">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Okres w dniach: 12</w:t>
      </w:r>
    </w:p>
    <w:p w:rsidR="00EB5E73" w:rsidRDefault="00EB5E73" w:rsidP="00EB5E73">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Niniejsze zamówienie podlega wznowieniu: nie</w:t>
      </w:r>
    </w:p>
    <w:p w:rsidR="00EB5E73" w:rsidRDefault="00EB5E73" w:rsidP="00EB5E73">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II.2.10)</w:t>
      </w:r>
      <w:r>
        <w:rPr>
          <w:rFonts w:ascii="Times New Roman" w:eastAsia="Times New Roman" w:hAnsi="Times New Roman"/>
          <w:b/>
          <w:bCs/>
          <w:color w:val="000000"/>
          <w:sz w:val="24"/>
          <w:szCs w:val="24"/>
          <w:lang w:eastAsia="pl-PL"/>
        </w:rPr>
        <w:t>Informacje o ofertach wariantowych</w:t>
      </w:r>
    </w:p>
    <w:p w:rsidR="00EB5E73" w:rsidRDefault="00EB5E73" w:rsidP="00EB5E73">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Dopuszcza się składanie ofert wariantowych: nie</w:t>
      </w:r>
    </w:p>
    <w:p w:rsidR="00EB5E73" w:rsidRDefault="00EB5E73" w:rsidP="00EB5E73">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II.2.11)</w:t>
      </w:r>
      <w:r>
        <w:rPr>
          <w:rFonts w:ascii="Times New Roman" w:eastAsia="Times New Roman" w:hAnsi="Times New Roman"/>
          <w:b/>
          <w:bCs/>
          <w:color w:val="000000"/>
          <w:sz w:val="24"/>
          <w:szCs w:val="24"/>
          <w:lang w:eastAsia="pl-PL"/>
        </w:rPr>
        <w:t>Informacje o opcjach</w:t>
      </w:r>
    </w:p>
    <w:p w:rsidR="00EB5E73" w:rsidRDefault="00EB5E73" w:rsidP="00EB5E73">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Opcje: nie</w:t>
      </w:r>
    </w:p>
    <w:p w:rsidR="00EB5E73" w:rsidRDefault="00EB5E73" w:rsidP="00EB5E73">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II.2.12)</w:t>
      </w:r>
      <w:r>
        <w:rPr>
          <w:rFonts w:ascii="Times New Roman" w:eastAsia="Times New Roman" w:hAnsi="Times New Roman"/>
          <w:b/>
          <w:bCs/>
          <w:color w:val="000000"/>
          <w:sz w:val="24"/>
          <w:szCs w:val="24"/>
          <w:lang w:eastAsia="pl-PL"/>
        </w:rPr>
        <w:t>Informacje na temat katalogów elektronicznych</w:t>
      </w:r>
    </w:p>
    <w:p w:rsidR="00EB5E73" w:rsidRDefault="00EB5E73" w:rsidP="00EB5E73">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Oferty należy składać w postaci katalogów elektronicznych lub muszą zawierać katalog elektroniczny</w:t>
      </w:r>
    </w:p>
    <w:p w:rsidR="00EB5E73" w:rsidRDefault="00EB5E73" w:rsidP="00EB5E73">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II.2.13)</w:t>
      </w:r>
      <w:r>
        <w:rPr>
          <w:rFonts w:ascii="Times New Roman" w:eastAsia="Times New Roman" w:hAnsi="Times New Roman"/>
          <w:b/>
          <w:bCs/>
          <w:color w:val="000000"/>
          <w:sz w:val="24"/>
          <w:szCs w:val="24"/>
          <w:lang w:eastAsia="pl-PL"/>
        </w:rPr>
        <w:t>Informacje o funduszach Unii Europejskiej</w:t>
      </w:r>
    </w:p>
    <w:p w:rsidR="00EB5E73" w:rsidRDefault="00EB5E73" w:rsidP="00EB5E73">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Zamówienie dotyczy projektu/programu finansowanego ze środków Unii Europejskiej: nie</w:t>
      </w:r>
    </w:p>
    <w:p w:rsidR="00EB5E73" w:rsidRDefault="00EB5E73" w:rsidP="00EB5E73">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II.2.14)</w:t>
      </w:r>
      <w:r>
        <w:rPr>
          <w:rFonts w:ascii="Times New Roman" w:eastAsia="Times New Roman" w:hAnsi="Times New Roman"/>
          <w:b/>
          <w:bCs/>
          <w:color w:val="000000"/>
          <w:sz w:val="24"/>
          <w:szCs w:val="24"/>
          <w:lang w:eastAsia="pl-PL"/>
        </w:rPr>
        <w:t>Informacje dodatkowe</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Zamawiający wymaga, aby oferowana usługa była wykonywana w sposób rzetelny, zgodny z przepisami prawa i powodowała jak najmniejsze zagrożenie dla zdrowia i życia ludzi oraz środowiska naturalnego.</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Wykonawca zobowiązany jest do przestrzegania wymagań określonych w decyzjach wydanych zgodnie z przepisami dla spalarni odpadów medycznych.</w:t>
      </w:r>
    </w:p>
    <w:p w:rsidR="00EB5E73" w:rsidRDefault="00EB5E73" w:rsidP="00EB5E73">
      <w:pPr>
        <w:spacing w:before="100" w:beforeAutospacing="1" w:after="100" w:afterAutospacing="1"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Sekcja III: Informacje o charakterze prawnym, ekonomicznym, finansowym i technicznym</w:t>
      </w:r>
    </w:p>
    <w:p w:rsidR="00EB5E73" w:rsidRDefault="00EB5E73" w:rsidP="00EB5E73">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III.1)</w:t>
      </w:r>
      <w:r>
        <w:rPr>
          <w:rFonts w:ascii="Times New Roman" w:eastAsia="Times New Roman" w:hAnsi="Times New Roman"/>
          <w:b/>
          <w:bCs/>
          <w:color w:val="000000"/>
          <w:sz w:val="24"/>
          <w:szCs w:val="24"/>
          <w:lang w:eastAsia="pl-PL"/>
        </w:rPr>
        <w:t>Warunki udziału</w:t>
      </w:r>
    </w:p>
    <w:p w:rsidR="00EB5E73" w:rsidRDefault="00EB5E73" w:rsidP="00EB5E73">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III.1.1)</w:t>
      </w:r>
      <w:r>
        <w:rPr>
          <w:rFonts w:ascii="Times New Roman" w:eastAsia="Times New Roman" w:hAnsi="Times New Roman"/>
          <w:b/>
          <w:bCs/>
          <w:color w:val="000000"/>
          <w:sz w:val="24"/>
          <w:szCs w:val="24"/>
          <w:lang w:eastAsia="pl-PL"/>
        </w:rPr>
        <w:t>Zdolność do prowadzenia działalności zawodowej, w tym wymogi związane z wpisem do rejestru zawodowego lub handlowego</w:t>
      </w:r>
    </w:p>
    <w:p w:rsidR="00EB5E73" w:rsidRDefault="00EB5E73" w:rsidP="00EB5E73">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lastRenderedPageBreak/>
        <w:t xml:space="preserve">Wykaz i krótki opis warunków: </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Oświadczenie – załącznik nr 3 do SIWZ oraz jeśli wykaże, że posiada:</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1. aktualne zezwolenie lub zezwolenia (decyzję) właściwych organów administracji publicznej na prowadzenie działalności gospodarczej w zakresie objętym przedmiotem zamówienia zgodnie z wymogami ustawy o odpadach z dnia 14 grudnia 2012 r. (</w:t>
      </w:r>
      <w:proofErr w:type="spellStart"/>
      <w:r>
        <w:rPr>
          <w:rFonts w:ascii="Times New Roman" w:eastAsia="Times New Roman" w:hAnsi="Times New Roman"/>
          <w:color w:val="000000"/>
          <w:sz w:val="24"/>
          <w:szCs w:val="24"/>
          <w:lang w:eastAsia="pl-PL"/>
        </w:rPr>
        <w:t>t.j</w:t>
      </w:r>
      <w:proofErr w:type="spellEnd"/>
      <w:r>
        <w:rPr>
          <w:rFonts w:ascii="Times New Roman" w:eastAsia="Times New Roman" w:hAnsi="Times New Roman"/>
          <w:color w:val="000000"/>
          <w:sz w:val="24"/>
          <w:szCs w:val="24"/>
          <w:lang w:eastAsia="pl-PL"/>
        </w:rPr>
        <w:t>. Dz.U. 2020 r. poz. 797). Zamawiający wymaga dostarczenia na wezwanie stosownego zezwolenia na prowadzenie działalności w zakresie unieszkodliwiania odpadów medycznych lub stosowną umowę z jednostką zajmującą się unieszkodliwianiem odpadów medycznych na terenie województwa małopolskiego;</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2. wpis do rejestru, o którym mowa w art. 49 ustawy o odpadach z dnia 14 grudnia 2012 r. (</w:t>
      </w:r>
      <w:proofErr w:type="spellStart"/>
      <w:r>
        <w:rPr>
          <w:rFonts w:ascii="Times New Roman" w:eastAsia="Times New Roman" w:hAnsi="Times New Roman"/>
          <w:color w:val="000000"/>
          <w:sz w:val="24"/>
          <w:szCs w:val="24"/>
          <w:lang w:eastAsia="pl-PL"/>
        </w:rPr>
        <w:t>t.j</w:t>
      </w:r>
      <w:proofErr w:type="spellEnd"/>
      <w:r>
        <w:rPr>
          <w:rFonts w:ascii="Times New Roman" w:eastAsia="Times New Roman" w:hAnsi="Times New Roman"/>
          <w:color w:val="000000"/>
          <w:sz w:val="24"/>
          <w:szCs w:val="24"/>
          <w:lang w:eastAsia="pl-PL"/>
        </w:rPr>
        <w:t>. Dz.U. 2020 r. poz. 797).</w:t>
      </w:r>
    </w:p>
    <w:p w:rsidR="00EB5E73" w:rsidRDefault="00EB5E73" w:rsidP="00EB5E73">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III.1.2)</w:t>
      </w:r>
      <w:r>
        <w:rPr>
          <w:rFonts w:ascii="Times New Roman" w:eastAsia="Times New Roman" w:hAnsi="Times New Roman"/>
          <w:b/>
          <w:bCs/>
          <w:color w:val="000000"/>
          <w:sz w:val="24"/>
          <w:szCs w:val="24"/>
          <w:lang w:eastAsia="pl-PL"/>
        </w:rPr>
        <w:t>Sytuacja ekonomiczna i finansowa</w:t>
      </w:r>
    </w:p>
    <w:p w:rsidR="00EB5E73" w:rsidRDefault="00EB5E73" w:rsidP="00EB5E73">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Wykaz i krótki opis kryteriów kwalifikacji: </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Oświadczenie wykonawcy o opłaconej polisie o wysokości sumy gwarancyjnej nie mniejszej niż 300 000,00 PLN, a w przypadku jej braku o posiadaniu innego dokumentu potwierdzającego, że wykonawca jest ubezpieczony od odpowiedzialności cywilnej w zakresie prowadzonej działalności związanej z przedmiotem zamówienia wraz z zobowiązaniem wybranego wykonawcy do dostarczenia takiego dokumentu do dnia podpisania umowy</w:t>
      </w:r>
    </w:p>
    <w:p w:rsidR="00EB5E73" w:rsidRDefault="00EB5E73" w:rsidP="00EB5E73">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III.1.3)</w:t>
      </w:r>
      <w:r>
        <w:rPr>
          <w:rFonts w:ascii="Times New Roman" w:eastAsia="Times New Roman" w:hAnsi="Times New Roman"/>
          <w:b/>
          <w:bCs/>
          <w:color w:val="000000"/>
          <w:sz w:val="24"/>
          <w:szCs w:val="24"/>
          <w:lang w:eastAsia="pl-PL"/>
        </w:rPr>
        <w:t>Zdolność techniczna i kwalifikacje zawodowe</w:t>
      </w:r>
    </w:p>
    <w:p w:rsidR="00EB5E73" w:rsidRDefault="00EB5E73" w:rsidP="00EB5E73">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Wykaz i krótki opis kryteriów kwalifikacji: </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1. Oświadczenie wykonawcy, że posiada własną spalarnię odpadów lub umowę ze spalarnią do której wykonawca będzie dostarczał do utylizacji odpady medyczne.</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2. Dokumenty potwierdzające posiadanie spalarni odpadów lub umowę ze spalarnią do której wykonawca będzie dostarczał do utylizacji odpady medyczne.</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3. Wykaz co najmniej 2 usług w zakresie niezbędnym do wykazania spełnienia warunku wiedzy i doświadczenia, wykonanej w okresie ostatnich trzech lat przed upływem terminu składania ofert a jeżeli okres prowadzenia działalności jest krótszy – w tym okresie, z podaniem ich rodzaju i wartości, daty i miejsca wykonania i podmiotów, na rzecz których usługa została wykonana należycie i prawidłowo ukończona.</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4. Dokumenty potwierdzające, że usługa wskazana w wykazie w oświadczeniu została wykonana należycie i prawidłowo ukończona.</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5. Oświadczenie wykonawcy, że dysponuje co najmniej 3 specjalistycznymi pojazdami wyposażonymi w legalizowaną wagę do ważenia odpadów</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6. Wykaz pojazdów, którymi dysponuje wykonawca.</w:t>
      </w:r>
    </w:p>
    <w:p w:rsidR="00EB5E73" w:rsidRDefault="00EB5E73" w:rsidP="00EB5E73">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III.2)</w:t>
      </w:r>
      <w:r>
        <w:rPr>
          <w:rFonts w:ascii="Times New Roman" w:eastAsia="Times New Roman" w:hAnsi="Times New Roman"/>
          <w:b/>
          <w:bCs/>
          <w:color w:val="000000"/>
          <w:sz w:val="24"/>
          <w:szCs w:val="24"/>
          <w:lang w:eastAsia="pl-PL"/>
        </w:rPr>
        <w:t>Warunki dotyczące zamówienia</w:t>
      </w:r>
    </w:p>
    <w:p w:rsidR="00EB5E73" w:rsidRDefault="00EB5E73" w:rsidP="00EB5E73">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III.2.2)</w:t>
      </w:r>
      <w:r>
        <w:rPr>
          <w:rFonts w:ascii="Times New Roman" w:eastAsia="Times New Roman" w:hAnsi="Times New Roman"/>
          <w:b/>
          <w:bCs/>
          <w:color w:val="000000"/>
          <w:sz w:val="24"/>
          <w:szCs w:val="24"/>
          <w:lang w:eastAsia="pl-PL"/>
        </w:rPr>
        <w:t>Warunki realizacji umowy:</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Zamawiający na podstawie art 29 ust. 3a ustawy wymaga, aby przedmiot zamówienia w zakresie prac związanych z odbiorem i transportem odpadów medycznych z terenu ZOZ w Oświęcimiu był wykonywany przez osobę/osoby zatrudnioną przez wykonawcę lub podwykonawcę na podstawie umowy o pracę, jeżeli wykonywanie tych czynności polega na wykonywaniu pracy w sposób określony w art. 22 par. 1 ustawy z dnia 26 czerwca 1974 r. – Kodeks pracy (Dz.U. 2014 r. poz. 1502 ze zm.). Nie jest dopuszczalne zastąpienie umowy o </w:t>
      </w:r>
      <w:r>
        <w:rPr>
          <w:rFonts w:ascii="Times New Roman" w:eastAsia="Times New Roman" w:hAnsi="Times New Roman"/>
          <w:color w:val="000000"/>
          <w:sz w:val="24"/>
          <w:szCs w:val="24"/>
          <w:lang w:eastAsia="pl-PL"/>
        </w:rPr>
        <w:lastRenderedPageBreak/>
        <w:t xml:space="preserve">pracę umową cywilnoprawną przy zachowaniu warunków wykonywania pracy, określonych w art. 22 par. 1 </w:t>
      </w:r>
      <w:proofErr w:type="spellStart"/>
      <w:r>
        <w:rPr>
          <w:rFonts w:ascii="Times New Roman" w:eastAsia="Times New Roman" w:hAnsi="Times New Roman"/>
          <w:color w:val="000000"/>
          <w:sz w:val="24"/>
          <w:szCs w:val="24"/>
          <w:lang w:eastAsia="pl-PL"/>
        </w:rPr>
        <w:t>Kp</w:t>
      </w:r>
      <w:proofErr w:type="spellEnd"/>
      <w:r>
        <w:rPr>
          <w:rFonts w:ascii="Times New Roman" w:eastAsia="Times New Roman" w:hAnsi="Times New Roman"/>
          <w:color w:val="000000"/>
          <w:sz w:val="24"/>
          <w:szCs w:val="24"/>
          <w:lang w:eastAsia="pl-PL"/>
        </w:rPr>
        <w:t>. W przypadku rozwiązania z daną osobą stosunku pracy przed zakończeniem okresu obowiązywania umowy, należy niezwłocznie zatrudnić na to miejsce inną osobę. W celu udokumentowania wypełnienia powyższego obowiązku wykonawca zobowiązany jest przedkładać zamawiającemu na jego wezwanie oświadczenia o zatrudnieniu osób (min. 1), wymienionych z imienia i nazwiska oraz określając zakres ich czynności.</w:t>
      </w:r>
    </w:p>
    <w:p w:rsidR="00EB5E73" w:rsidRDefault="00EB5E73" w:rsidP="00EB5E73">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III.2.3)</w:t>
      </w:r>
      <w:r>
        <w:rPr>
          <w:rFonts w:ascii="Times New Roman" w:eastAsia="Times New Roman" w:hAnsi="Times New Roman"/>
          <w:b/>
          <w:bCs/>
          <w:color w:val="000000"/>
          <w:sz w:val="24"/>
          <w:szCs w:val="24"/>
          <w:lang w:eastAsia="pl-PL"/>
        </w:rPr>
        <w:t>Informacje na temat pracowników odpowiedzialnych za wykonanie zamówienia</w:t>
      </w:r>
    </w:p>
    <w:p w:rsidR="00EB5E73" w:rsidRDefault="00EB5E73" w:rsidP="00EB5E73">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Obowiązek podania imion i nazwisk oraz kwalifikacji zawodowych pracowników wyznaczonych do wykonania zamówienia</w:t>
      </w:r>
    </w:p>
    <w:p w:rsidR="00EB5E73" w:rsidRDefault="00EB5E73" w:rsidP="00EB5E73">
      <w:pPr>
        <w:spacing w:before="100" w:beforeAutospacing="1" w:after="100" w:afterAutospacing="1"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Sekcja IV: Procedura</w:t>
      </w:r>
    </w:p>
    <w:p w:rsidR="00EB5E73" w:rsidRDefault="00EB5E73" w:rsidP="00EB5E73">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IV.1)</w:t>
      </w:r>
      <w:r>
        <w:rPr>
          <w:rFonts w:ascii="Times New Roman" w:eastAsia="Times New Roman" w:hAnsi="Times New Roman"/>
          <w:b/>
          <w:bCs/>
          <w:color w:val="000000"/>
          <w:sz w:val="24"/>
          <w:szCs w:val="24"/>
          <w:lang w:eastAsia="pl-PL"/>
        </w:rPr>
        <w:t>Opis</w:t>
      </w:r>
    </w:p>
    <w:p w:rsidR="00EB5E73" w:rsidRDefault="00EB5E73" w:rsidP="00EB5E73">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IV.1.1)</w:t>
      </w:r>
      <w:r>
        <w:rPr>
          <w:rFonts w:ascii="Times New Roman" w:eastAsia="Times New Roman" w:hAnsi="Times New Roman"/>
          <w:b/>
          <w:bCs/>
          <w:color w:val="000000"/>
          <w:sz w:val="24"/>
          <w:szCs w:val="24"/>
          <w:lang w:eastAsia="pl-PL"/>
        </w:rPr>
        <w:t>Rodzaj procedury</w:t>
      </w:r>
    </w:p>
    <w:p w:rsidR="00EB5E73" w:rsidRDefault="00EB5E73" w:rsidP="00EB5E73">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Procedura otwarta</w:t>
      </w:r>
    </w:p>
    <w:p w:rsidR="00EB5E73" w:rsidRDefault="00EB5E73" w:rsidP="00EB5E73">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Procedura przyspieszona</w:t>
      </w:r>
    </w:p>
    <w:p w:rsidR="00EB5E73" w:rsidRDefault="00EB5E73" w:rsidP="00EB5E73">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Uzasadnienie: </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Pilność udzielenia zamówienia podyktowana związanymi z pandemią SARS COV 2 zmianami organizacyjnymi z funkcjonowaniu jednostki. Od dnia 22 października 2020 r. przemianowanie 3 oddziałów na oddziały z przeznaczeniem do leczenia chorych na COVID-19.</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Wzrost ilości odpadów (takich jak jednorazowy sprzęt medyczny, środki ochrony osobistej) w związku z wprowadzeniem obostrzeń i nowych procedur postępowania.</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Konieczność zapewnienia ciągłości odbioru odpadów z uwagi na ryzyko epidemiczne.</w:t>
      </w:r>
    </w:p>
    <w:p w:rsidR="00EB5E73" w:rsidRDefault="00EB5E73" w:rsidP="00EB5E73">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IV.1.3)</w:t>
      </w:r>
      <w:r>
        <w:rPr>
          <w:rFonts w:ascii="Times New Roman" w:eastAsia="Times New Roman" w:hAnsi="Times New Roman"/>
          <w:b/>
          <w:bCs/>
          <w:color w:val="000000"/>
          <w:sz w:val="24"/>
          <w:szCs w:val="24"/>
          <w:lang w:eastAsia="pl-PL"/>
        </w:rPr>
        <w:t>Informacje na temat umowy ramowej lub dynamicznego systemu zakupów</w:t>
      </w:r>
    </w:p>
    <w:p w:rsidR="00EB5E73" w:rsidRDefault="00EB5E73" w:rsidP="00EB5E73">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IV.1.8)</w:t>
      </w:r>
      <w:r>
        <w:rPr>
          <w:rFonts w:ascii="Times New Roman" w:eastAsia="Times New Roman" w:hAnsi="Times New Roman"/>
          <w:b/>
          <w:bCs/>
          <w:color w:val="000000"/>
          <w:sz w:val="24"/>
          <w:szCs w:val="24"/>
          <w:lang w:eastAsia="pl-PL"/>
        </w:rPr>
        <w:t>Informacje na temat Porozumienia w sprawie zamówień rządowych (GPA)</w:t>
      </w:r>
    </w:p>
    <w:p w:rsidR="00EB5E73" w:rsidRDefault="00EB5E73" w:rsidP="00EB5E73">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Zamówienie jest objęte Porozumieniem w sprawie zamówień rządowych: nie</w:t>
      </w:r>
    </w:p>
    <w:p w:rsidR="00EB5E73" w:rsidRDefault="00EB5E73" w:rsidP="00EB5E73">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IV.2)</w:t>
      </w:r>
      <w:r>
        <w:rPr>
          <w:rFonts w:ascii="Times New Roman" w:eastAsia="Times New Roman" w:hAnsi="Times New Roman"/>
          <w:b/>
          <w:bCs/>
          <w:color w:val="000000"/>
          <w:sz w:val="24"/>
          <w:szCs w:val="24"/>
          <w:lang w:eastAsia="pl-PL"/>
        </w:rPr>
        <w:t>Informacje administracyjne</w:t>
      </w:r>
    </w:p>
    <w:p w:rsidR="00EB5E73" w:rsidRDefault="00EB5E73" w:rsidP="00EB5E73">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IV.2.2)</w:t>
      </w:r>
      <w:r>
        <w:rPr>
          <w:rFonts w:ascii="Times New Roman" w:eastAsia="Times New Roman" w:hAnsi="Times New Roman"/>
          <w:b/>
          <w:bCs/>
          <w:color w:val="000000"/>
          <w:sz w:val="24"/>
          <w:szCs w:val="24"/>
          <w:lang w:eastAsia="pl-PL"/>
        </w:rPr>
        <w:t>Termin składania ofert lub wniosków o dopuszczenie do udziału</w:t>
      </w:r>
    </w:p>
    <w:p w:rsidR="00EB5E73" w:rsidRDefault="00EB5E73" w:rsidP="00EB5E73">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Data: 08/12/2020</w:t>
      </w:r>
    </w:p>
    <w:p w:rsidR="00EB5E73" w:rsidRDefault="00EB5E73" w:rsidP="00EB5E73">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Czas lokalny: 09:00</w:t>
      </w:r>
    </w:p>
    <w:p w:rsidR="00EB5E73" w:rsidRDefault="00EB5E73" w:rsidP="00EB5E73">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IV.2.3)</w:t>
      </w:r>
      <w:r>
        <w:rPr>
          <w:rFonts w:ascii="Times New Roman" w:eastAsia="Times New Roman" w:hAnsi="Times New Roman"/>
          <w:b/>
          <w:bCs/>
          <w:color w:val="000000"/>
          <w:sz w:val="24"/>
          <w:szCs w:val="24"/>
          <w:lang w:eastAsia="pl-PL"/>
        </w:rPr>
        <w:t>Szacunkowa data wysłania zaproszeń do składania ofert lub do udziału wybranym kandydatom</w:t>
      </w:r>
    </w:p>
    <w:p w:rsidR="00EB5E73" w:rsidRDefault="00EB5E73" w:rsidP="00EB5E73">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IV.2.4)</w:t>
      </w:r>
      <w:r>
        <w:rPr>
          <w:rFonts w:ascii="Times New Roman" w:eastAsia="Times New Roman" w:hAnsi="Times New Roman"/>
          <w:b/>
          <w:bCs/>
          <w:color w:val="000000"/>
          <w:sz w:val="24"/>
          <w:szCs w:val="24"/>
          <w:lang w:eastAsia="pl-PL"/>
        </w:rPr>
        <w:t>Języki, w których można sporządzać oferty lub wnioski o dopuszczenie do udziału:</w:t>
      </w:r>
    </w:p>
    <w:p w:rsidR="00EB5E73" w:rsidRDefault="00EB5E73" w:rsidP="00EB5E73">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Polski</w:t>
      </w:r>
    </w:p>
    <w:p w:rsidR="00EB5E73" w:rsidRDefault="00EB5E73" w:rsidP="00EB5E73">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IV.2.6)</w:t>
      </w:r>
      <w:r>
        <w:rPr>
          <w:rFonts w:ascii="Times New Roman" w:eastAsia="Times New Roman" w:hAnsi="Times New Roman"/>
          <w:b/>
          <w:bCs/>
          <w:color w:val="000000"/>
          <w:sz w:val="24"/>
          <w:szCs w:val="24"/>
          <w:lang w:eastAsia="pl-PL"/>
        </w:rPr>
        <w:t>Minimalny okres, w którym oferent będzie związany ofertą</w:t>
      </w:r>
    </w:p>
    <w:p w:rsidR="00EB5E73" w:rsidRDefault="00EB5E73" w:rsidP="00EB5E73">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Okres w miesiącach: 2 (od ustalonej daty składania ofert)</w:t>
      </w:r>
    </w:p>
    <w:p w:rsidR="00EB5E73" w:rsidRDefault="00EB5E73" w:rsidP="00EB5E73">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IV.2.7)</w:t>
      </w:r>
      <w:r>
        <w:rPr>
          <w:rFonts w:ascii="Times New Roman" w:eastAsia="Times New Roman" w:hAnsi="Times New Roman"/>
          <w:b/>
          <w:bCs/>
          <w:color w:val="000000"/>
          <w:sz w:val="24"/>
          <w:szCs w:val="24"/>
          <w:lang w:eastAsia="pl-PL"/>
        </w:rPr>
        <w:t>Warunki otwarcia ofert</w:t>
      </w:r>
    </w:p>
    <w:p w:rsidR="00EB5E73" w:rsidRDefault="00EB5E73" w:rsidP="00EB5E73">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Data: 08/12/2020</w:t>
      </w:r>
    </w:p>
    <w:p w:rsidR="00EB5E73" w:rsidRDefault="00EB5E73" w:rsidP="00EB5E73">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Czas lokalny: 10:00</w:t>
      </w:r>
    </w:p>
    <w:p w:rsidR="00EB5E73" w:rsidRDefault="00EB5E73" w:rsidP="00EB5E73">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Miejsce: </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ul. Wysokie Brzegi 4, 32-600 Oświęcim, POLSKA, budynek administracji, pokój 33.</w:t>
      </w:r>
    </w:p>
    <w:p w:rsidR="00EB5E73" w:rsidRDefault="00EB5E73" w:rsidP="00EB5E73">
      <w:pPr>
        <w:spacing w:before="100" w:beforeAutospacing="1" w:after="100" w:afterAutospacing="1"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Sekcja VI: Informacje uzupełniające</w:t>
      </w:r>
    </w:p>
    <w:p w:rsidR="00EB5E73" w:rsidRDefault="00EB5E73" w:rsidP="00EB5E73">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VI.1)</w:t>
      </w:r>
      <w:r>
        <w:rPr>
          <w:rFonts w:ascii="Times New Roman" w:eastAsia="Times New Roman" w:hAnsi="Times New Roman"/>
          <w:b/>
          <w:bCs/>
          <w:color w:val="000000"/>
          <w:sz w:val="24"/>
          <w:szCs w:val="24"/>
          <w:lang w:eastAsia="pl-PL"/>
        </w:rPr>
        <w:t>Informacje o powtarzającym się charakterze zamówienia</w:t>
      </w:r>
    </w:p>
    <w:p w:rsidR="00EB5E73" w:rsidRDefault="00EB5E73" w:rsidP="00EB5E73">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Jest to zamówienie o charakterze powtarzającym się: tak</w:t>
      </w:r>
    </w:p>
    <w:p w:rsidR="00EB5E73" w:rsidRDefault="00EB5E73" w:rsidP="00EB5E73">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Przewidywany termin publikacji kolejnych ogłoszeń: </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XI.2021</w:t>
      </w:r>
    </w:p>
    <w:p w:rsidR="00EB5E73" w:rsidRDefault="00EB5E73" w:rsidP="00EB5E73">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lastRenderedPageBreak/>
        <w:t>VI.2)</w:t>
      </w:r>
      <w:r>
        <w:rPr>
          <w:rFonts w:ascii="Times New Roman" w:eastAsia="Times New Roman" w:hAnsi="Times New Roman"/>
          <w:b/>
          <w:bCs/>
          <w:color w:val="000000"/>
          <w:sz w:val="24"/>
          <w:szCs w:val="24"/>
          <w:lang w:eastAsia="pl-PL"/>
        </w:rPr>
        <w:t>Informacje na temat procesów elektronicznych</w:t>
      </w:r>
    </w:p>
    <w:p w:rsidR="00EB5E73" w:rsidRDefault="00EB5E73" w:rsidP="00EB5E73">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Akceptowane będą faktury elektroniczne</w:t>
      </w:r>
    </w:p>
    <w:p w:rsidR="00EB5E73" w:rsidRDefault="00EB5E73" w:rsidP="00EB5E73">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Stosowane będą płatności elektroniczne</w:t>
      </w:r>
    </w:p>
    <w:p w:rsidR="00EB5E73" w:rsidRDefault="00EB5E73" w:rsidP="00EB5E73">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VI.3)</w:t>
      </w:r>
      <w:r>
        <w:rPr>
          <w:rFonts w:ascii="Times New Roman" w:eastAsia="Times New Roman" w:hAnsi="Times New Roman"/>
          <w:b/>
          <w:bCs/>
          <w:color w:val="000000"/>
          <w:sz w:val="24"/>
          <w:szCs w:val="24"/>
          <w:lang w:eastAsia="pl-PL"/>
        </w:rPr>
        <w:t>Informacje dodatkowe:</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Oferta musi być zabezpieczona wadium. Wartość wadium wynosi 20 430,00 PLN.</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Zamawiający przed udzieleniem zamówienia wezwie wykonawcę, którego oferta została najwyżej oceniona, do złożenia w wyznaczonym, nie krótszym niż 10 dni, terminie aktualnych na dzień złożenia następujących oświadczeń lub dokumentów:</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a) aktualny odpis z właściwego rejestru, jeżeli odrębne przepisy wymagają wpisu do rejestru, w celu wykazania braku podstaw do wykluczenia w oparciu o art. 24 ust. 5 pkt 1 ustawy, wystawiony nie wcześniej niż 6 miesięcy przed upływem terminu składania ofert, a w stosunku do osób fizycznych oświadczenia w zakresie art. 24 ust. 5 pkt 5 ustawy;</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b) aktualne zaświadczenie właściwego naczelnika Urzędu Skarbowego potwierdzające, że wykonawca nie zalega z opłacaniem podatków, lub zaświadczenie, że uzyskał przewidziane prawem zwolnienie, odroczenie lub rozłożenie na raty zaległych płatności lub wstrzymane w całości wykonania decyzji właściwego organu – wystawione nie wcześniej niż 3 miesiące przed upływem terminu składania ofert;</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c) 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wstrzymane w całości wykonania decyzji właściwego organu – wystawione nie wcześniej niż 3 miesiące przed upływem terminu składania ofert;</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d) aktualne zezwolenie lub zezwolenia (decyzję) właściwych organów administracji publicznej na prowadzenie działalności gospodarczej w zakresie objętym przedmiotem zamówienia zgodnie z wymogami ustawy o odpadach z dnia 14 grudnia 2012 r. (</w:t>
      </w:r>
      <w:proofErr w:type="spellStart"/>
      <w:r>
        <w:rPr>
          <w:rFonts w:ascii="Times New Roman" w:eastAsia="Times New Roman" w:hAnsi="Times New Roman"/>
          <w:color w:val="000000"/>
          <w:sz w:val="24"/>
          <w:szCs w:val="24"/>
          <w:lang w:eastAsia="pl-PL"/>
        </w:rPr>
        <w:t>t.j</w:t>
      </w:r>
      <w:proofErr w:type="spellEnd"/>
      <w:r>
        <w:rPr>
          <w:rFonts w:ascii="Times New Roman" w:eastAsia="Times New Roman" w:hAnsi="Times New Roman"/>
          <w:color w:val="000000"/>
          <w:sz w:val="24"/>
          <w:szCs w:val="24"/>
          <w:lang w:eastAsia="pl-PL"/>
        </w:rPr>
        <w:t>. Dz.U. 2020 r. poz. 797). Zamawiający wymaga dostarczenia na wezwanie stosownego zezwolenia na prowadzenie działalności w zakresie unieszkodliwiania odpadów medycznych lub stosowną umowę z jednostką zajmującą się unieszkodliwianiem odpadów medycznych na terenie województwa małopolskiego;</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e) wpis do rejestru, o którym mowa w art. 49 ustawy o odpadach z dnia 14 grudnia 2012 r. (</w:t>
      </w:r>
      <w:proofErr w:type="spellStart"/>
      <w:r>
        <w:rPr>
          <w:rFonts w:ascii="Times New Roman" w:eastAsia="Times New Roman" w:hAnsi="Times New Roman"/>
          <w:color w:val="000000"/>
          <w:sz w:val="24"/>
          <w:szCs w:val="24"/>
          <w:lang w:eastAsia="pl-PL"/>
        </w:rPr>
        <w:t>t.j</w:t>
      </w:r>
      <w:proofErr w:type="spellEnd"/>
      <w:r>
        <w:rPr>
          <w:rFonts w:ascii="Times New Roman" w:eastAsia="Times New Roman" w:hAnsi="Times New Roman"/>
          <w:color w:val="000000"/>
          <w:sz w:val="24"/>
          <w:szCs w:val="24"/>
          <w:lang w:eastAsia="pl-PL"/>
        </w:rPr>
        <w:t>. Dz.U. 2020 r. poz. 797 ze zm.);</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f) dokumenty potwierdzające, że usługa wskazana w wykazie w oświadczeniu została wykonana należycie i prawidłowo ukończona;</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g) dokumenty potwierdzające posiadanie spalarni odpadów lub umowę ze spalarnią do której wykonawca będzie dostarczał do utylizacji odpady medyczne;</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h) oświadczenie wykonawcy o zapoznaniu się z procedurą postępowania po ekspozycji zawodowej KZ 1.9;</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i) oświadczenie wykonawcy dotyczące wymiany kontenerów – zał. nr 5 do SIWZ;</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j) oświadczenie wykonawcy o legalizacji wag;</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lastRenderedPageBreak/>
        <w:t>k) oświadczenie wykonawcy o wykonywaniu usługi zgodnie z obowiązującymi przepisami prawa;</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l) wykaz pojazdów dostępnych wykonawcy usług w celu realizacji zamówienia wraz z informacją o podstawie dysponowania tymi zasobami. Wykonawca wykaże, że dysponuje co najmniej 3 specjalistycznymi pojazdami wyposażonymi w legalizowaną wagę do ważenia odpadów medycznych.</w:t>
      </w:r>
    </w:p>
    <w:p w:rsidR="00EB5E73" w:rsidRDefault="00EB5E73" w:rsidP="00EB5E73">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VI.4)</w:t>
      </w:r>
      <w:r>
        <w:rPr>
          <w:rFonts w:ascii="Times New Roman" w:eastAsia="Times New Roman" w:hAnsi="Times New Roman"/>
          <w:b/>
          <w:bCs/>
          <w:color w:val="000000"/>
          <w:sz w:val="24"/>
          <w:szCs w:val="24"/>
          <w:lang w:eastAsia="pl-PL"/>
        </w:rPr>
        <w:t>Procedury odwoławcze</w:t>
      </w:r>
    </w:p>
    <w:p w:rsidR="00EB5E73" w:rsidRDefault="00EB5E73" w:rsidP="00EB5E73">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VI.4.1)</w:t>
      </w:r>
      <w:r>
        <w:rPr>
          <w:rFonts w:ascii="Times New Roman" w:eastAsia="Times New Roman" w:hAnsi="Times New Roman"/>
          <w:b/>
          <w:bCs/>
          <w:color w:val="000000"/>
          <w:sz w:val="24"/>
          <w:szCs w:val="24"/>
          <w:lang w:eastAsia="pl-PL"/>
        </w:rPr>
        <w:t>Organ odpowiedzialny za procedury odwoławcze</w:t>
      </w:r>
    </w:p>
    <w:p w:rsidR="00EB5E73" w:rsidRDefault="00EB5E73" w:rsidP="00EB5E73">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Oficjalna nazwa: Krajowa Izba Odwoławcza</w:t>
      </w:r>
      <w:r>
        <w:rPr>
          <w:rFonts w:ascii="Times New Roman" w:eastAsia="Times New Roman" w:hAnsi="Times New Roman"/>
          <w:color w:val="000000"/>
          <w:sz w:val="24"/>
          <w:szCs w:val="24"/>
          <w:lang w:eastAsia="pl-PL"/>
        </w:rPr>
        <w:br/>
        <w:t>Adres pocztowy: ul. Postępu 17a</w:t>
      </w:r>
      <w:r>
        <w:rPr>
          <w:rFonts w:ascii="Times New Roman" w:eastAsia="Times New Roman" w:hAnsi="Times New Roman"/>
          <w:color w:val="000000"/>
          <w:sz w:val="24"/>
          <w:szCs w:val="24"/>
          <w:lang w:eastAsia="pl-PL"/>
        </w:rPr>
        <w:br/>
        <w:t>Miejscowość: Warszawa</w:t>
      </w:r>
      <w:r>
        <w:rPr>
          <w:rFonts w:ascii="Times New Roman" w:eastAsia="Times New Roman" w:hAnsi="Times New Roman"/>
          <w:color w:val="000000"/>
          <w:sz w:val="24"/>
          <w:szCs w:val="24"/>
          <w:lang w:eastAsia="pl-PL"/>
        </w:rPr>
        <w:br/>
        <w:t>Kod pocztowy: 02-676</w:t>
      </w:r>
      <w:r>
        <w:rPr>
          <w:rFonts w:ascii="Times New Roman" w:eastAsia="Times New Roman" w:hAnsi="Times New Roman"/>
          <w:color w:val="000000"/>
          <w:sz w:val="24"/>
          <w:szCs w:val="24"/>
          <w:lang w:eastAsia="pl-PL"/>
        </w:rPr>
        <w:br/>
        <w:t>Państwo: Polska</w:t>
      </w:r>
    </w:p>
    <w:p w:rsidR="00EB5E73" w:rsidRDefault="00EB5E73" w:rsidP="00EB5E73">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VI.4.2)</w:t>
      </w:r>
      <w:r>
        <w:rPr>
          <w:rFonts w:ascii="Times New Roman" w:eastAsia="Times New Roman" w:hAnsi="Times New Roman"/>
          <w:b/>
          <w:bCs/>
          <w:color w:val="000000"/>
          <w:sz w:val="24"/>
          <w:szCs w:val="24"/>
          <w:lang w:eastAsia="pl-PL"/>
        </w:rPr>
        <w:t>Organ odpowiedzialny za procedury mediacyjne</w:t>
      </w:r>
    </w:p>
    <w:p w:rsidR="00EB5E73" w:rsidRDefault="00EB5E73" w:rsidP="00EB5E73">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Oficjalna nazwa: Krajowa Izba Odwoławcza</w:t>
      </w:r>
      <w:r>
        <w:rPr>
          <w:rFonts w:ascii="Times New Roman" w:eastAsia="Times New Roman" w:hAnsi="Times New Roman"/>
          <w:color w:val="000000"/>
          <w:sz w:val="24"/>
          <w:szCs w:val="24"/>
          <w:lang w:eastAsia="pl-PL"/>
        </w:rPr>
        <w:br/>
        <w:t>Adres pocztowy: ul. Postępu 17a</w:t>
      </w:r>
      <w:r>
        <w:rPr>
          <w:rFonts w:ascii="Times New Roman" w:eastAsia="Times New Roman" w:hAnsi="Times New Roman"/>
          <w:color w:val="000000"/>
          <w:sz w:val="24"/>
          <w:szCs w:val="24"/>
          <w:lang w:eastAsia="pl-PL"/>
        </w:rPr>
        <w:br/>
        <w:t>Miejscowość: Warszawa</w:t>
      </w:r>
      <w:r>
        <w:rPr>
          <w:rFonts w:ascii="Times New Roman" w:eastAsia="Times New Roman" w:hAnsi="Times New Roman"/>
          <w:color w:val="000000"/>
          <w:sz w:val="24"/>
          <w:szCs w:val="24"/>
          <w:lang w:eastAsia="pl-PL"/>
        </w:rPr>
        <w:br/>
        <w:t>Kod pocztowy: 02-676</w:t>
      </w:r>
      <w:r>
        <w:rPr>
          <w:rFonts w:ascii="Times New Roman" w:eastAsia="Times New Roman" w:hAnsi="Times New Roman"/>
          <w:color w:val="000000"/>
          <w:sz w:val="24"/>
          <w:szCs w:val="24"/>
          <w:lang w:eastAsia="pl-PL"/>
        </w:rPr>
        <w:br/>
        <w:t>Państwo: Polska</w:t>
      </w:r>
    </w:p>
    <w:p w:rsidR="00EB5E73" w:rsidRDefault="00EB5E73" w:rsidP="00EB5E73">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VI.4.3)</w:t>
      </w:r>
      <w:r>
        <w:rPr>
          <w:rFonts w:ascii="Times New Roman" w:eastAsia="Times New Roman" w:hAnsi="Times New Roman"/>
          <w:b/>
          <w:bCs/>
          <w:color w:val="000000"/>
          <w:sz w:val="24"/>
          <w:szCs w:val="24"/>
          <w:lang w:eastAsia="pl-PL"/>
        </w:rPr>
        <w:t xml:space="preserve">Składanie </w:t>
      </w:r>
      <w:proofErr w:type="spellStart"/>
      <w:r>
        <w:rPr>
          <w:rFonts w:ascii="Times New Roman" w:eastAsia="Times New Roman" w:hAnsi="Times New Roman"/>
          <w:b/>
          <w:bCs/>
          <w:color w:val="000000"/>
          <w:sz w:val="24"/>
          <w:szCs w:val="24"/>
          <w:lang w:eastAsia="pl-PL"/>
        </w:rPr>
        <w:t>odwołań</w:t>
      </w:r>
      <w:proofErr w:type="spellEnd"/>
    </w:p>
    <w:p w:rsidR="00EB5E73" w:rsidRDefault="00EB5E73" w:rsidP="00EB5E73">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Dokładne informacje na temat terminów składania </w:t>
      </w:r>
      <w:proofErr w:type="spellStart"/>
      <w:r>
        <w:rPr>
          <w:rFonts w:ascii="Times New Roman" w:eastAsia="Times New Roman" w:hAnsi="Times New Roman"/>
          <w:color w:val="000000"/>
          <w:sz w:val="24"/>
          <w:szCs w:val="24"/>
          <w:lang w:eastAsia="pl-PL"/>
        </w:rPr>
        <w:t>odwołań</w:t>
      </w:r>
      <w:proofErr w:type="spellEnd"/>
      <w:r>
        <w:rPr>
          <w:rFonts w:ascii="Times New Roman" w:eastAsia="Times New Roman" w:hAnsi="Times New Roman"/>
          <w:color w:val="000000"/>
          <w:sz w:val="24"/>
          <w:szCs w:val="24"/>
          <w:lang w:eastAsia="pl-PL"/>
        </w:rPr>
        <w:t xml:space="preserve">: </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Środki ochrony prawnej przysługują wykonawcy, jeżeli ma lub miał interes w uzyskaniu zamówienia oraz poniósł lub może ponieść szkodę w wyniku naruszenia przez zamawiającego przepisów ustawy </w:t>
      </w:r>
      <w:proofErr w:type="spellStart"/>
      <w:r>
        <w:rPr>
          <w:rFonts w:ascii="Times New Roman" w:eastAsia="Times New Roman" w:hAnsi="Times New Roman"/>
          <w:color w:val="000000"/>
          <w:sz w:val="24"/>
          <w:szCs w:val="24"/>
          <w:lang w:eastAsia="pl-PL"/>
        </w:rPr>
        <w:t>Pzp</w:t>
      </w:r>
      <w:proofErr w:type="spellEnd"/>
      <w:r>
        <w:rPr>
          <w:rFonts w:ascii="Times New Roman" w:eastAsia="Times New Roman" w:hAnsi="Times New Roman"/>
          <w:color w:val="000000"/>
          <w:sz w:val="24"/>
          <w:szCs w:val="24"/>
          <w:lang w:eastAsia="pl-PL"/>
        </w:rPr>
        <w:t>.</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1. Informacja o niezgodnej z przepisami ustawy </w:t>
      </w:r>
      <w:proofErr w:type="spellStart"/>
      <w:r>
        <w:rPr>
          <w:rFonts w:ascii="Times New Roman" w:eastAsia="Times New Roman" w:hAnsi="Times New Roman"/>
          <w:color w:val="000000"/>
          <w:sz w:val="24"/>
          <w:szCs w:val="24"/>
          <w:lang w:eastAsia="pl-PL"/>
        </w:rPr>
        <w:t>Pzp</w:t>
      </w:r>
      <w:proofErr w:type="spellEnd"/>
      <w:r>
        <w:rPr>
          <w:rFonts w:ascii="Times New Roman" w:eastAsia="Times New Roman" w:hAnsi="Times New Roman"/>
          <w:color w:val="000000"/>
          <w:sz w:val="24"/>
          <w:szCs w:val="24"/>
          <w:lang w:eastAsia="pl-PL"/>
        </w:rPr>
        <w:t xml:space="preserve"> czynności: </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1.1. wykonawca może w terminie przewidzianym do wniesienia odwołania poinformować zamawiającego o niezgodnej z przepisami ustawy </w:t>
      </w:r>
      <w:proofErr w:type="spellStart"/>
      <w:r>
        <w:rPr>
          <w:rFonts w:ascii="Times New Roman" w:eastAsia="Times New Roman" w:hAnsi="Times New Roman"/>
          <w:color w:val="000000"/>
          <w:sz w:val="24"/>
          <w:szCs w:val="24"/>
          <w:lang w:eastAsia="pl-PL"/>
        </w:rPr>
        <w:t>Pzp</w:t>
      </w:r>
      <w:proofErr w:type="spellEnd"/>
      <w:r>
        <w:rPr>
          <w:rFonts w:ascii="Times New Roman" w:eastAsia="Times New Roman" w:hAnsi="Times New Roman"/>
          <w:color w:val="000000"/>
          <w:sz w:val="24"/>
          <w:szCs w:val="24"/>
          <w:lang w:eastAsia="pl-PL"/>
        </w:rPr>
        <w:t xml:space="preserve"> czynności podjętej przez niego lub zaniechaniu czynności, do której jest on zobowiązany na podstawie ustawy </w:t>
      </w:r>
      <w:proofErr w:type="spellStart"/>
      <w:r>
        <w:rPr>
          <w:rFonts w:ascii="Times New Roman" w:eastAsia="Times New Roman" w:hAnsi="Times New Roman"/>
          <w:color w:val="000000"/>
          <w:sz w:val="24"/>
          <w:szCs w:val="24"/>
          <w:lang w:eastAsia="pl-PL"/>
        </w:rPr>
        <w:t>Pzp</w:t>
      </w:r>
      <w:proofErr w:type="spellEnd"/>
      <w:r>
        <w:rPr>
          <w:rFonts w:ascii="Times New Roman" w:eastAsia="Times New Roman" w:hAnsi="Times New Roman"/>
          <w:color w:val="000000"/>
          <w:sz w:val="24"/>
          <w:szCs w:val="24"/>
          <w:lang w:eastAsia="pl-PL"/>
        </w:rPr>
        <w:t>, na które nie przysługuje odwołanie;</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1.2. w przypadku uznania zasadności przekazanej informacji zamawiający powtarza czynność albo dokona czynności zaniechanej, informując o tym wykonawców w sposób przewidziany w ustawie </w:t>
      </w:r>
      <w:proofErr w:type="spellStart"/>
      <w:r>
        <w:rPr>
          <w:rFonts w:ascii="Times New Roman" w:eastAsia="Times New Roman" w:hAnsi="Times New Roman"/>
          <w:color w:val="000000"/>
          <w:sz w:val="24"/>
          <w:szCs w:val="24"/>
          <w:lang w:eastAsia="pl-PL"/>
        </w:rPr>
        <w:t>Pzp</w:t>
      </w:r>
      <w:proofErr w:type="spellEnd"/>
      <w:r>
        <w:rPr>
          <w:rFonts w:ascii="Times New Roman" w:eastAsia="Times New Roman" w:hAnsi="Times New Roman"/>
          <w:color w:val="000000"/>
          <w:sz w:val="24"/>
          <w:szCs w:val="24"/>
          <w:lang w:eastAsia="pl-PL"/>
        </w:rPr>
        <w:t xml:space="preserve"> dla tej czynności; na powyższe nie przysługuje odwołanie. </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2. Odwołanie przysługuje wyłącznie od niezgodnej z przepisami ustawy czynności zamawiającego podjętej w postępowaniu o udzielenie zamówienia lub zaniechania czynności, do której zamawiający jest zobowiązany na podstawie ustawy: </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2.1. jeżeli wartość zamówienia jest mniejsza niż kwoty określone w przepisach wydanych na podstawie art. 11 ust. 8 ustawy </w:t>
      </w:r>
      <w:proofErr w:type="spellStart"/>
      <w:r>
        <w:rPr>
          <w:rFonts w:ascii="Times New Roman" w:eastAsia="Times New Roman" w:hAnsi="Times New Roman"/>
          <w:color w:val="000000"/>
          <w:sz w:val="24"/>
          <w:szCs w:val="24"/>
          <w:lang w:eastAsia="pl-PL"/>
        </w:rPr>
        <w:t>Pzp</w:t>
      </w:r>
      <w:proofErr w:type="spellEnd"/>
      <w:r>
        <w:rPr>
          <w:rFonts w:ascii="Times New Roman" w:eastAsia="Times New Roman" w:hAnsi="Times New Roman"/>
          <w:color w:val="000000"/>
          <w:sz w:val="24"/>
          <w:szCs w:val="24"/>
          <w:lang w:eastAsia="pl-PL"/>
        </w:rPr>
        <w:t xml:space="preserve">, odwołanie przysługuje wyłącznie wobec czynności: </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1) wyboru trybu negocjacji bez ogłoszenia, zamówienia z wolnej ręki lub zapytania o cenę; </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2) określenia warunków udziału w postępowaniu; </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3) wykluczenia odwołującego z postępowania o udzielenie zamówienia; </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4) odrzucenia oferty odwołującego; </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lastRenderedPageBreak/>
        <w:t xml:space="preserve">5) opisu przedmiotu zamówienia; </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6) wyboru najkorzystniejszej oferty;</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2.2. zamawiający przesyła niezwłocznie, nie później niż w terminie 2 dni od dnia otrzymania, kopię odwołania innym wykonawcom uczestniczącym w postępowaniu o udzielenie zamówienia, a jeżeli odwołanie dotyczy treści ogłoszenia o zamówieniu lub postanowień SIWZ, zamieszcza ją również na stronie internetowej, na której jest zamieszczone ogłoszenie o zamówieniu lub jest udostępniona SIWZ, wzywając wykonawców do przystąpienia do postępowania odwoławczego;</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2.3. wykonawca może zgłosić przystąpienie do postępowania odwoławczego w terminie 3 dni od dnia otrzymania kopii odwołania, wskazując stronę, do której przystępuje, i interes w uzyskaniu rozstrzygnięcia na korzyść strony, do której przystępuje. 2.4. O oddaleniu odwołania lub jego uwzględnieniu Izba orzeka w wyroku. </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2.5. Odwołanie wnosi się do Prezesa Izby przesyłając jego kopię zamawiającemu przed upływem terminu do wniesienia odwołania w taki sposób, aby mógł on zapoznać się z jego treścią przed upływem tego terminu. </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2.6. Odwołanie wnosi się w terminach określonych w art. 182 ustawy </w:t>
      </w:r>
      <w:proofErr w:type="spellStart"/>
      <w:r>
        <w:rPr>
          <w:rFonts w:ascii="Times New Roman" w:eastAsia="Times New Roman" w:hAnsi="Times New Roman"/>
          <w:color w:val="000000"/>
          <w:sz w:val="24"/>
          <w:szCs w:val="24"/>
          <w:lang w:eastAsia="pl-PL"/>
        </w:rPr>
        <w:t>Pzp</w:t>
      </w:r>
      <w:proofErr w:type="spellEnd"/>
      <w:r>
        <w:rPr>
          <w:rFonts w:ascii="Times New Roman" w:eastAsia="Times New Roman" w:hAnsi="Times New Roman"/>
          <w:color w:val="000000"/>
          <w:sz w:val="24"/>
          <w:szCs w:val="24"/>
          <w:lang w:eastAsia="pl-PL"/>
        </w:rPr>
        <w:t xml:space="preserve">. </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3. Skarga do sądu: </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3.1. na orzeczenie Izby stronom oraz uczestnikom postępowania odwoławczego przysługuje skarga do sądu;</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1.2. skargę wnosi się za pośrednictwem Prezesa Izby w terminie 7 dni od dnia doręczenia orzeczenia Izby, przesyłając jednocześnie jej odpis przeciwnikowi skargi:</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a) Prezes Izby przekazuje skargę wraz z aktami postępowania odwoławczego właściwemu sądowi w terminie 7 dni od dnia jej otrzymania,</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b) skarga powinna czynić zadość wymaganiom przewidzianym dla pisma procesowego oraz zawierać oznaczenie zaskarżonego orzeczenia, przytoczenie zarzutów, zwięzłe ich uzasadnienie, wskazanie dowodów, a także wniosek o uchylenie orzeczenia lub zmianę orzeczenia w całości lub części,</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c) sąd rozpoznaje sprawę niezwłocznie, nie później jednak niż w terminie 1 miesiąca od dnia wpływu skargi do sądu,</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d) od wyroku sądu lub postanowienia kończącego postępowanie w sprawie nie przysługuje skarga kasacyjna. </w:t>
      </w:r>
    </w:p>
    <w:p w:rsidR="00EB5E73" w:rsidRDefault="00EB5E73" w:rsidP="00EB5E73">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4. Przepisy dotyczące środków ochrony prawnej znajdują się w art. 179 – 198g ustawy </w:t>
      </w:r>
      <w:proofErr w:type="spellStart"/>
      <w:r>
        <w:rPr>
          <w:rFonts w:ascii="Times New Roman" w:eastAsia="Times New Roman" w:hAnsi="Times New Roman"/>
          <w:color w:val="000000"/>
          <w:sz w:val="24"/>
          <w:szCs w:val="24"/>
          <w:lang w:eastAsia="pl-PL"/>
        </w:rPr>
        <w:t>Pzp</w:t>
      </w:r>
      <w:proofErr w:type="spellEnd"/>
      <w:r>
        <w:rPr>
          <w:rFonts w:ascii="Times New Roman" w:eastAsia="Times New Roman" w:hAnsi="Times New Roman"/>
          <w:color w:val="000000"/>
          <w:sz w:val="24"/>
          <w:szCs w:val="24"/>
          <w:lang w:eastAsia="pl-PL"/>
        </w:rPr>
        <w:t>.</w:t>
      </w:r>
    </w:p>
    <w:p w:rsidR="00EB5E73" w:rsidRDefault="00EB5E73" w:rsidP="00EB5E73">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VI.4.4)</w:t>
      </w:r>
      <w:r>
        <w:rPr>
          <w:rFonts w:ascii="Times New Roman" w:eastAsia="Times New Roman" w:hAnsi="Times New Roman"/>
          <w:b/>
          <w:bCs/>
          <w:color w:val="000000"/>
          <w:sz w:val="24"/>
          <w:szCs w:val="24"/>
          <w:lang w:eastAsia="pl-PL"/>
        </w:rPr>
        <w:t xml:space="preserve">Źródło, gdzie można uzyskać informacje na temat składania </w:t>
      </w:r>
      <w:proofErr w:type="spellStart"/>
      <w:r>
        <w:rPr>
          <w:rFonts w:ascii="Times New Roman" w:eastAsia="Times New Roman" w:hAnsi="Times New Roman"/>
          <w:b/>
          <w:bCs/>
          <w:color w:val="000000"/>
          <w:sz w:val="24"/>
          <w:szCs w:val="24"/>
          <w:lang w:eastAsia="pl-PL"/>
        </w:rPr>
        <w:t>odwołań</w:t>
      </w:r>
      <w:proofErr w:type="spellEnd"/>
    </w:p>
    <w:p w:rsidR="00EB5E73" w:rsidRDefault="00EB5E73" w:rsidP="00EB5E73">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Oficjalna nazwa: Krajowa Izba Odwoławcza</w:t>
      </w:r>
      <w:r>
        <w:rPr>
          <w:rFonts w:ascii="Times New Roman" w:eastAsia="Times New Roman" w:hAnsi="Times New Roman"/>
          <w:color w:val="000000"/>
          <w:sz w:val="24"/>
          <w:szCs w:val="24"/>
          <w:lang w:eastAsia="pl-PL"/>
        </w:rPr>
        <w:br/>
        <w:t>Adres pocztowy: ul. Postępu 17a</w:t>
      </w:r>
      <w:r>
        <w:rPr>
          <w:rFonts w:ascii="Times New Roman" w:eastAsia="Times New Roman" w:hAnsi="Times New Roman"/>
          <w:color w:val="000000"/>
          <w:sz w:val="24"/>
          <w:szCs w:val="24"/>
          <w:lang w:eastAsia="pl-PL"/>
        </w:rPr>
        <w:br/>
        <w:t>Miejscowość: Warszawa</w:t>
      </w:r>
      <w:r>
        <w:rPr>
          <w:rFonts w:ascii="Times New Roman" w:eastAsia="Times New Roman" w:hAnsi="Times New Roman"/>
          <w:color w:val="000000"/>
          <w:sz w:val="24"/>
          <w:szCs w:val="24"/>
          <w:lang w:eastAsia="pl-PL"/>
        </w:rPr>
        <w:br/>
        <w:t>Kod pocztowy: 02-676</w:t>
      </w:r>
      <w:r>
        <w:rPr>
          <w:rFonts w:ascii="Times New Roman" w:eastAsia="Times New Roman" w:hAnsi="Times New Roman"/>
          <w:color w:val="000000"/>
          <w:sz w:val="24"/>
          <w:szCs w:val="24"/>
          <w:lang w:eastAsia="pl-PL"/>
        </w:rPr>
        <w:br/>
        <w:t>Państwo: Polska</w:t>
      </w:r>
    </w:p>
    <w:p w:rsidR="00EB5E73" w:rsidRDefault="00EB5E73" w:rsidP="00EB5E73">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VI.5)</w:t>
      </w:r>
      <w:r>
        <w:rPr>
          <w:rFonts w:ascii="Times New Roman" w:eastAsia="Times New Roman" w:hAnsi="Times New Roman"/>
          <w:b/>
          <w:bCs/>
          <w:color w:val="000000"/>
          <w:sz w:val="24"/>
          <w:szCs w:val="24"/>
          <w:lang w:eastAsia="pl-PL"/>
        </w:rPr>
        <w:t>Data wysłania niniejszego ogłoszenia:</w:t>
      </w:r>
    </w:p>
    <w:p w:rsidR="00EB5E73" w:rsidRDefault="00EB5E73" w:rsidP="00EB5E73">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20/11/2020</w:t>
      </w:r>
    </w:p>
    <w:p w:rsidR="00EB5E73" w:rsidRPr="00EB5E73" w:rsidRDefault="00EB5E73" w:rsidP="00EB5E73"/>
    <w:p w:rsidR="00F8425D" w:rsidRPr="00EB5E73" w:rsidRDefault="00F8425D" w:rsidP="00EB5E73">
      <w:bookmarkStart w:id="0" w:name="_GoBack"/>
      <w:bookmarkEnd w:id="0"/>
    </w:p>
    <w:sectPr w:rsidR="00F8425D" w:rsidRPr="00EB5E73" w:rsidSect="004A3065">
      <w:headerReference w:type="even" r:id="rId19"/>
      <w:headerReference w:type="default" r:id="rId20"/>
      <w:footerReference w:type="even" r:id="rId21"/>
      <w:footerReference w:type="default" r:id="rId22"/>
      <w:headerReference w:type="first" r:id="rId23"/>
      <w:footerReference w:type="first" r:id="rId24"/>
      <w:pgSz w:w="11906" w:h="16838" w:code="9"/>
      <w:pgMar w:top="1418" w:right="1274"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862D0" w:rsidRDefault="00E862D0">
      <w:r>
        <w:separator/>
      </w:r>
    </w:p>
  </w:endnote>
  <w:endnote w:type="continuationSeparator" w:id="0">
    <w:p w:rsidR="00E862D0" w:rsidRDefault="00E862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1AE1" w:rsidRDefault="00C71AE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71AE1" w:rsidRDefault="00C71AE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1AE1" w:rsidRDefault="00C71AE1">
    <w:pPr>
      <w:pStyle w:val="Stopka"/>
      <w:tabs>
        <w:tab w:val="clear" w:pos="4536"/>
      </w:tabs>
      <w:jc w:val="center"/>
    </w:pPr>
    <w:r>
      <w:rPr>
        <w:noProof/>
      </w:rPr>
      <w:pict>
        <v:line id="_x0000_s2049" style="position:absolute;left:0;text-align:left;z-index:251657728" from="-3.85pt,8.7pt" to="455.15pt,8.7pt"/>
      </w:pict>
    </w:r>
  </w:p>
  <w:p w:rsidR="00C71AE1" w:rsidRDefault="00C71AE1" w:rsidP="00DE794A">
    <w:pPr>
      <w:pStyle w:val="Stopka"/>
      <w:tabs>
        <w:tab w:val="clear" w:pos="4536"/>
      </w:tabs>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530757">
      <w:rPr>
        <w:rStyle w:val="Numerstrony"/>
        <w:rFonts w:ascii="Arial" w:hAnsi="Arial"/>
        <w:noProof/>
        <w:sz w:val="18"/>
        <w:szCs w:val="18"/>
      </w:rPr>
      <w:t>2</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530757">
      <w:rPr>
        <w:rStyle w:val="Numerstrony"/>
        <w:rFonts w:ascii="Arial" w:hAnsi="Arial"/>
        <w:noProof/>
        <w:sz w:val="18"/>
        <w:szCs w:val="18"/>
      </w:rPr>
      <w:t>6</w:t>
    </w:r>
    <w:r>
      <w:rPr>
        <w:rStyle w:val="Numerstrony"/>
        <w:rFonts w:ascii="Arial" w:hAnsi="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1AE1" w:rsidRDefault="00C71AE1">
    <w:pPr>
      <w:pStyle w:val="Stopka"/>
      <w:pBdr>
        <w:bottom w:val="single" w:sz="6" w:space="0" w:color="auto"/>
      </w:pBdr>
      <w:tabs>
        <w:tab w:val="clear" w:pos="4536"/>
        <w:tab w:val="left" w:pos="6237"/>
      </w:tabs>
    </w:pPr>
  </w:p>
  <w:p w:rsidR="00C71AE1" w:rsidRDefault="00C71AE1">
    <w:pPr>
      <w:pStyle w:val="Stopka"/>
      <w:tabs>
        <w:tab w:val="clear" w:pos="4536"/>
      </w:tabs>
      <w:jc w:val="center"/>
    </w:pPr>
  </w:p>
  <w:p w:rsidR="00C71AE1" w:rsidRDefault="00C71AE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530757">
      <w:rPr>
        <w:rStyle w:val="Numerstrony"/>
        <w:noProof/>
      </w:rPr>
      <w:t>3</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862D0" w:rsidRDefault="00E862D0">
      <w:r>
        <w:separator/>
      </w:r>
    </w:p>
  </w:footnote>
  <w:footnote w:type="continuationSeparator" w:id="0">
    <w:p w:rsidR="00E862D0" w:rsidRDefault="00E862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0878" w:rsidRDefault="002E087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0878" w:rsidRDefault="002E087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0878" w:rsidRDefault="002E087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F638D"/>
    <w:multiLevelType w:val="hybridMultilevel"/>
    <w:tmpl w:val="0F2686E0"/>
    <w:lvl w:ilvl="0" w:tplc="AE34ABE6">
      <w:start w:val="2"/>
      <w:numFmt w:val="upperRoman"/>
      <w:lvlText w:val="%1."/>
      <w:lvlJc w:val="left"/>
      <w:pPr>
        <w:ind w:left="1179" w:hanging="720"/>
      </w:pPr>
      <w:rPr>
        <w:rFonts w:hint="default"/>
      </w:rPr>
    </w:lvl>
    <w:lvl w:ilvl="1" w:tplc="04150019" w:tentative="1">
      <w:start w:val="1"/>
      <w:numFmt w:val="lowerLetter"/>
      <w:lvlText w:val="%2."/>
      <w:lvlJc w:val="left"/>
      <w:pPr>
        <w:ind w:left="1539" w:hanging="360"/>
      </w:pPr>
    </w:lvl>
    <w:lvl w:ilvl="2" w:tplc="0415001B" w:tentative="1">
      <w:start w:val="1"/>
      <w:numFmt w:val="lowerRoman"/>
      <w:lvlText w:val="%3."/>
      <w:lvlJc w:val="right"/>
      <w:pPr>
        <w:ind w:left="2259" w:hanging="180"/>
      </w:pPr>
    </w:lvl>
    <w:lvl w:ilvl="3" w:tplc="0415000F" w:tentative="1">
      <w:start w:val="1"/>
      <w:numFmt w:val="decimal"/>
      <w:lvlText w:val="%4."/>
      <w:lvlJc w:val="left"/>
      <w:pPr>
        <w:ind w:left="2979" w:hanging="360"/>
      </w:pPr>
    </w:lvl>
    <w:lvl w:ilvl="4" w:tplc="04150019" w:tentative="1">
      <w:start w:val="1"/>
      <w:numFmt w:val="lowerLetter"/>
      <w:lvlText w:val="%5."/>
      <w:lvlJc w:val="left"/>
      <w:pPr>
        <w:ind w:left="3699" w:hanging="360"/>
      </w:pPr>
    </w:lvl>
    <w:lvl w:ilvl="5" w:tplc="0415001B" w:tentative="1">
      <w:start w:val="1"/>
      <w:numFmt w:val="lowerRoman"/>
      <w:lvlText w:val="%6."/>
      <w:lvlJc w:val="right"/>
      <w:pPr>
        <w:ind w:left="4419" w:hanging="180"/>
      </w:pPr>
    </w:lvl>
    <w:lvl w:ilvl="6" w:tplc="0415000F" w:tentative="1">
      <w:start w:val="1"/>
      <w:numFmt w:val="decimal"/>
      <w:lvlText w:val="%7."/>
      <w:lvlJc w:val="left"/>
      <w:pPr>
        <w:ind w:left="5139" w:hanging="360"/>
      </w:pPr>
    </w:lvl>
    <w:lvl w:ilvl="7" w:tplc="04150019" w:tentative="1">
      <w:start w:val="1"/>
      <w:numFmt w:val="lowerLetter"/>
      <w:lvlText w:val="%8."/>
      <w:lvlJc w:val="left"/>
      <w:pPr>
        <w:ind w:left="5859" w:hanging="360"/>
      </w:pPr>
    </w:lvl>
    <w:lvl w:ilvl="8" w:tplc="0415001B" w:tentative="1">
      <w:start w:val="1"/>
      <w:numFmt w:val="lowerRoman"/>
      <w:lvlText w:val="%9."/>
      <w:lvlJc w:val="right"/>
      <w:pPr>
        <w:ind w:left="6579" w:hanging="180"/>
      </w:pPr>
    </w:lvl>
  </w:abstractNum>
  <w:abstractNum w:abstractNumId="1" w15:restartNumberingAfterBreak="0">
    <w:nsid w:val="0863659B"/>
    <w:multiLevelType w:val="hybridMultilevel"/>
    <w:tmpl w:val="1602906C"/>
    <w:lvl w:ilvl="0" w:tplc="15862258">
      <w:start w:val="1"/>
      <w:numFmt w:val="upperRoman"/>
      <w:lvlText w:val="%1."/>
      <w:lvlJc w:val="left"/>
      <w:pPr>
        <w:ind w:left="1182" w:hanging="720"/>
      </w:pPr>
      <w:rPr>
        <w:rFonts w:hint="default"/>
      </w:rPr>
    </w:lvl>
    <w:lvl w:ilvl="1" w:tplc="04150019" w:tentative="1">
      <w:start w:val="1"/>
      <w:numFmt w:val="lowerLetter"/>
      <w:lvlText w:val="%2."/>
      <w:lvlJc w:val="left"/>
      <w:pPr>
        <w:ind w:left="1542" w:hanging="360"/>
      </w:pPr>
    </w:lvl>
    <w:lvl w:ilvl="2" w:tplc="0415001B" w:tentative="1">
      <w:start w:val="1"/>
      <w:numFmt w:val="lowerRoman"/>
      <w:lvlText w:val="%3."/>
      <w:lvlJc w:val="right"/>
      <w:pPr>
        <w:ind w:left="2262" w:hanging="180"/>
      </w:pPr>
    </w:lvl>
    <w:lvl w:ilvl="3" w:tplc="0415000F" w:tentative="1">
      <w:start w:val="1"/>
      <w:numFmt w:val="decimal"/>
      <w:lvlText w:val="%4."/>
      <w:lvlJc w:val="left"/>
      <w:pPr>
        <w:ind w:left="2982" w:hanging="360"/>
      </w:pPr>
    </w:lvl>
    <w:lvl w:ilvl="4" w:tplc="04150019" w:tentative="1">
      <w:start w:val="1"/>
      <w:numFmt w:val="lowerLetter"/>
      <w:lvlText w:val="%5."/>
      <w:lvlJc w:val="left"/>
      <w:pPr>
        <w:ind w:left="3702" w:hanging="360"/>
      </w:pPr>
    </w:lvl>
    <w:lvl w:ilvl="5" w:tplc="0415001B" w:tentative="1">
      <w:start w:val="1"/>
      <w:numFmt w:val="lowerRoman"/>
      <w:lvlText w:val="%6."/>
      <w:lvlJc w:val="right"/>
      <w:pPr>
        <w:ind w:left="4422" w:hanging="180"/>
      </w:pPr>
    </w:lvl>
    <w:lvl w:ilvl="6" w:tplc="0415000F" w:tentative="1">
      <w:start w:val="1"/>
      <w:numFmt w:val="decimal"/>
      <w:lvlText w:val="%7."/>
      <w:lvlJc w:val="left"/>
      <w:pPr>
        <w:ind w:left="5142" w:hanging="360"/>
      </w:pPr>
    </w:lvl>
    <w:lvl w:ilvl="7" w:tplc="04150019" w:tentative="1">
      <w:start w:val="1"/>
      <w:numFmt w:val="lowerLetter"/>
      <w:lvlText w:val="%8."/>
      <w:lvlJc w:val="left"/>
      <w:pPr>
        <w:ind w:left="5862" w:hanging="360"/>
      </w:pPr>
    </w:lvl>
    <w:lvl w:ilvl="8" w:tplc="0415001B" w:tentative="1">
      <w:start w:val="1"/>
      <w:numFmt w:val="lowerRoman"/>
      <w:lvlText w:val="%9."/>
      <w:lvlJc w:val="right"/>
      <w:pPr>
        <w:ind w:left="6582" w:hanging="180"/>
      </w:pPr>
    </w:lvl>
  </w:abstractNum>
  <w:abstractNum w:abstractNumId="2" w15:restartNumberingAfterBreak="0">
    <w:nsid w:val="0D0D68B2"/>
    <w:multiLevelType w:val="hybridMultilevel"/>
    <w:tmpl w:val="A4C8398A"/>
    <w:lvl w:ilvl="0" w:tplc="3D8A625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FF3169A"/>
    <w:multiLevelType w:val="hybridMultilevel"/>
    <w:tmpl w:val="3A6E12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5"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6" w15:restartNumberingAfterBreak="0">
    <w:nsid w:val="1B153991"/>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15:restartNumberingAfterBreak="0">
    <w:nsid w:val="1EC05C43"/>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3" w15:restartNumberingAfterBreak="0">
    <w:nsid w:val="21FD1C70"/>
    <w:multiLevelType w:val="hybridMultilevel"/>
    <w:tmpl w:val="CD0A7B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945078F"/>
    <w:multiLevelType w:val="hybridMultilevel"/>
    <w:tmpl w:val="E8302F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6"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318909FE"/>
    <w:multiLevelType w:val="hybridMultilevel"/>
    <w:tmpl w:val="16786BDE"/>
    <w:lvl w:ilvl="0" w:tplc="5CBAAD7C">
      <w:start w:val="2"/>
      <w:numFmt w:val="upperRoman"/>
      <w:lvlText w:val="%1."/>
      <w:lvlJc w:val="left"/>
      <w:pPr>
        <w:ind w:left="1800" w:hanging="720"/>
      </w:pPr>
      <w:rPr>
        <w:rFonts w:hint="default"/>
        <w:b/>
        <w:sz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35607105"/>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D027E9"/>
    <w:multiLevelType w:val="hybridMultilevel"/>
    <w:tmpl w:val="50DEA6E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3B544ED2"/>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23" w15:restartNumberingAfterBreak="0">
    <w:nsid w:val="3FBE1099"/>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4CBA3E76"/>
    <w:multiLevelType w:val="multilevel"/>
    <w:tmpl w:val="DF0AFC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9" w15:restartNumberingAfterBreak="0">
    <w:nsid w:val="68195720"/>
    <w:multiLevelType w:val="hybridMultilevel"/>
    <w:tmpl w:val="179AB8C8"/>
    <w:lvl w:ilvl="0" w:tplc="3846392E">
      <w:start w:val="2"/>
      <w:numFmt w:val="upperRoman"/>
      <w:lvlText w:val="%1."/>
      <w:lvlJc w:val="left"/>
      <w:pPr>
        <w:ind w:left="1800" w:hanging="72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68F36FB4"/>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32"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33"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75F15D61"/>
    <w:multiLevelType w:val="hybridMultilevel"/>
    <w:tmpl w:val="25A808B0"/>
    <w:lvl w:ilvl="0" w:tplc="CC1E1AB8">
      <w:start w:val="1"/>
      <w:numFmt w:val="upperRoman"/>
      <w:lvlText w:val="%1."/>
      <w:lvlJc w:val="left"/>
      <w:pPr>
        <w:ind w:left="1080" w:hanging="720"/>
      </w:pPr>
      <w:rPr>
        <w:rFonts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66B42D7"/>
    <w:multiLevelType w:val="multilevel"/>
    <w:tmpl w:val="DA7AF1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32"/>
  </w:num>
  <w:num w:numId="3">
    <w:abstractNumId w:val="24"/>
  </w:num>
  <w:num w:numId="4">
    <w:abstractNumId w:val="31"/>
  </w:num>
  <w:num w:numId="5">
    <w:abstractNumId w:val="12"/>
  </w:num>
  <w:num w:numId="6">
    <w:abstractNumId w:val="16"/>
  </w:num>
  <w:num w:numId="7">
    <w:abstractNumId w:val="28"/>
  </w:num>
  <w:num w:numId="8">
    <w:abstractNumId w:val="22"/>
  </w:num>
  <w:num w:numId="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9"/>
  </w:num>
  <w:num w:numId="12">
    <w:abstractNumId w:val="33"/>
  </w:num>
  <w:num w:numId="13">
    <w:abstractNumId w:val="4"/>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11"/>
  </w:num>
  <w:num w:numId="17">
    <w:abstractNumId w:val="8"/>
  </w:num>
  <w:num w:numId="18">
    <w:abstractNumId w:val="30"/>
  </w:num>
  <w:num w:numId="19">
    <w:abstractNumId w:val="15"/>
  </w:num>
  <w:num w:numId="20">
    <w:abstractNumId w:val="7"/>
  </w:num>
  <w:num w:numId="21">
    <w:abstractNumId w:val="5"/>
  </w:num>
  <w:num w:numId="22">
    <w:abstractNumId w:val="34"/>
  </w:num>
  <w:num w:numId="23">
    <w:abstractNumId w:val="3"/>
  </w:num>
  <w:num w:numId="24">
    <w:abstractNumId w:val="14"/>
  </w:num>
  <w:num w:numId="25">
    <w:abstractNumId w:val="27"/>
  </w:num>
  <w:num w:numId="26">
    <w:abstractNumId w:val="19"/>
  </w:num>
  <w:num w:numId="27">
    <w:abstractNumId w:val="13"/>
  </w:num>
  <w:num w:numId="28">
    <w:abstractNumId w:val="10"/>
  </w:num>
  <w:num w:numId="29">
    <w:abstractNumId w:val="18"/>
  </w:num>
  <w:num w:numId="30">
    <w:abstractNumId w:val="23"/>
  </w:num>
  <w:num w:numId="31">
    <w:abstractNumId w:val="6"/>
  </w:num>
  <w:num w:numId="32">
    <w:abstractNumId w:val="0"/>
  </w:num>
  <w:num w:numId="33">
    <w:abstractNumId w:val="17"/>
  </w:num>
  <w:num w:numId="34">
    <w:abstractNumId w:val="29"/>
  </w:num>
  <w:num w:numId="35">
    <w:abstractNumId w:val="1"/>
  </w:num>
  <w:num w:numId="36">
    <w:abstractNumId w:val="2"/>
  </w:num>
  <w:num w:numId="37">
    <w:abstractNumId w:val="26"/>
    <w:lvlOverride w:ilvl="0"/>
    <w:lvlOverride w:ilvl="1"/>
    <w:lvlOverride w:ilvl="2"/>
    <w:lvlOverride w:ilvl="3"/>
    <w:lvlOverride w:ilvl="4"/>
    <w:lvlOverride w:ilvl="5"/>
    <w:lvlOverride w:ilvl="6"/>
    <w:lvlOverride w:ilvl="7"/>
    <w:lvlOverride w:ilvl="8"/>
  </w:num>
  <w:num w:numId="38">
    <w:abstractNumId w:val="3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862D0"/>
    <w:rsid w:val="00035908"/>
    <w:rsid w:val="0005576B"/>
    <w:rsid w:val="0006028F"/>
    <w:rsid w:val="00075F17"/>
    <w:rsid w:val="00081158"/>
    <w:rsid w:val="00095B82"/>
    <w:rsid w:val="000B6F85"/>
    <w:rsid w:val="000D5B9A"/>
    <w:rsid w:val="000F6803"/>
    <w:rsid w:val="00107A8F"/>
    <w:rsid w:val="00141C19"/>
    <w:rsid w:val="00161439"/>
    <w:rsid w:val="0017076A"/>
    <w:rsid w:val="00190C87"/>
    <w:rsid w:val="0019403F"/>
    <w:rsid w:val="001A067F"/>
    <w:rsid w:val="001A3506"/>
    <w:rsid w:val="001C7FC2"/>
    <w:rsid w:val="00214BB8"/>
    <w:rsid w:val="00222145"/>
    <w:rsid w:val="00226741"/>
    <w:rsid w:val="002538A3"/>
    <w:rsid w:val="00266058"/>
    <w:rsid w:val="002953ED"/>
    <w:rsid w:val="002A7AFD"/>
    <w:rsid w:val="002D01E5"/>
    <w:rsid w:val="002D3DCD"/>
    <w:rsid w:val="002E0878"/>
    <w:rsid w:val="002E2AB4"/>
    <w:rsid w:val="002F3D8C"/>
    <w:rsid w:val="0030109B"/>
    <w:rsid w:val="003070D1"/>
    <w:rsid w:val="003179C9"/>
    <w:rsid w:val="003337B2"/>
    <w:rsid w:val="003378A2"/>
    <w:rsid w:val="003425AE"/>
    <w:rsid w:val="00343202"/>
    <w:rsid w:val="00365B2A"/>
    <w:rsid w:val="003803FD"/>
    <w:rsid w:val="0039616B"/>
    <w:rsid w:val="003966D6"/>
    <w:rsid w:val="003E5137"/>
    <w:rsid w:val="003E646D"/>
    <w:rsid w:val="00420FED"/>
    <w:rsid w:val="0042639C"/>
    <w:rsid w:val="00466550"/>
    <w:rsid w:val="00475A68"/>
    <w:rsid w:val="00485711"/>
    <w:rsid w:val="004957C9"/>
    <w:rsid w:val="004A3065"/>
    <w:rsid w:val="004B36A5"/>
    <w:rsid w:val="004B3AB1"/>
    <w:rsid w:val="004D04CF"/>
    <w:rsid w:val="00530757"/>
    <w:rsid w:val="005564D5"/>
    <w:rsid w:val="00566E5F"/>
    <w:rsid w:val="005A0866"/>
    <w:rsid w:val="005A3EFB"/>
    <w:rsid w:val="005B62EB"/>
    <w:rsid w:val="005D2159"/>
    <w:rsid w:val="005D4BB9"/>
    <w:rsid w:val="005E174B"/>
    <w:rsid w:val="005E6C9E"/>
    <w:rsid w:val="005E7BB1"/>
    <w:rsid w:val="005F0F0F"/>
    <w:rsid w:val="00603584"/>
    <w:rsid w:val="00611B3C"/>
    <w:rsid w:val="00622347"/>
    <w:rsid w:val="00643AB1"/>
    <w:rsid w:val="006568C6"/>
    <w:rsid w:val="006606E4"/>
    <w:rsid w:val="00660F18"/>
    <w:rsid w:val="00672643"/>
    <w:rsid w:val="006D37FB"/>
    <w:rsid w:val="006E1AAF"/>
    <w:rsid w:val="006F39A5"/>
    <w:rsid w:val="006F5684"/>
    <w:rsid w:val="006F7F04"/>
    <w:rsid w:val="007210E0"/>
    <w:rsid w:val="00735B1D"/>
    <w:rsid w:val="0073606B"/>
    <w:rsid w:val="00771265"/>
    <w:rsid w:val="007727A4"/>
    <w:rsid w:val="007A74B2"/>
    <w:rsid w:val="007D310D"/>
    <w:rsid w:val="007D7050"/>
    <w:rsid w:val="007E28C8"/>
    <w:rsid w:val="007E7A97"/>
    <w:rsid w:val="007F7B90"/>
    <w:rsid w:val="00857578"/>
    <w:rsid w:val="008812FD"/>
    <w:rsid w:val="008A5E1E"/>
    <w:rsid w:val="008B3273"/>
    <w:rsid w:val="008D04AC"/>
    <w:rsid w:val="008E31B2"/>
    <w:rsid w:val="008E3EFC"/>
    <w:rsid w:val="008E728D"/>
    <w:rsid w:val="0090018A"/>
    <w:rsid w:val="00913B30"/>
    <w:rsid w:val="0092733A"/>
    <w:rsid w:val="009407D5"/>
    <w:rsid w:val="009755F6"/>
    <w:rsid w:val="009800C7"/>
    <w:rsid w:val="009B34DF"/>
    <w:rsid w:val="00A01248"/>
    <w:rsid w:val="00A2597F"/>
    <w:rsid w:val="00A510D4"/>
    <w:rsid w:val="00A710AE"/>
    <w:rsid w:val="00A808F2"/>
    <w:rsid w:val="00A81C3A"/>
    <w:rsid w:val="00A900D1"/>
    <w:rsid w:val="00A95EE1"/>
    <w:rsid w:val="00A95FB5"/>
    <w:rsid w:val="00AB1F43"/>
    <w:rsid w:val="00AB3060"/>
    <w:rsid w:val="00AB62A1"/>
    <w:rsid w:val="00B111E4"/>
    <w:rsid w:val="00B31990"/>
    <w:rsid w:val="00B3558F"/>
    <w:rsid w:val="00B52BA1"/>
    <w:rsid w:val="00B52FE9"/>
    <w:rsid w:val="00B676C7"/>
    <w:rsid w:val="00B77F53"/>
    <w:rsid w:val="00B83FD7"/>
    <w:rsid w:val="00B84918"/>
    <w:rsid w:val="00B9631E"/>
    <w:rsid w:val="00BF590D"/>
    <w:rsid w:val="00C04620"/>
    <w:rsid w:val="00C13CB8"/>
    <w:rsid w:val="00C60FF9"/>
    <w:rsid w:val="00C660C9"/>
    <w:rsid w:val="00C71AE1"/>
    <w:rsid w:val="00CB0772"/>
    <w:rsid w:val="00CC176C"/>
    <w:rsid w:val="00CD536C"/>
    <w:rsid w:val="00D13724"/>
    <w:rsid w:val="00D509D2"/>
    <w:rsid w:val="00DC2221"/>
    <w:rsid w:val="00DC417D"/>
    <w:rsid w:val="00DD6E36"/>
    <w:rsid w:val="00DD760A"/>
    <w:rsid w:val="00DE794A"/>
    <w:rsid w:val="00E1526C"/>
    <w:rsid w:val="00E219E8"/>
    <w:rsid w:val="00E71976"/>
    <w:rsid w:val="00E862D0"/>
    <w:rsid w:val="00EA2279"/>
    <w:rsid w:val="00EB582F"/>
    <w:rsid w:val="00EB5E73"/>
    <w:rsid w:val="00EF3BEF"/>
    <w:rsid w:val="00F0125C"/>
    <w:rsid w:val="00F0757C"/>
    <w:rsid w:val="00F3476D"/>
    <w:rsid w:val="00F34CF4"/>
    <w:rsid w:val="00F35E2B"/>
    <w:rsid w:val="00F4321F"/>
    <w:rsid w:val="00F73060"/>
    <w:rsid w:val="00F802F0"/>
    <w:rsid w:val="00F81775"/>
    <w:rsid w:val="00F842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4572270D-81D7-4766-A0AA-EDCC1F80C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EB5E73"/>
    <w:pPr>
      <w:spacing w:after="160" w:line="256" w:lineRule="auto"/>
    </w:pPr>
    <w:rPr>
      <w:rFonts w:ascii="Calibri" w:eastAsia="Calibri" w:hAnsi="Calibri"/>
      <w:sz w:val="22"/>
      <w:szCs w:val="22"/>
      <w:lang w:eastAsia="en-US"/>
    </w:rPr>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ind w:left="567"/>
      <w:jc w:val="center"/>
      <w:outlineLvl w:val="1"/>
    </w:pPr>
    <w:rPr>
      <w:b/>
      <w:sz w:val="24"/>
    </w:rPr>
  </w:style>
  <w:style w:type="paragraph" w:styleId="Nagwek3">
    <w:name w:val="heading 3"/>
    <w:basedOn w:val="Normalny"/>
    <w:next w:val="Normalny"/>
    <w:qFormat/>
    <w:pPr>
      <w:keepNext/>
      <w:spacing w:line="360" w:lineRule="auto"/>
      <w:jc w:val="both"/>
      <w:outlineLvl w:val="2"/>
    </w:pPr>
    <w:rPr>
      <w:rFonts w:ascii="Arial" w:hAnsi="Arial"/>
      <w:b/>
    </w:rPr>
  </w:style>
  <w:style w:type="paragraph" w:styleId="Nagwek4">
    <w:name w:val="heading 4"/>
    <w:basedOn w:val="Normalny"/>
    <w:next w:val="Normalny"/>
    <w:qFormat/>
    <w:pPr>
      <w:keepNext/>
      <w:jc w:val="center"/>
      <w:outlineLvl w:val="3"/>
    </w:pPr>
    <w:rPr>
      <w:rFonts w:ascii="Arial" w:hAnsi="Arial"/>
      <w:b/>
      <w:sz w:val="28"/>
    </w:rPr>
  </w:style>
  <w:style w:type="paragraph" w:styleId="Nagwek5">
    <w:name w:val="heading 5"/>
    <w:basedOn w:val="Normalny"/>
    <w:next w:val="Normalny"/>
    <w:qFormat/>
    <w:pPr>
      <w:keepNext/>
      <w:spacing w:after="240"/>
      <w:jc w:val="center"/>
      <w:outlineLvl w:val="4"/>
    </w:pPr>
    <w:rPr>
      <w:b/>
      <w:sz w:val="56"/>
    </w:rPr>
  </w:style>
  <w:style w:type="paragraph" w:styleId="Nagwek6">
    <w:name w:val="heading 6"/>
    <w:basedOn w:val="Normalny"/>
    <w:next w:val="Normalny"/>
    <w:qFormat/>
    <w:pPr>
      <w:spacing w:before="240" w:after="60"/>
      <w:outlineLvl w:val="5"/>
    </w:pPr>
    <w:rPr>
      <w:i/>
      <w:szCs w:val="24"/>
    </w:rPr>
  </w:style>
  <w:style w:type="paragraph" w:styleId="Nagwek7">
    <w:name w:val="heading 7"/>
    <w:basedOn w:val="Normalny"/>
    <w:next w:val="Normalny"/>
    <w:qFormat/>
    <w:pPr>
      <w:keepNext/>
      <w:spacing w:line="360" w:lineRule="auto"/>
      <w:outlineLvl w:val="6"/>
    </w:pPr>
    <w:rPr>
      <w:b/>
      <w:szCs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wcity3">
    <w:name w:val="Body Text Indent 3"/>
    <w:basedOn w:val="Normalny"/>
    <w:pPr>
      <w:spacing w:line="360" w:lineRule="auto"/>
      <w:ind w:firstLine="426"/>
      <w:jc w:val="both"/>
    </w:pPr>
    <w:rPr>
      <w:sz w:val="26"/>
    </w:rPr>
  </w:style>
  <w:style w:type="paragraph" w:styleId="Tekstpodstawowy">
    <w:name w:val="Body Text"/>
    <w:basedOn w:val="Normalny"/>
    <w:pPr>
      <w:numPr>
        <w:ilvl w:val="12"/>
      </w:numPr>
      <w:spacing w:line="360" w:lineRule="auto"/>
      <w:jc w:val="both"/>
    </w:pPr>
    <w:rPr>
      <w:sz w:val="24"/>
    </w:rPr>
  </w:style>
  <w:style w:type="paragraph" w:styleId="Tekstpodstawowy2">
    <w:name w:val="Body Text 2"/>
    <w:basedOn w:val="Normalny"/>
    <w:pPr>
      <w:spacing w:line="360" w:lineRule="auto"/>
      <w:jc w:val="both"/>
    </w:pPr>
    <w:rPr>
      <w:rFonts w:ascii="Arial" w:hAnsi="Arial"/>
    </w:rPr>
  </w:style>
  <w:style w:type="paragraph" w:customStyle="1" w:styleId="ProPublico">
    <w:name w:val="ProPublico"/>
    <w:pPr>
      <w:spacing w:line="360" w:lineRule="auto"/>
    </w:pPr>
    <w:rPr>
      <w:rFonts w:ascii="Arial" w:hAnsi="Arial"/>
      <w:noProof/>
      <w:sz w:val="22"/>
    </w:rPr>
  </w:style>
  <w:style w:type="table" w:styleId="Tabela-Siatka">
    <w:name w:val="Table Grid"/>
    <w:basedOn w:val="Standardowy"/>
    <w:rsid w:val="003179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rPr>
      <w:rFonts w:ascii="Segoe UI" w:hAnsi="Segoe UI" w:cs="Segoe UI"/>
      <w:sz w:val="18"/>
      <w:szCs w:val="18"/>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rPr>
      <w:bCs/>
      <w:iCs/>
      <w:szCs w:val="24"/>
    </w:rPr>
  </w:style>
  <w:style w:type="paragraph" w:styleId="Tematkomentarza">
    <w:name w:val="annotation subject"/>
    <w:basedOn w:val="Tekstkomentarza"/>
    <w:next w:val="Tekstkomentarza"/>
    <w:link w:val="TematkomentarzaZnak"/>
    <w:rsid w:val="004A3065"/>
    <w:rPr>
      <w:b/>
      <w:bCs/>
    </w:rPr>
  </w:style>
  <w:style w:type="character" w:customStyle="1" w:styleId="TematkomentarzaZnak">
    <w:name w:val="Temat komentarza Znak"/>
    <w:link w:val="Tematkomentarza"/>
    <w:rsid w:val="004A3065"/>
    <w:rPr>
      <w:b/>
      <w:bCs/>
    </w:rPr>
  </w:style>
  <w:style w:type="character" w:styleId="Hipercze">
    <w:name w:val="Hyperlink"/>
    <w:uiPriority w:val="99"/>
    <w:unhideWhenUsed/>
    <w:rsid w:val="00EB5E7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6470231">
      <w:bodyDiv w:val="1"/>
      <w:marLeft w:val="0"/>
      <w:marRight w:val="0"/>
      <w:marTop w:val="0"/>
      <w:marBottom w:val="0"/>
      <w:divBdr>
        <w:top w:val="none" w:sz="0" w:space="0" w:color="auto"/>
        <w:left w:val="none" w:sz="0" w:space="0" w:color="auto"/>
        <w:bottom w:val="none" w:sz="0" w:space="0" w:color="auto"/>
        <w:right w:val="none" w:sz="0" w:space="0" w:color="auto"/>
      </w:divBdr>
    </w:div>
    <w:div w:id="539173537">
      <w:bodyDiv w:val="1"/>
      <w:marLeft w:val="0"/>
      <w:marRight w:val="0"/>
      <w:marTop w:val="0"/>
      <w:marBottom w:val="0"/>
      <w:divBdr>
        <w:top w:val="none" w:sz="0" w:space="0" w:color="auto"/>
        <w:left w:val="none" w:sz="0" w:space="0" w:color="auto"/>
        <w:bottom w:val="none" w:sz="0" w:space="0" w:color="auto"/>
        <w:right w:val="none" w:sz="0" w:space="0" w:color="auto"/>
      </w:divBdr>
    </w:div>
    <w:div w:id="1368136631">
      <w:bodyDiv w:val="1"/>
      <w:marLeft w:val="0"/>
      <w:marRight w:val="0"/>
      <w:marTop w:val="0"/>
      <w:marBottom w:val="0"/>
      <w:divBdr>
        <w:top w:val="none" w:sz="0" w:space="0" w:color="auto"/>
        <w:left w:val="none" w:sz="0" w:space="0" w:color="auto"/>
        <w:bottom w:val="none" w:sz="0" w:space="0" w:color="auto"/>
        <w:right w:val="none" w:sz="0" w:space="0" w:color="auto"/>
      </w:divBdr>
    </w:div>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javascript:void(0)" TargetMode="External"/><Relationship Id="rId13" Type="http://schemas.openxmlformats.org/officeDocument/2006/relationships/hyperlink" Target="https://ted.europa.eu/udl?uri=TED:NOTICE:567183-2020:TEXT:PL:HTML" TargetMode="External"/><Relationship Id="rId18" Type="http://schemas.openxmlformats.org/officeDocument/2006/relationships/hyperlink" Target="https://miniportal.uzp.gov.pl/"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ted.europa.eu/udl?uri=TED:NOTICE:567183-2020:DATA:PL:HTML&amp;tabId=3" TargetMode="External"/><Relationship Id="rId12" Type="http://schemas.openxmlformats.org/officeDocument/2006/relationships/hyperlink" Target="https://ted.europa.eu/udl?uri=TED:NOTICE:567183-2020:TEXT:PL:HTML" TargetMode="External"/><Relationship Id="rId17" Type="http://schemas.openxmlformats.org/officeDocument/2006/relationships/hyperlink" Target="https://www.szpitaloswiecim.pl/;http:/przetargi.propublico.pl/ZamawiajacySzczegoly.aspx?id=348"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szpitaloswiecim.pl"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ed.europa.eu/udl?uri=TED:NOTICE:567183-2020:TEXT:PL:HTML"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szpitaloswiecim.pl" TargetMode="External"/><Relationship Id="rId23" Type="http://schemas.openxmlformats.org/officeDocument/2006/relationships/header" Target="header3.xml"/><Relationship Id="rId10" Type="http://schemas.openxmlformats.org/officeDocument/2006/relationships/hyperlink" Target="https://ted.europa.eu/udl?uri=TED:NOTICE:567183-2020:TEXT:PL:HTML"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ted.europa.eu/udl?uri=TED:NOTICE:567183-2020:TEXT:PL:HTML" TargetMode="External"/><Relationship Id="rId14" Type="http://schemas.openxmlformats.org/officeDocument/2006/relationships/hyperlink" Target="mailto:zamowienia@szpitaloswiecim.pl?subject=TED" TargetMode="External"/><Relationship Id="rId22"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KUSZE~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10</Pages>
  <Words>2689</Words>
  <Characters>18809</Characters>
  <Application>Microsoft Office Word</Application>
  <DocSecurity>0</DocSecurity>
  <Lines>156</Lines>
  <Paragraphs>42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21456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zkuszewska</dc:creator>
  <cp:keywords/>
  <cp:lastModifiedBy>zkuszewska</cp:lastModifiedBy>
  <cp:revision>3</cp:revision>
  <cp:lastPrinted>2001-02-10T19:50:00Z</cp:lastPrinted>
  <dcterms:created xsi:type="dcterms:W3CDTF">2020-11-25T17:43:00Z</dcterms:created>
  <dcterms:modified xsi:type="dcterms:W3CDTF">2020-11-25T17:43:00Z</dcterms:modified>
</cp:coreProperties>
</file>