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C712E" w:rsidRDefault="009C4743" w:rsidP="003F3E22">
      <w:pPr>
        <w:jc w:val="right"/>
        <w:rPr>
          <w:sz w:val="22"/>
          <w:szCs w:val="22"/>
        </w:rPr>
      </w:pPr>
      <w:r w:rsidRPr="00EC712E">
        <w:rPr>
          <w:sz w:val="22"/>
          <w:szCs w:val="22"/>
        </w:rPr>
        <w:t>Częstochowa</w:t>
      </w:r>
      <w:r w:rsidR="006A5DF1" w:rsidRPr="00EC712E">
        <w:rPr>
          <w:sz w:val="22"/>
          <w:szCs w:val="22"/>
        </w:rPr>
        <w:t xml:space="preserve"> dnia: </w:t>
      </w:r>
      <w:r w:rsidR="0004139C">
        <w:rPr>
          <w:sz w:val="22"/>
          <w:szCs w:val="22"/>
        </w:rPr>
        <w:t>2020-11-19</w:t>
      </w:r>
    </w:p>
    <w:p w:rsidR="006A5DF1" w:rsidRPr="00EC712E" w:rsidRDefault="009C4743" w:rsidP="003F3E22">
      <w:pPr>
        <w:rPr>
          <w:b/>
          <w:bCs/>
          <w:sz w:val="22"/>
          <w:szCs w:val="22"/>
        </w:rPr>
      </w:pPr>
      <w:r w:rsidRPr="00EC712E">
        <w:rPr>
          <w:b/>
          <w:bCs/>
          <w:sz w:val="22"/>
          <w:szCs w:val="22"/>
        </w:rPr>
        <w:t>Politechnika Częstochowska</w:t>
      </w:r>
    </w:p>
    <w:p w:rsidR="006A5DF1" w:rsidRPr="00EC712E" w:rsidRDefault="009C4743" w:rsidP="003F3E22">
      <w:pPr>
        <w:rPr>
          <w:sz w:val="22"/>
          <w:szCs w:val="22"/>
        </w:rPr>
      </w:pPr>
      <w:r w:rsidRPr="00EC712E">
        <w:rPr>
          <w:sz w:val="22"/>
          <w:szCs w:val="22"/>
        </w:rPr>
        <w:t>Dąbrowskiego</w:t>
      </w:r>
      <w:r w:rsidR="006A5DF1" w:rsidRPr="00EC712E">
        <w:rPr>
          <w:sz w:val="22"/>
          <w:szCs w:val="22"/>
        </w:rPr>
        <w:t xml:space="preserve"> </w:t>
      </w:r>
      <w:r w:rsidRPr="00EC712E">
        <w:rPr>
          <w:sz w:val="22"/>
          <w:szCs w:val="22"/>
        </w:rPr>
        <w:t>69</w:t>
      </w:r>
    </w:p>
    <w:p w:rsidR="006A5DF1" w:rsidRPr="00EC712E" w:rsidRDefault="009C4743" w:rsidP="003F3E22">
      <w:pPr>
        <w:rPr>
          <w:sz w:val="22"/>
          <w:szCs w:val="22"/>
        </w:rPr>
      </w:pPr>
      <w:r w:rsidRPr="00EC712E">
        <w:rPr>
          <w:sz w:val="22"/>
          <w:szCs w:val="22"/>
        </w:rPr>
        <w:t>42-201</w:t>
      </w:r>
      <w:r w:rsidR="006A5DF1" w:rsidRPr="00EC712E">
        <w:rPr>
          <w:sz w:val="22"/>
          <w:szCs w:val="22"/>
        </w:rPr>
        <w:t xml:space="preserve"> </w:t>
      </w:r>
      <w:r w:rsidRPr="00EC712E">
        <w:rPr>
          <w:sz w:val="22"/>
          <w:szCs w:val="22"/>
        </w:rPr>
        <w:t>Częstochowa</w:t>
      </w:r>
    </w:p>
    <w:p w:rsidR="006A5DF1" w:rsidRPr="00EC712E" w:rsidRDefault="006A5DF1" w:rsidP="003F3E22">
      <w:pPr>
        <w:pStyle w:val="Nagwek"/>
        <w:tabs>
          <w:tab w:val="clear" w:pos="4536"/>
        </w:tabs>
        <w:rPr>
          <w:sz w:val="22"/>
          <w:szCs w:val="22"/>
        </w:rPr>
      </w:pPr>
      <w:r w:rsidRPr="00EC712E">
        <w:rPr>
          <w:sz w:val="22"/>
          <w:szCs w:val="22"/>
        </w:rPr>
        <w:t>Pismo:</w:t>
      </w:r>
      <w:r w:rsidRPr="00EC712E">
        <w:rPr>
          <w:b/>
          <w:bCs/>
          <w:sz w:val="22"/>
          <w:szCs w:val="22"/>
        </w:rPr>
        <w:t xml:space="preserve"> </w:t>
      </w:r>
      <w:r w:rsidR="002B13A9" w:rsidRPr="00EC712E">
        <w:rPr>
          <w:bCs/>
          <w:sz w:val="22"/>
          <w:szCs w:val="22"/>
        </w:rPr>
        <w:t xml:space="preserve">RK </w:t>
      </w:r>
      <w:r w:rsidR="00CF34FF" w:rsidRPr="00EC712E">
        <w:rPr>
          <w:bCs/>
          <w:sz w:val="22"/>
          <w:szCs w:val="22"/>
        </w:rPr>
        <w:t>–</w:t>
      </w:r>
      <w:r w:rsidR="002B13A9" w:rsidRPr="00EC712E">
        <w:rPr>
          <w:bCs/>
          <w:sz w:val="22"/>
          <w:szCs w:val="22"/>
        </w:rPr>
        <w:t xml:space="preserve"> </w:t>
      </w:r>
      <w:r w:rsidR="007F0496">
        <w:rPr>
          <w:bCs/>
          <w:sz w:val="22"/>
          <w:szCs w:val="22"/>
        </w:rPr>
        <w:t>979</w:t>
      </w:r>
      <w:r w:rsidR="00CF34FF" w:rsidRPr="00EC712E">
        <w:rPr>
          <w:bCs/>
          <w:sz w:val="22"/>
          <w:szCs w:val="22"/>
        </w:rPr>
        <w:t>/20</w:t>
      </w:r>
      <w:r w:rsidRPr="00EC712E">
        <w:rPr>
          <w:sz w:val="22"/>
          <w:szCs w:val="22"/>
        </w:rPr>
        <w:tab/>
        <w:t xml:space="preserve"> </w:t>
      </w:r>
    </w:p>
    <w:p w:rsidR="006A5DF1" w:rsidRPr="00EC712E" w:rsidRDefault="006A5DF1" w:rsidP="003F3E2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C712E" w:rsidRDefault="006A5DF1" w:rsidP="003F3E2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EC712E">
        <w:rPr>
          <w:b/>
          <w:sz w:val="22"/>
          <w:szCs w:val="22"/>
        </w:rPr>
        <w:t>WYKONAWCY</w:t>
      </w:r>
    </w:p>
    <w:p w:rsidR="006A5DF1" w:rsidRPr="00EC712E" w:rsidRDefault="006A5DF1" w:rsidP="003F3E2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EC712E">
        <w:rPr>
          <w:sz w:val="22"/>
          <w:szCs w:val="22"/>
        </w:rPr>
        <w:t>ubiegający się o zamówienie publiczne</w:t>
      </w:r>
    </w:p>
    <w:p w:rsidR="006D4AB3" w:rsidRPr="00EC712E" w:rsidRDefault="006D4AB3" w:rsidP="003F3E22">
      <w:pPr>
        <w:pStyle w:val="Nagwek"/>
        <w:tabs>
          <w:tab w:val="clear" w:pos="4536"/>
        </w:tabs>
        <w:rPr>
          <w:sz w:val="22"/>
          <w:szCs w:val="22"/>
        </w:rPr>
      </w:pPr>
    </w:p>
    <w:p w:rsidR="00BE7BFD" w:rsidRPr="00EC712E" w:rsidRDefault="00E21B49" w:rsidP="003F3E22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EC712E">
        <w:rPr>
          <w:rFonts w:ascii="Times New Roman" w:hAnsi="Times New Roman"/>
          <w:szCs w:val="28"/>
        </w:rPr>
        <w:t>WYJAŚNIENI</w:t>
      </w:r>
      <w:r w:rsidR="00520165" w:rsidRPr="00EC712E">
        <w:rPr>
          <w:rFonts w:ascii="Times New Roman" w:hAnsi="Times New Roman"/>
          <w:szCs w:val="28"/>
        </w:rPr>
        <w:t>A</w:t>
      </w:r>
      <w:r w:rsidR="00632C3C" w:rsidRPr="00EC712E">
        <w:rPr>
          <w:rFonts w:ascii="Times New Roman" w:hAnsi="Times New Roman"/>
          <w:szCs w:val="28"/>
        </w:rPr>
        <w:t xml:space="preserve"> TREŚCI</w:t>
      </w:r>
      <w:r w:rsidR="00FC719C" w:rsidRPr="00EC712E">
        <w:rPr>
          <w:rFonts w:ascii="Times New Roman" w:hAnsi="Times New Roman"/>
          <w:szCs w:val="28"/>
        </w:rPr>
        <w:t xml:space="preserve"> SIWZ, ZMIANA SIWZ, PRZEDŁUŻENIE TERMINU SKŁADANIA OFERT</w:t>
      </w:r>
    </w:p>
    <w:p w:rsidR="00BE06F2" w:rsidRPr="00EC712E" w:rsidRDefault="00BE06F2" w:rsidP="003F3E22"/>
    <w:p w:rsidR="006D4AB3" w:rsidRPr="00EC712E" w:rsidRDefault="00632C3C" w:rsidP="003F3E22">
      <w:pPr>
        <w:jc w:val="both"/>
        <w:rPr>
          <w:i/>
          <w:sz w:val="22"/>
          <w:szCs w:val="22"/>
        </w:rPr>
      </w:pPr>
      <w:r w:rsidRPr="00EC712E">
        <w:rPr>
          <w:i/>
          <w:sz w:val="22"/>
          <w:szCs w:val="22"/>
        </w:rPr>
        <w:t xml:space="preserve">Dotyczy: </w:t>
      </w:r>
      <w:r w:rsidR="006A5DF1" w:rsidRPr="00EC712E">
        <w:rPr>
          <w:i/>
          <w:sz w:val="22"/>
          <w:szCs w:val="22"/>
        </w:rPr>
        <w:t>p</w:t>
      </w:r>
      <w:r w:rsidRPr="00EC712E">
        <w:rPr>
          <w:i/>
          <w:sz w:val="22"/>
          <w:szCs w:val="22"/>
        </w:rPr>
        <w:t>ostępowani</w:t>
      </w:r>
      <w:r w:rsidR="006A5DF1" w:rsidRPr="00EC712E">
        <w:rPr>
          <w:i/>
          <w:sz w:val="22"/>
          <w:szCs w:val="22"/>
        </w:rPr>
        <w:t>a</w:t>
      </w:r>
      <w:r w:rsidRPr="00EC712E">
        <w:rPr>
          <w:i/>
          <w:sz w:val="22"/>
          <w:szCs w:val="22"/>
        </w:rPr>
        <w:t xml:space="preserve"> o udzielenie zamówienia publicznego, prowadzone</w:t>
      </w:r>
      <w:r w:rsidR="006A5DF1" w:rsidRPr="00EC712E">
        <w:rPr>
          <w:i/>
          <w:sz w:val="22"/>
          <w:szCs w:val="22"/>
        </w:rPr>
        <w:t>go</w:t>
      </w:r>
      <w:r w:rsidRPr="00EC712E">
        <w:rPr>
          <w:i/>
          <w:sz w:val="22"/>
          <w:szCs w:val="22"/>
        </w:rPr>
        <w:t xml:space="preserve"> w trybie </w:t>
      </w:r>
      <w:r w:rsidR="009C4743" w:rsidRPr="00EC712E">
        <w:rPr>
          <w:i/>
          <w:sz w:val="22"/>
          <w:szCs w:val="22"/>
        </w:rPr>
        <w:t>przetarg nieograniczony</w:t>
      </w:r>
      <w:r w:rsidRPr="00EC712E">
        <w:rPr>
          <w:b/>
          <w:i/>
          <w:sz w:val="22"/>
          <w:szCs w:val="22"/>
        </w:rPr>
        <w:t xml:space="preserve"> </w:t>
      </w:r>
      <w:r w:rsidRPr="00EC712E">
        <w:rPr>
          <w:bCs/>
          <w:i/>
          <w:sz w:val="22"/>
          <w:szCs w:val="22"/>
        </w:rPr>
        <w:t>na</w:t>
      </w:r>
      <w:r w:rsidRPr="00EC712E">
        <w:rPr>
          <w:b/>
          <w:i/>
          <w:sz w:val="22"/>
          <w:szCs w:val="22"/>
        </w:rPr>
        <w:t xml:space="preserve"> </w:t>
      </w:r>
      <w:r w:rsidR="00E72428" w:rsidRPr="00EC712E">
        <w:rPr>
          <w:bCs/>
          <w:i/>
          <w:sz w:val="22"/>
          <w:szCs w:val="22"/>
        </w:rPr>
        <w:t>”</w:t>
      </w:r>
      <w:r w:rsidR="009C4743" w:rsidRPr="00EC712E">
        <w:rPr>
          <w:b/>
          <w:bCs/>
          <w:i/>
          <w:sz w:val="22"/>
          <w:szCs w:val="22"/>
        </w:rPr>
        <w:t xml:space="preserve">dostawa Cyfrowej Platformy internetowej, jako narzędzia sieci współpracy Partnerów Projektu oraz MŚP, wraz z wdrożeniem i konfiguracją dla projektu realizowanego przez Politechnikę Częstochowską pn. Network of service </w:t>
      </w:r>
      <w:proofErr w:type="spellStart"/>
      <w:r w:rsidR="009C4743" w:rsidRPr="00EC712E">
        <w:rPr>
          <w:b/>
          <w:bCs/>
          <w:i/>
          <w:sz w:val="22"/>
          <w:szCs w:val="22"/>
        </w:rPr>
        <w:t>providers</w:t>
      </w:r>
      <w:proofErr w:type="spellEnd"/>
      <w:r w:rsidR="009C4743" w:rsidRPr="00EC712E">
        <w:rPr>
          <w:b/>
          <w:bCs/>
          <w:i/>
          <w:sz w:val="22"/>
          <w:szCs w:val="22"/>
        </w:rPr>
        <w:t xml:space="preserve"> for </w:t>
      </w:r>
      <w:proofErr w:type="spellStart"/>
      <w:r w:rsidR="009C4743" w:rsidRPr="00EC712E">
        <w:rPr>
          <w:b/>
          <w:bCs/>
          <w:i/>
          <w:sz w:val="22"/>
          <w:szCs w:val="22"/>
        </w:rPr>
        <w:t>eco-innovations</w:t>
      </w:r>
      <w:proofErr w:type="spellEnd"/>
      <w:r w:rsidR="009C4743" w:rsidRPr="00EC712E">
        <w:rPr>
          <w:b/>
          <w:bCs/>
          <w:i/>
          <w:sz w:val="22"/>
          <w:szCs w:val="22"/>
        </w:rPr>
        <w:t xml:space="preserve"> in </w:t>
      </w:r>
      <w:proofErr w:type="spellStart"/>
      <w:r w:rsidR="009C4743" w:rsidRPr="00EC712E">
        <w:rPr>
          <w:b/>
          <w:bCs/>
          <w:i/>
          <w:sz w:val="22"/>
          <w:szCs w:val="22"/>
        </w:rPr>
        <w:t>manufacturing</w:t>
      </w:r>
      <w:proofErr w:type="spellEnd"/>
      <w:r w:rsidR="009C4743" w:rsidRPr="00EC712E">
        <w:rPr>
          <w:b/>
          <w:bCs/>
          <w:i/>
          <w:sz w:val="22"/>
          <w:szCs w:val="22"/>
        </w:rPr>
        <w:t xml:space="preserve"> </w:t>
      </w:r>
      <w:proofErr w:type="spellStart"/>
      <w:r w:rsidR="009C4743" w:rsidRPr="00EC712E">
        <w:rPr>
          <w:b/>
          <w:bCs/>
          <w:i/>
          <w:sz w:val="22"/>
          <w:szCs w:val="22"/>
        </w:rPr>
        <w:t>SMEs</w:t>
      </w:r>
      <w:proofErr w:type="spellEnd"/>
      <w:r w:rsidR="009C4743" w:rsidRPr="00EC712E">
        <w:rPr>
          <w:b/>
          <w:bCs/>
          <w:i/>
          <w:sz w:val="22"/>
          <w:szCs w:val="22"/>
        </w:rPr>
        <w:t xml:space="preserve"> (#R077 ECOLABNET), współfinansowanego przez Unię Europejską z środków </w:t>
      </w:r>
      <w:proofErr w:type="spellStart"/>
      <w:r w:rsidR="009C4743" w:rsidRPr="00EC712E">
        <w:rPr>
          <w:b/>
          <w:bCs/>
          <w:i/>
          <w:sz w:val="22"/>
          <w:szCs w:val="22"/>
        </w:rPr>
        <w:t>Interreg</w:t>
      </w:r>
      <w:proofErr w:type="spellEnd"/>
      <w:r w:rsidR="009C4743" w:rsidRPr="00EC712E">
        <w:rPr>
          <w:b/>
          <w:bCs/>
          <w:i/>
          <w:sz w:val="22"/>
          <w:szCs w:val="22"/>
        </w:rPr>
        <w:t xml:space="preserve"> </w:t>
      </w:r>
      <w:proofErr w:type="spellStart"/>
      <w:r w:rsidR="009C4743" w:rsidRPr="00EC712E">
        <w:rPr>
          <w:b/>
          <w:bCs/>
          <w:i/>
          <w:sz w:val="22"/>
          <w:szCs w:val="22"/>
        </w:rPr>
        <w:t>Baltic</w:t>
      </w:r>
      <w:proofErr w:type="spellEnd"/>
      <w:r w:rsidR="009C4743" w:rsidRPr="00EC712E">
        <w:rPr>
          <w:b/>
          <w:bCs/>
          <w:i/>
          <w:sz w:val="22"/>
          <w:szCs w:val="22"/>
        </w:rPr>
        <w:t xml:space="preserve"> Sea Region.</w:t>
      </w:r>
      <w:r w:rsidR="00E72428" w:rsidRPr="00EC712E">
        <w:rPr>
          <w:bCs/>
          <w:i/>
          <w:sz w:val="22"/>
          <w:szCs w:val="22"/>
        </w:rPr>
        <w:t>”</w:t>
      </w:r>
      <w:r w:rsidRPr="00EC712E">
        <w:rPr>
          <w:b/>
          <w:i/>
          <w:sz w:val="22"/>
          <w:szCs w:val="22"/>
        </w:rPr>
        <w:t xml:space="preserve"> </w:t>
      </w:r>
      <w:r w:rsidRPr="00EC712E">
        <w:rPr>
          <w:bCs/>
          <w:i/>
          <w:sz w:val="22"/>
          <w:szCs w:val="22"/>
        </w:rPr>
        <w:t>– znak sprawy</w:t>
      </w:r>
      <w:r w:rsidRPr="00EC712E">
        <w:rPr>
          <w:b/>
          <w:i/>
          <w:sz w:val="22"/>
          <w:szCs w:val="22"/>
        </w:rPr>
        <w:t xml:space="preserve"> </w:t>
      </w:r>
      <w:r w:rsidR="009C4743" w:rsidRPr="00EC712E">
        <w:rPr>
          <w:b/>
          <w:i/>
          <w:sz w:val="22"/>
          <w:szCs w:val="22"/>
        </w:rPr>
        <w:t>ZP/DK-42/20</w:t>
      </w:r>
      <w:r w:rsidRPr="00EC712E">
        <w:rPr>
          <w:b/>
          <w:i/>
          <w:sz w:val="22"/>
          <w:szCs w:val="22"/>
        </w:rPr>
        <w:t>.</w:t>
      </w:r>
    </w:p>
    <w:p w:rsidR="0012774F" w:rsidRPr="00EC712E" w:rsidRDefault="00520165" w:rsidP="003F3E22">
      <w:pPr>
        <w:ind w:firstLine="360"/>
        <w:jc w:val="both"/>
        <w:rPr>
          <w:bCs/>
          <w:sz w:val="22"/>
          <w:szCs w:val="22"/>
          <w:lang w:eastAsia="ar-SA"/>
        </w:rPr>
      </w:pPr>
      <w:r w:rsidRPr="00EC712E">
        <w:rPr>
          <w:sz w:val="22"/>
          <w:szCs w:val="22"/>
        </w:rPr>
        <w:t>Za</w:t>
      </w:r>
      <w:bookmarkStart w:id="0" w:name="_GoBack"/>
      <w:bookmarkEnd w:id="0"/>
      <w:r w:rsidRPr="00EC712E">
        <w:rPr>
          <w:sz w:val="22"/>
          <w:szCs w:val="22"/>
        </w:rPr>
        <w:t xml:space="preserve">mawiający, działając na podstawie art. 38 ust. 1 ustawy z dnia 29 stycznia 2004 roku Prawo Zamówień Publicznych </w:t>
      </w:r>
      <w:r w:rsidR="009C4743" w:rsidRPr="00EC712E">
        <w:rPr>
          <w:sz w:val="22"/>
          <w:szCs w:val="22"/>
        </w:rPr>
        <w:t>(</w:t>
      </w:r>
      <w:proofErr w:type="spellStart"/>
      <w:r w:rsidR="009C4743" w:rsidRPr="00EC712E">
        <w:rPr>
          <w:sz w:val="22"/>
          <w:szCs w:val="22"/>
        </w:rPr>
        <w:t>t.j</w:t>
      </w:r>
      <w:proofErr w:type="spellEnd"/>
      <w:r w:rsidR="009C4743" w:rsidRPr="00EC712E">
        <w:rPr>
          <w:sz w:val="22"/>
          <w:szCs w:val="22"/>
        </w:rPr>
        <w:t>. Dz.U. z 2019 r. poz. 1843)</w:t>
      </w:r>
      <w:r w:rsidR="00BE7BFD" w:rsidRPr="00EC712E">
        <w:rPr>
          <w:sz w:val="22"/>
          <w:szCs w:val="22"/>
        </w:rPr>
        <w:t>, przedstawia poniżej treść zapytań wraz z wyjaśnieniami do S</w:t>
      </w:r>
      <w:r w:rsidR="0012774F" w:rsidRPr="00EC712E">
        <w:rPr>
          <w:sz w:val="22"/>
          <w:szCs w:val="22"/>
        </w:rPr>
        <w:t>pecyfikacji Istotnych Warunków Zamówienia (</w:t>
      </w:r>
      <w:r w:rsidR="0012774F" w:rsidRPr="00EC712E">
        <w:rPr>
          <w:sz w:val="22"/>
          <w:szCs w:val="22"/>
          <w:lang w:eastAsia="ar-SA"/>
        </w:rPr>
        <w:t>zwanej dalej</w:t>
      </w:r>
      <w:r w:rsidR="0012774F" w:rsidRPr="00EC712E">
        <w:rPr>
          <w:b/>
          <w:sz w:val="22"/>
          <w:szCs w:val="22"/>
          <w:lang w:eastAsia="ar-SA"/>
        </w:rPr>
        <w:t xml:space="preserve"> </w:t>
      </w:r>
      <w:r w:rsidR="003F3E22" w:rsidRPr="00EC712E">
        <w:rPr>
          <w:bCs/>
          <w:sz w:val="22"/>
          <w:szCs w:val="22"/>
          <w:lang w:eastAsia="ar-SA"/>
        </w:rPr>
        <w:t xml:space="preserve">”SIWZ”) oraz dokonuje zmiany zapisów SIWZ w związku z art. 38 ust. 4 ustawy </w:t>
      </w:r>
      <w:proofErr w:type="spellStart"/>
      <w:r w:rsidR="003F3E22" w:rsidRPr="00EC712E">
        <w:rPr>
          <w:bCs/>
          <w:sz w:val="22"/>
          <w:szCs w:val="22"/>
          <w:lang w:eastAsia="ar-SA"/>
        </w:rPr>
        <w:t>Pzp</w:t>
      </w:r>
      <w:proofErr w:type="spellEnd"/>
      <w:r w:rsidR="003F3E22" w:rsidRPr="00EC712E">
        <w:rPr>
          <w:bCs/>
          <w:sz w:val="22"/>
          <w:szCs w:val="22"/>
          <w:lang w:eastAsia="ar-SA"/>
        </w:rPr>
        <w:t xml:space="preserve"> w następującym zakresie:</w:t>
      </w:r>
    </w:p>
    <w:p w:rsidR="0004139C" w:rsidRDefault="0004139C" w:rsidP="003F3E22">
      <w:pPr>
        <w:jc w:val="both"/>
        <w:rPr>
          <w:b/>
          <w:bCs/>
        </w:rPr>
      </w:pPr>
    </w:p>
    <w:p w:rsidR="00EB0970" w:rsidRPr="00EC712E" w:rsidRDefault="00EB0970" w:rsidP="003F3E22">
      <w:pPr>
        <w:jc w:val="both"/>
        <w:rPr>
          <w:b/>
          <w:bCs/>
        </w:rPr>
      </w:pPr>
      <w:r w:rsidRPr="00EC712E">
        <w:rPr>
          <w:b/>
          <w:bCs/>
        </w:rPr>
        <w:t>UMOWA</w:t>
      </w:r>
    </w:p>
    <w:p w:rsidR="00EB0970" w:rsidRPr="00EC712E" w:rsidRDefault="00EB0970" w:rsidP="003F3E22">
      <w:pPr>
        <w:pStyle w:val="Akapitzlist"/>
        <w:numPr>
          <w:ilvl w:val="0"/>
          <w:numId w:val="10"/>
        </w:numPr>
        <w:spacing w:after="0" w:line="240" w:lineRule="auto"/>
        <w:jc w:val="both"/>
      </w:pPr>
      <w:r w:rsidRPr="00EC712E">
        <w:rPr>
          <w:i/>
          <w:iCs/>
        </w:rPr>
        <w:t xml:space="preserve">W §2 ust. 3 punkt4 Przedmiotu Umowy Zamawiający wymaga instalacji, konfiguracji, parametryzacji i integracji wewnętrznej oraz zewnętrznej Narzędzia informatycznego (DCT – Digital Collaboration </w:t>
      </w:r>
      <w:proofErr w:type="spellStart"/>
      <w:r w:rsidRPr="00EC712E">
        <w:rPr>
          <w:i/>
          <w:iCs/>
        </w:rPr>
        <w:t>Tool</w:t>
      </w:r>
      <w:proofErr w:type="spellEnd"/>
      <w:r w:rsidRPr="00EC712E">
        <w:rPr>
          <w:i/>
          <w:iCs/>
        </w:rPr>
        <w:t xml:space="preserve">), uwzględniając jego: dostosowanie do potrzeb Uczelni oraz dostosowanie wyglądu portalu do wymagań Projektu. </w:t>
      </w:r>
    </w:p>
    <w:p w:rsidR="00EB0970" w:rsidRPr="00EC712E" w:rsidRDefault="00EB0970" w:rsidP="003F3E22">
      <w:pPr>
        <w:jc w:val="both"/>
      </w:pPr>
      <w:r w:rsidRPr="00EC712E">
        <w:t xml:space="preserve">Pytanie: </w:t>
      </w:r>
    </w:p>
    <w:p w:rsidR="00EB0970" w:rsidRPr="00EC712E" w:rsidRDefault="00EB0970" w:rsidP="003F3E22">
      <w:pPr>
        <w:jc w:val="both"/>
      </w:pPr>
      <w:r w:rsidRPr="00EC712E">
        <w:t xml:space="preserve">Jakich integracji wewnętrznych oraz zewnętrznych wymaga Zamawiający? Prosimy o jasne sprecyzowanie i charakterystykę z uwagi na brak wymagania w Opisie Przedmiotu Zamówienia. </w:t>
      </w:r>
    </w:p>
    <w:p w:rsidR="00EB0970" w:rsidRPr="00EC712E" w:rsidRDefault="00EB0970" w:rsidP="003F3E22">
      <w:pPr>
        <w:jc w:val="both"/>
        <w:rPr>
          <w:b/>
        </w:rPr>
      </w:pPr>
      <w:bookmarkStart w:id="1" w:name="_Hlk55909049"/>
      <w:r w:rsidRPr="00EC712E">
        <w:rPr>
          <w:b/>
        </w:rPr>
        <w:t>Odpowiedź:</w:t>
      </w:r>
    </w:p>
    <w:bookmarkEnd w:id="1"/>
    <w:p w:rsidR="00EB0970" w:rsidRPr="00EC712E" w:rsidRDefault="00EB0970" w:rsidP="003F3E22">
      <w:pPr>
        <w:jc w:val="both"/>
      </w:pPr>
      <w:r w:rsidRPr="00EC712E">
        <w:t>Jako integracje wewnętrzną rozumie się dopasowanie do istniejącej infrastruktury Politechniki Częstochowskiej w zakresie posiadanego sprzętu (specyfikacja serwera – patrz punkt następny) i możliwości posadowienia na nim przygotowanego narzędzia.  Integracja wewnętrzna realizowana jest przez system CAS.</w:t>
      </w:r>
    </w:p>
    <w:p w:rsidR="00EB0970" w:rsidRPr="00EC712E" w:rsidRDefault="00EB0970" w:rsidP="003F3E22">
      <w:pPr>
        <w:jc w:val="both"/>
      </w:pPr>
      <w:r w:rsidRPr="00EC712E">
        <w:t xml:space="preserve">Z kolei integracja zewnętrzna określa możliwość korzystania z zewnętrznych darmowych narzędzi, które mogłyby być zaadaptowane w projekcie np. Google Analytics, Google </w:t>
      </w:r>
      <w:proofErr w:type="spellStart"/>
      <w:r w:rsidRPr="00EC712E">
        <w:t>Forms</w:t>
      </w:r>
      <w:proofErr w:type="spellEnd"/>
      <w:r w:rsidRPr="00EC712E">
        <w:t>.</w:t>
      </w:r>
    </w:p>
    <w:p w:rsidR="00BE06F2" w:rsidRPr="00EC712E" w:rsidRDefault="00BE06F2" w:rsidP="003F3E22">
      <w:pPr>
        <w:jc w:val="both"/>
        <w:rPr>
          <w:b/>
          <w:bCs/>
        </w:rPr>
      </w:pPr>
    </w:p>
    <w:p w:rsidR="003F3E22" w:rsidRPr="00EC712E" w:rsidRDefault="003F3E22" w:rsidP="003F3E22">
      <w:pPr>
        <w:jc w:val="both"/>
        <w:rPr>
          <w:b/>
          <w:bCs/>
        </w:rPr>
      </w:pPr>
    </w:p>
    <w:p w:rsidR="00EB0970" w:rsidRPr="00EC712E" w:rsidRDefault="00EB0970" w:rsidP="003F3E22">
      <w:pPr>
        <w:jc w:val="both"/>
        <w:rPr>
          <w:b/>
          <w:bCs/>
        </w:rPr>
      </w:pPr>
      <w:r w:rsidRPr="00EC712E">
        <w:rPr>
          <w:b/>
          <w:bCs/>
        </w:rPr>
        <w:t xml:space="preserve">OPIS PRZEDMIOTU ZAMÓWIENIA </w:t>
      </w: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 xml:space="preserve">C. Miejscem uruchomienia DCT będzie serwer Politechniki Częstochowskiej – opis specyfikacji narzędzi obsługiwanych przez serwer do adaptacji przez DCT przedstawiono w części II, pkt 5.  </w:t>
      </w:r>
    </w:p>
    <w:p w:rsidR="00EB0970" w:rsidRPr="00EC712E" w:rsidRDefault="00EB0970" w:rsidP="003F3E22">
      <w:pPr>
        <w:jc w:val="both"/>
      </w:pPr>
      <w:r w:rsidRPr="00EC712E">
        <w:t xml:space="preserve">Pytanie: </w:t>
      </w:r>
    </w:p>
    <w:p w:rsidR="00EB0970" w:rsidRPr="00EC712E" w:rsidRDefault="00EB0970" w:rsidP="003F3E22">
      <w:pPr>
        <w:jc w:val="both"/>
      </w:pPr>
      <w:r w:rsidRPr="00EC712E">
        <w:t xml:space="preserve">W części II, pkt. 5 niniejszego dokumentu mowa jest o konieczności wykorzystywania protokołu HTTPS, natomiast nie ma mowy o specyfikacji narzędzi obsługiwanych przez serwer. Zwracamy się z prośbą o udostępnienie specyfikacji serwerów, ich zasobów, wymagań aplikacyjnych, są one istotne i mają wpływ na wartość składanej oferty. 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Politechnika Częstochowska posiada zasoby serwerowe oparte na </w:t>
      </w:r>
      <w:proofErr w:type="spellStart"/>
      <w:r w:rsidRPr="00EC712E">
        <w:t>hypervisorze</w:t>
      </w:r>
      <w:proofErr w:type="spellEnd"/>
      <w:r w:rsidRPr="00EC712E">
        <w:t xml:space="preserve"> Vmware. Zamawiający udostępni wykonawcy do trzech maszyn wirtualnych w specyfikacji potrzebnej do uruchomienia zaoferowanych usług. Zamawiający nie planuje przygotowywać środowiska dla Wykonawcy – instalacja systemu operacyjnego jak i usług na serwerach będzie leżała po stronie Wykonawcy. Dbanie o aktualizacje systemów operacyjnych, baz </w:t>
      </w:r>
      <w:r w:rsidRPr="00EC712E">
        <w:lastRenderedPageBreak/>
        <w:t>danych i komponentów dostarczonego rozwiązania będą należeć, w okresie świadczenia usług gwarancyjnych, do obowiązków Wykonawcy.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 xml:space="preserve">II. TECHNOLOGIE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5) Dostęp do kont i administracji systemu - szyfrowane połączenie po protokole HTTPS. </w:t>
      </w:r>
    </w:p>
    <w:p w:rsidR="00EB0970" w:rsidRPr="00EC712E" w:rsidRDefault="00EB0970" w:rsidP="003F3E22">
      <w:pPr>
        <w:jc w:val="both"/>
      </w:pPr>
      <w:r w:rsidRPr="00EC712E">
        <w:t xml:space="preserve">Pytanie: </w:t>
      </w:r>
    </w:p>
    <w:p w:rsidR="00EB0970" w:rsidRPr="00EC712E" w:rsidRDefault="00EB0970" w:rsidP="003F3E22">
      <w:pPr>
        <w:jc w:val="both"/>
      </w:pPr>
      <w:r w:rsidRPr="00EC712E">
        <w:t xml:space="preserve">Czy Zamawiający dostarczy certyfikat SSL domeny wymagany do instalacji i konfiguracji serwera bez konieczności ponoszenia dodatkowych kosztów zakupu certyfikatu dla Wykonawcy?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>Zamawiający dostarczy certyfikat SSL.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>III. ELEMENTY I CECHY WITRYNY INTERNETOWEJ DCT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7) Możliwość dostępu do podstawowych statystyk odwiedzin. </w:t>
      </w:r>
    </w:p>
    <w:p w:rsidR="00EB0970" w:rsidRPr="00EC712E" w:rsidRDefault="00EB0970" w:rsidP="003F3E22">
      <w:pPr>
        <w:jc w:val="both"/>
      </w:pPr>
      <w:r w:rsidRPr="00EC712E">
        <w:t xml:space="preserve">Pytanie: </w:t>
      </w:r>
    </w:p>
    <w:p w:rsidR="00EB0970" w:rsidRPr="00EC712E" w:rsidRDefault="00EB0970" w:rsidP="003F3E22">
      <w:pPr>
        <w:jc w:val="both"/>
      </w:pPr>
      <w:r w:rsidRPr="00EC712E">
        <w:t xml:space="preserve">Zwracamy się z zapytaniem czy wspomniane podstawowe statystyki odwiedzin mogą być realizowane z wykorzystaniem narzędzi zewnętrznych takich jak np. Google </w:t>
      </w:r>
      <w:proofErr w:type="spellStart"/>
      <w:r w:rsidRPr="00EC712E">
        <w:t>Analitics</w:t>
      </w:r>
      <w:proofErr w:type="spellEnd"/>
      <w:r w:rsidRPr="00EC712E">
        <w:t>?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>Zamawiający, dopuszcza możliwość korzystania z modułu Google Analytics do prowadzenia statystyki korzystania z narzędzia.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 xml:space="preserve">3) Moduł użytkownika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Rejestracja użytkownika w serwisie DCT realizowana jest w dwóch krokach: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Krok 1: poprzez prosty formularz dokonujemy wstępnej rejestracji. Formularz zawiera: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- imię i nazwisko/nazwa organizacji,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- adres mailowy (stanowi login do dalszego logowania),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- hasło,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- zabezpieczenie CAPTCHA. </w:t>
      </w:r>
    </w:p>
    <w:p w:rsidR="00EB0970" w:rsidRPr="00EC712E" w:rsidRDefault="00EB0970" w:rsidP="003F3E22">
      <w:pPr>
        <w:jc w:val="both"/>
        <w:rPr>
          <w:i/>
          <w:iCs/>
        </w:rPr>
      </w:pPr>
    </w:p>
    <w:p w:rsidR="00EB0970" w:rsidRPr="00EC712E" w:rsidRDefault="00EB0970" w:rsidP="003F3E22">
      <w:pPr>
        <w:jc w:val="both"/>
      </w:pPr>
      <w:r w:rsidRPr="00EC712E">
        <w:t xml:space="preserve">Pytanie: </w:t>
      </w:r>
    </w:p>
    <w:p w:rsidR="00EB0970" w:rsidRPr="00EC712E" w:rsidRDefault="00EB0970" w:rsidP="003F3E22">
      <w:pPr>
        <w:jc w:val="both"/>
      </w:pPr>
      <w:r w:rsidRPr="00EC712E">
        <w:t xml:space="preserve">Czy zabezpieczenie CAPTCHA może być realizowane z wykorzystaniem </w:t>
      </w:r>
      <w:proofErr w:type="spellStart"/>
      <w:r w:rsidRPr="00EC712E">
        <w:t>reCAPTCHA</w:t>
      </w:r>
      <w:proofErr w:type="spellEnd"/>
      <w:r w:rsidRPr="00EC712E">
        <w:t xml:space="preserve"> Google?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Intencją Zamawiającego jest wprowadzenie zabezpieczenia na stronie formularza, którego celem jest dopuszczenie do przesłania danych wypełnionych przez człowieka a nie przez bota internetowego. Stąd jak najbardziej zastosowanie </w:t>
      </w:r>
      <w:proofErr w:type="spellStart"/>
      <w:r w:rsidRPr="00EC712E">
        <w:t>reCAPTCHA</w:t>
      </w:r>
      <w:proofErr w:type="spellEnd"/>
      <w:r w:rsidRPr="00EC712E">
        <w:t xml:space="preserve"> oferowanego przez Google w wersji v2 jest dopuszczalną metodą zabezpieczenia formularza rejestracji. 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 xml:space="preserve">3) Moduł użytkownika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Rejestracja użytkownika w serwisie DCT realizowana jest w dwóch krokach: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Krok 2: Po weryfikacji oraz aktywacji konta następuje dalszy ciąg rejestracji polegający na wypełnieniu danych formularza użytkownika, który zawierać będzie szereg pól określających status użytkownika, klasyfikator użytkownika pod względem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>-innowacji, dane adresowe, dane kontaktowe, profilowanie działalności, oferowane usługi – wzór stanowi karta użytkownika (</w:t>
      </w:r>
      <w:proofErr w:type="spellStart"/>
      <w:r w:rsidRPr="00EC712E">
        <w:rPr>
          <w:i/>
          <w:iCs/>
        </w:rPr>
        <w:t>user</w:t>
      </w:r>
      <w:proofErr w:type="spellEnd"/>
      <w:r w:rsidRPr="00EC712E">
        <w:rPr>
          <w:i/>
          <w:iCs/>
        </w:rPr>
        <w:t xml:space="preserve"> profile </w:t>
      </w:r>
      <w:proofErr w:type="spellStart"/>
      <w:r w:rsidRPr="00EC712E">
        <w:rPr>
          <w:i/>
          <w:iCs/>
        </w:rPr>
        <w:t>card</w:t>
      </w:r>
      <w:proofErr w:type="spellEnd"/>
      <w:r w:rsidRPr="00EC712E">
        <w:rPr>
          <w:i/>
          <w:iCs/>
        </w:rPr>
        <w:t xml:space="preserve"> – załącznik nr 1). Pełna rejestracja użytkownika umożliwiająca dostęp do wszystkich funkcjonalności systemu ma miejsce dopiero po przejściu kroku 2 rejestracji.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Zarejestrowany i zalogowany użytkownik posiada możliwość: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• przeglądania, edytowania i dodawania informacji z zakresu danych użytkownika realizowanych na etapie rejestracji,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dodawania kart z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>-innowacyjnymi produktami (moduł produktu) lub usługami (moduł usługi), powiązanymi z reprezentowanym typem użytkownika. Każda z dodanych kart jest przypisana do jej twórcy, tj. użytkownika dokonującego jej dodania do systemu,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przeglądania, edytowania i usuwania wyłącznie własnych kart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 xml:space="preserve">-innowacyjnych produktów lub usług tj. kart, które zostały przez niego dodane do systemu, 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• przeglądania kart produktów i usług umiejscowionych w systemie,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nadawania wag/ </w:t>
      </w:r>
      <w:proofErr w:type="spellStart"/>
      <w:r w:rsidRPr="00EC712E">
        <w:rPr>
          <w:i/>
          <w:iCs/>
        </w:rPr>
        <w:t>rangowania</w:t>
      </w:r>
      <w:proofErr w:type="spellEnd"/>
      <w:r w:rsidRPr="00EC712E">
        <w:rPr>
          <w:i/>
          <w:iCs/>
        </w:rPr>
        <w:t xml:space="preserve"> ocen dla poszczególnych produktów i usług,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wyświetlania najlepiej ocenionych i najczęściej ocenianych produktów i usług. 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Pytanie: </w:t>
      </w:r>
    </w:p>
    <w:p w:rsidR="00EB0970" w:rsidRPr="00EC712E" w:rsidRDefault="00EB0970" w:rsidP="003F3E22">
      <w:pPr>
        <w:jc w:val="both"/>
      </w:pPr>
      <w:r w:rsidRPr="00EC712E">
        <w:lastRenderedPageBreak/>
        <w:t>Prosimy o wyjaśnienie czy w ramach funkcjonowania kont administracyjnych, administrator systemu DCT może dodawać, edytować, usuwać wpisy zarejestrowanych użytkowników (produkty i usługi) od strony panelu administracyjnego?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>Administrator systemu powinien mieć możliwość wykonywania powyższych czynności z panelu administracyjnego.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 xml:space="preserve">4) Moduł produktu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Każdy inny zalogowany użytkownik posiada możliwość: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• przeglądania informacji o produkcie, które podane zostały w karcie produktu,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wysłania wiadomości do użytkownika (właściciela produktu) przy użyciu formularza zapytań, 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Pytanie: </w:t>
      </w:r>
    </w:p>
    <w:p w:rsidR="00EB0970" w:rsidRPr="00EC712E" w:rsidRDefault="00EB0970" w:rsidP="003F3E22">
      <w:pPr>
        <w:jc w:val="both"/>
      </w:pPr>
      <w:r w:rsidRPr="00EC712E">
        <w:t>Prosimy o wyjaśnienie czy poprzez wysłanie wiadomości do użytkownika Zamawiający ma na myśli wysłanie powiadomienia e-mail?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Przez wysyłanie wiadomości do użytkownika przy użyciu formularza zapytań, Zamawiający rozumie wysyłanie przez dowolnego użytkownika zapytań do właściciela produktu w formie wiadomości e-mail np. poprzez formularz kontaktowy zamieszczony na właściwej podstronie. 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 xml:space="preserve">6) Moduł wyszukiwania i kojarzenia produktów oraz usług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>-innowacyjnych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Moduł wyszukiwania i kojarzenia produktów oraz usług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 xml:space="preserve">-innowacyjnych ma za zadanie filtrować wartości pól i wyświetlać pasujące pozycje. Wyszukiwanie ma opierać się na selekcji wg listy powiązanych słów kluczowych   lub wyrażeń/wartości pól/wyszukiwane słowa kluczowe. Przykładowo podczas wyszukiwania i kojarzenia produktów oraz usług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 xml:space="preserve">-innowacyjnych ,  na podstawie listy powiązanych słów kluczowych  lub wyrażeń , wyświetlone zostaną informacje o podmiotach zarejestrowanych w serwisie DCT oraz   ich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 xml:space="preserve">-innowacyjnych: produktach, procesach biznesowych lub usługach, które pasują do: oferty, zainteresowania bądź zamówienia firmy/użytkownika wyszukującego. Na podstawie tego wyboru dany użytkownik zostanie dodany do pozostałych podmiotów w serwisie DCT powiązanych słowami kluczowymi lub wyrażeniami  określanych jako „wyszukiwane słowa”.  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 1: </w:t>
      </w:r>
    </w:p>
    <w:p w:rsidR="00EB0970" w:rsidRPr="00EC712E" w:rsidRDefault="00EB0970" w:rsidP="003F3E22">
      <w:pPr>
        <w:jc w:val="both"/>
      </w:pPr>
      <w:r w:rsidRPr="00EC712E">
        <w:t xml:space="preserve">Prosimy o wyjaśnienie, czy poprzez listę powiązanych słów kluczowych należy rozumieć „kategoryzację”, która jest wspólna dla użytkowników, produktów oraz usług?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Lista słów kluczowych to sposób na kategoryzację danych i jak zaznaczono w pytaniu jest wspólna dla całego opracowywanego narzędzia.  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 2: </w:t>
      </w:r>
    </w:p>
    <w:p w:rsidR="00EB0970" w:rsidRPr="00EC712E" w:rsidRDefault="00EB0970" w:rsidP="003F3E22">
      <w:pPr>
        <w:jc w:val="both"/>
      </w:pPr>
      <w:r w:rsidRPr="00EC712E">
        <w:t xml:space="preserve">Na czym polega proces kojarzenia produktów i usług? Nie jest on nigdzie opisany a jego funkcjonowanie jest elementem kluczowym dla wyszukiwarki.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Proces kojarzenia produktów i usług polega na tworzeniu listy słów kluczowych, powtarzających się fraz i zdań w opisach produktów i usług umieszczonych przez poszczególnych użytkowników 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 3: </w:t>
      </w:r>
    </w:p>
    <w:p w:rsidR="00EB0970" w:rsidRPr="00EC712E" w:rsidRDefault="00EB0970" w:rsidP="003F3E22">
      <w:pPr>
        <w:jc w:val="both"/>
      </w:pPr>
      <w:r w:rsidRPr="00EC712E">
        <w:t xml:space="preserve">Prosimy o wyjaśnienie czym jest lista powiązanych słów kluczowych lub wyrażeń. W przedstawionych załącznikach elementem łączącym wpisy jest jedynie użytkownik, nie ma innych wspólnych pól lub słowników, które tworzyłyby takie powiązania i pozwoliły wyszukiwać.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>Lista powiązanych ze sobą słów kluczowych lub wyrażeń obejmuje najważniejsze cechy użytkownika, produktu oraz usługi, które określone są w karcie użytkownika, produktu oraz usługi. Ponadto, lista słów kluczowych lub wyrażeń obejmuje powtarzające się w opisach użytkownika, produktu oraz usługi frazy i zadania. Przykładowe cechy przedstawiono w dołączonym do niniejszej odpowiedzi przykładowym szablonie narzędzia DCT. Listy takie muszą być tworzone przez opracowane narzędzie na podstawie danych wprowadzanych przez użytkowników.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lastRenderedPageBreak/>
        <w:t xml:space="preserve">Pytanie 4: </w:t>
      </w:r>
    </w:p>
    <w:p w:rsidR="00EB0970" w:rsidRPr="00EC712E" w:rsidRDefault="00EB0970" w:rsidP="003F3E22">
      <w:pPr>
        <w:jc w:val="both"/>
      </w:pPr>
      <w:r w:rsidRPr="00EC712E">
        <w:t xml:space="preserve">Czy opisana funkcjonalność sprowadza się do zapisywania w bazie danych wyszukiwanych fraz i podpowiadania użytkownikom fraz wyszukiwanych już przez innych?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W oparciu o frazy wyszukiwane przez użytkowników oraz o listę słów kluczowych podpowiadane powinny być użytkownikowi nie same wyszukiwane frazy, ale produkty, usługi i użytkownicy, w których opisie znajdują się wyszukiwane frazy. 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 xml:space="preserve">7) Moduł ankietowania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Moduł ma służyć do zidentyfikowania nastawienia użytkownika w aspekcie jego nastawienia do rozwiązań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>-innowacyjnych. Określenie preferencji użytkownika (tzw. persona) przeprowadzona będzie na podstawie pytań opracowanych w ramach ankiety. Wynik ankiety stanowi przypisanie użytkownika do określonej grupy.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Użytkownik może przeprowadzić ankietę w dowolnym czasie, może ją aktualizować zmieniając tym samym klasyfikator użytkownika pod względem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 xml:space="preserve">-innowacji. 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Pytanie: </w:t>
      </w:r>
    </w:p>
    <w:p w:rsidR="00EB0970" w:rsidRPr="00EC712E" w:rsidRDefault="00EB0970" w:rsidP="003F3E22">
      <w:pPr>
        <w:jc w:val="both"/>
      </w:pPr>
      <w:r w:rsidRPr="00EC712E">
        <w:t xml:space="preserve">Prosimy o wyjaśnienie czy Wykonawca dostarcza jedynie narzędzie do ankietowania, natomiast wkład merytoryczny, w tym treść i pytania ankiety dostarcza już samodzielnie Zamawiający.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Wkład merytoryczny oraz treść i pytania dostarcza Zamawiający. Wykonawca może dostarczyć swoje narzędzie do ankietowania lub zaadaptować inne np. Google </w:t>
      </w:r>
      <w:proofErr w:type="spellStart"/>
      <w:r w:rsidRPr="00EC712E">
        <w:t>Forms</w:t>
      </w:r>
      <w:proofErr w:type="spellEnd"/>
    </w:p>
    <w:p w:rsidR="00EB0970" w:rsidRPr="00EC712E" w:rsidRDefault="00EB0970" w:rsidP="003F3E22">
      <w:pPr>
        <w:jc w:val="both"/>
        <w:rPr>
          <w:b/>
          <w:bCs/>
        </w:rPr>
      </w:pPr>
    </w:p>
    <w:p w:rsidR="00EB0970" w:rsidRPr="00EC712E" w:rsidRDefault="00EB0970" w:rsidP="003F3E22">
      <w:pPr>
        <w:pStyle w:val="Akapitzlist"/>
        <w:numPr>
          <w:ilvl w:val="0"/>
          <w:numId w:val="11"/>
        </w:numPr>
        <w:spacing w:after="0" w:line="240" w:lineRule="auto"/>
        <w:jc w:val="both"/>
      </w:pPr>
      <w:r w:rsidRPr="00EC712E">
        <w:rPr>
          <w:i/>
          <w:iCs/>
        </w:rPr>
        <w:t>8) Moduł eksportu do formatu pdf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>System powinien umożliwiać uzyskanie w postaci pliku pdf: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karty użytkownika,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karty produktu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>-innowacyjnego,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karty usługi </w:t>
      </w:r>
      <w:proofErr w:type="spellStart"/>
      <w:r w:rsidRPr="00EC712E">
        <w:rPr>
          <w:i/>
          <w:iCs/>
        </w:rPr>
        <w:t>eko</w:t>
      </w:r>
      <w:proofErr w:type="spellEnd"/>
      <w:r w:rsidRPr="00EC712E">
        <w:rPr>
          <w:i/>
          <w:iCs/>
        </w:rPr>
        <w:t>-innowacyjnej.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karty ankiety z wynikiem ankietowania użytkownika. </w:t>
      </w:r>
    </w:p>
    <w:p w:rsidR="00EB0970" w:rsidRPr="00EC712E" w:rsidRDefault="00EB0970" w:rsidP="003F3E22">
      <w:pPr>
        <w:jc w:val="both"/>
        <w:rPr>
          <w:i/>
          <w:iCs/>
        </w:rPr>
      </w:pPr>
      <w:r w:rsidRPr="00EC712E">
        <w:rPr>
          <w:i/>
          <w:iCs/>
        </w:rPr>
        <w:t xml:space="preserve">• grafu powiązań, w którym jednym z węzłów jest zainteresowany użytkownik. </w:t>
      </w:r>
    </w:p>
    <w:p w:rsidR="00EB0970" w:rsidRPr="00EC712E" w:rsidRDefault="00EB0970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 1: </w:t>
      </w:r>
    </w:p>
    <w:p w:rsidR="00EB0970" w:rsidRPr="00EC712E" w:rsidRDefault="00EB0970" w:rsidP="003F3E22">
      <w:pPr>
        <w:jc w:val="both"/>
      </w:pPr>
      <w:r w:rsidRPr="00EC712E">
        <w:t xml:space="preserve">Czy poprzez moduł eksportu do formatu pdf karty użytkownika, Zamawiający ma na myśli eksport do </w:t>
      </w:r>
      <w:proofErr w:type="spellStart"/>
      <w:r w:rsidRPr="00EC712E">
        <w:t>pdf’a</w:t>
      </w:r>
      <w:proofErr w:type="spellEnd"/>
      <w:r w:rsidRPr="00EC712E">
        <w:t xml:space="preserve"> danych użytkownika przez administratora z poziomu panelu administracyjnego?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Narzędzie powinno umożliwiać eksport danych użytkownika do formatu PDF zarówno użytkownikowi jak i administratorowi, tj. powinno być możliwe do realizacji z poziomu panelu użytkownika jak i panelu administracyjnego. 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 2: </w:t>
      </w:r>
    </w:p>
    <w:p w:rsidR="00EB0970" w:rsidRPr="00EC712E" w:rsidRDefault="00EB0970" w:rsidP="003F3E22">
      <w:pPr>
        <w:jc w:val="both"/>
      </w:pPr>
      <w:r w:rsidRPr="00EC712E">
        <w:t xml:space="preserve">Czy poprzez moduł eksportu do formatu pdf karty ankiety z wynikiem ankietowania użytkownika, Zamawiający ma na myśli eksport do </w:t>
      </w:r>
      <w:proofErr w:type="spellStart"/>
      <w:r w:rsidRPr="00EC712E">
        <w:t>pdf’a</w:t>
      </w:r>
      <w:proofErr w:type="spellEnd"/>
      <w:r w:rsidRPr="00EC712E">
        <w:t xml:space="preserve"> danych wypełnienia konkretnej ankiety konkretnego użytkownika przez administratora z poziomu panelu administracyjnego? Czy zamawiający pozwala na eksport tych danych do pliku </w:t>
      </w:r>
      <w:proofErr w:type="spellStart"/>
      <w:r w:rsidRPr="00EC712E">
        <w:t>csv</w:t>
      </w:r>
      <w:proofErr w:type="spellEnd"/>
      <w:r w:rsidRPr="00EC712E">
        <w:t xml:space="preserve">?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 xml:space="preserve">Zamawiający ma na myśli eksport do </w:t>
      </w:r>
      <w:proofErr w:type="spellStart"/>
      <w:r w:rsidRPr="00EC712E">
        <w:t>pdf’a</w:t>
      </w:r>
      <w:proofErr w:type="spellEnd"/>
      <w:r w:rsidRPr="00EC712E">
        <w:t xml:space="preserve"> wyników ankietowania konkretnego użytkownika.  Narzędzie powinno umożliwiać eksport wyników ankietowania do formatu PDF zarówno użytkownikowi jak i administratorowi, tj. powinno być możliwe do realizacji z poziomu panelu użytkownika jak i panelu administracyjnego. Zamawiający nie dopuszcza eksportu danych do pliku </w:t>
      </w:r>
      <w:proofErr w:type="spellStart"/>
      <w:r w:rsidRPr="00EC712E">
        <w:t>csv</w:t>
      </w:r>
      <w:proofErr w:type="spellEnd"/>
      <w:r w:rsidRPr="00EC712E">
        <w:t>.</w:t>
      </w:r>
    </w:p>
    <w:p w:rsidR="007F28A1" w:rsidRPr="00EC712E" w:rsidRDefault="007F28A1" w:rsidP="003F3E22">
      <w:pPr>
        <w:jc w:val="both"/>
      </w:pPr>
    </w:p>
    <w:p w:rsidR="00EB0970" w:rsidRPr="00EC712E" w:rsidRDefault="00EB0970" w:rsidP="003F3E22">
      <w:pPr>
        <w:jc w:val="both"/>
      </w:pPr>
      <w:r w:rsidRPr="00EC712E">
        <w:t xml:space="preserve">Pytanie 3: </w:t>
      </w:r>
    </w:p>
    <w:p w:rsidR="00EB0970" w:rsidRPr="00EC712E" w:rsidRDefault="00EB0970" w:rsidP="003F3E22">
      <w:pPr>
        <w:jc w:val="both"/>
      </w:pPr>
      <w:r w:rsidRPr="00EC712E">
        <w:t xml:space="preserve">Czy poprzez graf powiązań należy rozumieć wszystkie wpisy danego użytkownika, w tym produkty i usługi? </w:t>
      </w:r>
    </w:p>
    <w:p w:rsidR="00EB0970" w:rsidRPr="00EC712E" w:rsidRDefault="00EB0970" w:rsidP="003F3E22">
      <w:pPr>
        <w:jc w:val="both"/>
        <w:rPr>
          <w:b/>
        </w:rPr>
      </w:pPr>
      <w:r w:rsidRPr="00EC712E">
        <w:rPr>
          <w:b/>
        </w:rPr>
        <w:t>Odpowiedź:</w:t>
      </w:r>
    </w:p>
    <w:p w:rsidR="00EB0970" w:rsidRPr="00EC712E" w:rsidRDefault="00EB0970" w:rsidP="003F3E22">
      <w:pPr>
        <w:jc w:val="both"/>
      </w:pPr>
      <w:r w:rsidRPr="00EC712E">
        <w:t>Jako graf powiazań należy rozumieć powiązanie między użytkownikami utworzone jako efekt korelacji słów kluczowych, fraz z sekcji użytkownika, produktu, usługi.</w:t>
      </w:r>
    </w:p>
    <w:p w:rsidR="00EB0970" w:rsidRPr="00EC712E" w:rsidRDefault="00EB0970" w:rsidP="003F3E22">
      <w:pPr>
        <w:jc w:val="both"/>
        <w:rPr>
          <w:b/>
          <w:bCs/>
        </w:rPr>
      </w:pPr>
      <w:r w:rsidRPr="00EC712E">
        <w:rPr>
          <w:b/>
          <w:bCs/>
        </w:rPr>
        <w:t>Uwaga:</w:t>
      </w:r>
    </w:p>
    <w:p w:rsidR="00EB0970" w:rsidRPr="00EC712E" w:rsidRDefault="00EB0970" w:rsidP="003F3E22">
      <w:pPr>
        <w:jc w:val="both"/>
      </w:pPr>
      <w:r w:rsidRPr="00EC712E">
        <w:t>Zamawiający opracował przykładowy szablon narzędzia DCT. Nie należy traktować go jako obowiązujący wzór, a jedynie poglądowy przykład rozwiązania i zaznajomienia się z tematyką opracowywanego narzędzia.</w:t>
      </w:r>
    </w:p>
    <w:p w:rsidR="00EB0970" w:rsidRPr="00EC712E" w:rsidRDefault="00EB0970" w:rsidP="003F3E22">
      <w:pPr>
        <w:jc w:val="both"/>
      </w:pPr>
      <w:r w:rsidRPr="00EC712E">
        <w:lastRenderedPageBreak/>
        <w:t>Załączony dokument zawiera kilka przykładowych slajdów z opracowanego szablonu.</w:t>
      </w:r>
    </w:p>
    <w:p w:rsidR="00EB0970" w:rsidRPr="00EC712E" w:rsidRDefault="00EB0970" w:rsidP="003F3E22">
      <w:pPr>
        <w:jc w:val="both"/>
        <w:rPr>
          <w:sz w:val="22"/>
          <w:szCs w:val="22"/>
        </w:rPr>
      </w:pPr>
    </w:p>
    <w:p w:rsidR="000904E5" w:rsidRPr="00EC712E" w:rsidRDefault="003F3E22" w:rsidP="003F3E22">
      <w:pPr>
        <w:jc w:val="both"/>
        <w:rPr>
          <w:sz w:val="22"/>
          <w:szCs w:val="22"/>
        </w:rPr>
      </w:pPr>
      <w:r w:rsidRPr="00EC712E">
        <w:rPr>
          <w:sz w:val="22"/>
          <w:szCs w:val="22"/>
        </w:rPr>
        <w:t>Pytanie:</w:t>
      </w:r>
    </w:p>
    <w:p w:rsidR="003F3E22" w:rsidRPr="00EC712E" w:rsidRDefault="000E0784" w:rsidP="003F3E22">
      <w:pPr>
        <w:jc w:val="both"/>
        <w:rPr>
          <w:sz w:val="22"/>
          <w:szCs w:val="22"/>
        </w:rPr>
      </w:pPr>
      <w:r w:rsidRPr="00EC712E">
        <w:rPr>
          <w:sz w:val="22"/>
          <w:szCs w:val="22"/>
        </w:rPr>
        <w:t>W</w:t>
      </w:r>
      <w:r w:rsidR="0034184D" w:rsidRPr="00EC712E">
        <w:rPr>
          <w:sz w:val="22"/>
          <w:szCs w:val="22"/>
        </w:rPr>
        <w:t xml:space="preserve"> punkcie 8 SIWZ w podpunkcie 8.1 podany link do instrukcji jak powinien zostać wypełniony JEDZ, niestety link jest błędny i po przejściu pod danym linkiem wykazuje błąd 404. Czy mogłabym prosić o podanie nowego?</w:t>
      </w:r>
    </w:p>
    <w:p w:rsidR="00F21A2D" w:rsidRPr="00EC712E" w:rsidRDefault="00F21A2D" w:rsidP="00F21A2D">
      <w:pPr>
        <w:jc w:val="both"/>
        <w:rPr>
          <w:b/>
          <w:sz w:val="22"/>
          <w:szCs w:val="22"/>
        </w:rPr>
      </w:pPr>
      <w:r w:rsidRPr="00EC712E">
        <w:rPr>
          <w:b/>
          <w:sz w:val="22"/>
          <w:szCs w:val="22"/>
        </w:rPr>
        <w:t>Odpowiedź:</w:t>
      </w:r>
    </w:p>
    <w:p w:rsidR="000904E5" w:rsidRPr="00EC712E" w:rsidRDefault="0034184D" w:rsidP="00F21A2D">
      <w:pPr>
        <w:jc w:val="both"/>
      </w:pPr>
      <w:r w:rsidRPr="00EC712E">
        <w:rPr>
          <w:sz w:val="22"/>
          <w:szCs w:val="22"/>
        </w:rPr>
        <w:t xml:space="preserve">Zamawiający podaje aktualny adres, pod którym znajduje </w:t>
      </w:r>
      <w:r w:rsidR="000E0784" w:rsidRPr="00EC712E">
        <w:rPr>
          <w:sz w:val="22"/>
          <w:szCs w:val="22"/>
        </w:rPr>
        <w:t>się i</w:t>
      </w:r>
      <w:r w:rsidR="00F21A2D" w:rsidRPr="00EC712E">
        <w:rPr>
          <w:sz w:val="22"/>
          <w:szCs w:val="22"/>
        </w:rPr>
        <w:t>nstrukcja wypełniania JEDZ</w:t>
      </w:r>
      <w:r w:rsidR="000904E5" w:rsidRPr="00EC712E">
        <w:t xml:space="preserve">: </w:t>
      </w:r>
      <w:hyperlink r:id="rId7" w:history="1">
        <w:r w:rsidR="000904E5" w:rsidRPr="00EC712E">
          <w:rPr>
            <w:rStyle w:val="Hipercze"/>
            <w:color w:val="auto"/>
          </w:rPr>
          <w:t>https://www.uzp.gov.pl/baza-wiedzy/prawo-zamowien-publicznych-regulacje/prawo-krajowe/jednolity-europejski-dokument-zamowienia</w:t>
        </w:r>
      </w:hyperlink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712E" w:rsidRPr="00EC712E" w:rsidTr="003D4160">
        <w:tc>
          <w:tcPr>
            <w:tcW w:w="9356" w:type="dxa"/>
            <w:shd w:val="clear" w:color="auto" w:fill="auto"/>
          </w:tcPr>
          <w:p w:rsidR="009C4743" w:rsidRPr="00EC712E" w:rsidRDefault="009C4743" w:rsidP="003F3E2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8512F" w:rsidRPr="00EC712E" w:rsidRDefault="00D8512F" w:rsidP="003F3E22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734816" w:rsidRPr="00EC712E" w:rsidRDefault="0004139C" w:rsidP="0034184D">
      <w:pPr>
        <w:ind w:left="284" w:firstLine="424"/>
        <w:rPr>
          <w:b/>
          <w:sz w:val="22"/>
          <w:szCs w:val="22"/>
        </w:rPr>
      </w:pPr>
      <w:r w:rsidRPr="0004139C">
        <w:rPr>
          <w:b/>
          <w:sz w:val="22"/>
          <w:szCs w:val="22"/>
        </w:rPr>
        <w:t>W związku z powyższym, Zamawiający przedłuża termin składania ofert do dnia</w:t>
      </w:r>
      <w:r w:rsidR="00734816" w:rsidRPr="00EC712E">
        <w:rPr>
          <w:sz w:val="22"/>
          <w:szCs w:val="22"/>
        </w:rPr>
        <w:t xml:space="preserve">: </w:t>
      </w:r>
      <w:r w:rsidR="00BE06F2" w:rsidRPr="00EC712E">
        <w:rPr>
          <w:b/>
          <w:sz w:val="22"/>
          <w:szCs w:val="22"/>
        </w:rPr>
        <w:t>08</w:t>
      </w:r>
      <w:r w:rsidR="00734816" w:rsidRPr="00EC712E">
        <w:rPr>
          <w:b/>
          <w:sz w:val="22"/>
          <w:szCs w:val="22"/>
        </w:rPr>
        <w:t>.12.2020</w:t>
      </w:r>
      <w:r w:rsidR="00734816" w:rsidRPr="00EC712E">
        <w:rPr>
          <w:sz w:val="22"/>
          <w:szCs w:val="22"/>
        </w:rPr>
        <w:t xml:space="preserve"> r. o godz. 10:30. Otwarcie ofert nastąpi </w:t>
      </w:r>
      <w:r w:rsidR="00734816" w:rsidRPr="00EC712E">
        <w:rPr>
          <w:b/>
          <w:sz w:val="22"/>
          <w:szCs w:val="22"/>
        </w:rPr>
        <w:t>0</w:t>
      </w:r>
      <w:r w:rsidR="00BE06F2" w:rsidRPr="00EC712E">
        <w:rPr>
          <w:b/>
          <w:sz w:val="22"/>
          <w:szCs w:val="22"/>
        </w:rPr>
        <w:t>8</w:t>
      </w:r>
      <w:r w:rsidR="00734816" w:rsidRPr="00EC712E">
        <w:rPr>
          <w:b/>
          <w:sz w:val="22"/>
          <w:szCs w:val="22"/>
        </w:rPr>
        <w:t>.12.2020 r.</w:t>
      </w:r>
      <w:r w:rsidR="00734816" w:rsidRPr="00EC712E">
        <w:rPr>
          <w:sz w:val="22"/>
          <w:szCs w:val="22"/>
        </w:rPr>
        <w:t xml:space="preserve"> o godz. 11:00 w siedzibie Politechniki Częstochowskiej przy ul. Dąbrowskiego 69, pok. 32. </w:t>
      </w:r>
    </w:p>
    <w:p w:rsidR="002B13A9" w:rsidRPr="00EC712E" w:rsidRDefault="002B13A9" w:rsidP="003F3E22">
      <w:pPr>
        <w:jc w:val="center"/>
        <w:rPr>
          <w:sz w:val="22"/>
          <w:szCs w:val="22"/>
        </w:rPr>
      </w:pPr>
    </w:p>
    <w:p w:rsidR="00D8512F" w:rsidRPr="00EC712E" w:rsidRDefault="00D8512F" w:rsidP="003F3E22">
      <w:pPr>
        <w:jc w:val="center"/>
        <w:rPr>
          <w:sz w:val="22"/>
          <w:szCs w:val="22"/>
        </w:rPr>
      </w:pPr>
    </w:p>
    <w:p w:rsidR="00FC719C" w:rsidRPr="00EC712E" w:rsidRDefault="00D8512F" w:rsidP="003F3E22">
      <w:pPr>
        <w:jc w:val="center"/>
        <w:rPr>
          <w:sz w:val="22"/>
          <w:szCs w:val="22"/>
        </w:rPr>
      </w:pPr>
      <w:r w:rsidRPr="00EC712E">
        <w:rPr>
          <w:sz w:val="22"/>
          <w:szCs w:val="22"/>
        </w:rPr>
        <w:t>Kanclerz</w:t>
      </w:r>
    </w:p>
    <w:p w:rsidR="00FC719C" w:rsidRPr="00EC712E" w:rsidRDefault="00FC719C" w:rsidP="003F3E22">
      <w:pPr>
        <w:jc w:val="center"/>
        <w:rPr>
          <w:sz w:val="22"/>
          <w:szCs w:val="22"/>
        </w:rPr>
      </w:pPr>
      <w:r w:rsidRPr="00EC712E">
        <w:rPr>
          <w:sz w:val="22"/>
          <w:szCs w:val="22"/>
        </w:rPr>
        <w:t>Politechniki Częstochowskiej</w:t>
      </w:r>
    </w:p>
    <w:p w:rsidR="00734816" w:rsidRPr="00EC712E" w:rsidRDefault="00D8512F" w:rsidP="003F3E22">
      <w:pPr>
        <w:jc w:val="center"/>
        <w:rPr>
          <w:sz w:val="22"/>
          <w:szCs w:val="22"/>
        </w:rPr>
      </w:pPr>
      <w:r w:rsidRPr="00EC712E">
        <w:rPr>
          <w:sz w:val="22"/>
          <w:szCs w:val="22"/>
        </w:rPr>
        <w:t>dr. inż. Arkadiusz Kociszewski</w:t>
      </w:r>
    </w:p>
    <w:sectPr w:rsidR="00734816" w:rsidRPr="00EC712E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21C" w:rsidRDefault="000E221C">
      <w:r>
        <w:separator/>
      </w:r>
    </w:p>
  </w:endnote>
  <w:endnote w:type="continuationSeparator" w:id="0">
    <w:p w:rsidR="000E221C" w:rsidRDefault="000E2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C719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E9DE5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71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21C" w:rsidRDefault="000E221C">
      <w:r>
        <w:separator/>
      </w:r>
    </w:p>
  </w:footnote>
  <w:footnote w:type="continuationSeparator" w:id="0">
    <w:p w:rsidR="000E221C" w:rsidRDefault="000E2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BF1" w:rsidRDefault="001C1BF1" w:rsidP="001C1BF1">
    <w:pPr>
      <w:pStyle w:val="Nagwek"/>
    </w:pPr>
    <w:r>
      <w:rPr>
        <w:noProof/>
      </w:rPr>
      <w:drawing>
        <wp:inline distT="0" distB="0" distL="0" distR="0">
          <wp:extent cx="5760720" cy="50292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1BF1" w:rsidRDefault="001C1BF1" w:rsidP="001C1BF1">
    <w:pPr>
      <w:ind w:left="-142" w:right="72" w:firstLine="142"/>
      <w:jc w:val="center"/>
      <w:rPr>
        <w:rFonts w:eastAsia="Batang"/>
        <w:b/>
        <w:color w:val="33CC33"/>
        <w:sz w:val="18"/>
        <w:szCs w:val="18"/>
        <w:lang w:val="en-GB" w:eastAsia="ko-KR"/>
      </w:rPr>
    </w:pPr>
    <w:r>
      <w:rPr>
        <w:rFonts w:eastAsia="Batang"/>
        <w:b/>
        <w:color w:val="33CC33"/>
        <w:sz w:val="18"/>
        <w:szCs w:val="18"/>
        <w:lang w:val="en-GB" w:eastAsia="ko-KR"/>
      </w:rPr>
      <w:t xml:space="preserve">Network of Service Providers for Eco-innovations in Manufacturing SMEs.     </w:t>
    </w:r>
  </w:p>
  <w:p w:rsidR="001C1BF1" w:rsidRDefault="001C1BF1" w:rsidP="001C1BF1">
    <w:pPr>
      <w:ind w:left="-142" w:right="72" w:firstLine="142"/>
      <w:jc w:val="center"/>
      <w:rPr>
        <w:rFonts w:eastAsia="Batang"/>
        <w:b/>
        <w:color w:val="33CC33"/>
        <w:sz w:val="18"/>
        <w:szCs w:val="18"/>
        <w:lang w:val="en-GB" w:eastAsia="ko-KR"/>
      </w:rPr>
    </w:pPr>
    <w:proofErr w:type="spellStart"/>
    <w:r>
      <w:rPr>
        <w:rFonts w:eastAsia="Batang"/>
        <w:b/>
        <w:color w:val="33CC33"/>
        <w:sz w:val="18"/>
        <w:szCs w:val="18"/>
        <w:lang w:val="en-GB" w:eastAsia="ko-KR"/>
      </w:rPr>
      <w:t>Interreg</w:t>
    </w:r>
    <w:proofErr w:type="spellEnd"/>
    <w:r>
      <w:rPr>
        <w:rFonts w:eastAsia="Batang"/>
        <w:b/>
        <w:color w:val="33CC33"/>
        <w:sz w:val="18"/>
        <w:szCs w:val="18"/>
        <w:lang w:val="en-GB" w:eastAsia="ko-KR"/>
      </w:rPr>
      <w:t xml:space="preserve"> Baltic Sea Region Programme 2014-2020 (INTERREG BSR)</w:t>
    </w:r>
  </w:p>
  <w:p w:rsidR="009C4743" w:rsidRDefault="009C47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BB319C"/>
    <w:multiLevelType w:val="hybridMultilevel"/>
    <w:tmpl w:val="6714E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91642B4"/>
    <w:multiLevelType w:val="hybridMultilevel"/>
    <w:tmpl w:val="336C3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D5"/>
    <w:rsid w:val="00031374"/>
    <w:rsid w:val="0004139C"/>
    <w:rsid w:val="00076033"/>
    <w:rsid w:val="000904E5"/>
    <w:rsid w:val="000A1097"/>
    <w:rsid w:val="000E0784"/>
    <w:rsid w:val="000E221C"/>
    <w:rsid w:val="000E2A8F"/>
    <w:rsid w:val="00112095"/>
    <w:rsid w:val="0012774F"/>
    <w:rsid w:val="00144B7A"/>
    <w:rsid w:val="00180C6E"/>
    <w:rsid w:val="001C1BF1"/>
    <w:rsid w:val="002906D5"/>
    <w:rsid w:val="002B13A9"/>
    <w:rsid w:val="0034184D"/>
    <w:rsid w:val="003F3E22"/>
    <w:rsid w:val="004848F3"/>
    <w:rsid w:val="004A75F2"/>
    <w:rsid w:val="005144A9"/>
    <w:rsid w:val="00520165"/>
    <w:rsid w:val="00567D68"/>
    <w:rsid w:val="0057740E"/>
    <w:rsid w:val="005B1B08"/>
    <w:rsid w:val="00632C3C"/>
    <w:rsid w:val="00662BDB"/>
    <w:rsid w:val="006A5DF1"/>
    <w:rsid w:val="006B7198"/>
    <w:rsid w:val="006D194E"/>
    <w:rsid w:val="006D4AB3"/>
    <w:rsid w:val="006E0481"/>
    <w:rsid w:val="006F3B81"/>
    <w:rsid w:val="00734816"/>
    <w:rsid w:val="007B458A"/>
    <w:rsid w:val="007D7198"/>
    <w:rsid w:val="007F0496"/>
    <w:rsid w:val="007F28A1"/>
    <w:rsid w:val="00816E55"/>
    <w:rsid w:val="00870F9F"/>
    <w:rsid w:val="00897AB0"/>
    <w:rsid w:val="008A3553"/>
    <w:rsid w:val="009C4743"/>
    <w:rsid w:val="00A905AC"/>
    <w:rsid w:val="00BA6584"/>
    <w:rsid w:val="00BE06F2"/>
    <w:rsid w:val="00BE7BFD"/>
    <w:rsid w:val="00C370F2"/>
    <w:rsid w:val="00C44EEC"/>
    <w:rsid w:val="00CF34FF"/>
    <w:rsid w:val="00D22FFA"/>
    <w:rsid w:val="00D76F5A"/>
    <w:rsid w:val="00D8461B"/>
    <w:rsid w:val="00D8512F"/>
    <w:rsid w:val="00D915F2"/>
    <w:rsid w:val="00DF32E8"/>
    <w:rsid w:val="00E21B49"/>
    <w:rsid w:val="00E2789F"/>
    <w:rsid w:val="00E62709"/>
    <w:rsid w:val="00E72428"/>
    <w:rsid w:val="00EA14B3"/>
    <w:rsid w:val="00EA416E"/>
    <w:rsid w:val="00EB0970"/>
    <w:rsid w:val="00EC712E"/>
    <w:rsid w:val="00F21A2D"/>
    <w:rsid w:val="00FC5957"/>
    <w:rsid w:val="00FC719C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10D637"/>
  <w15:chartTrackingRefBased/>
  <w15:docId w15:val="{46F68A81-97F9-40A3-898C-C2A62B29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link w:val="Tekstpodstawowywcity3"/>
    <w:rsid w:val="00734816"/>
    <w:rPr>
      <w:sz w:val="26"/>
    </w:rPr>
  </w:style>
  <w:style w:type="paragraph" w:styleId="Tekstdymka">
    <w:name w:val="Balloon Text"/>
    <w:basedOn w:val="Normalny"/>
    <w:link w:val="TekstdymkaZnak"/>
    <w:rsid w:val="00FC71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C71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B09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unhideWhenUsed/>
    <w:rsid w:val="000904E5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1C1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uzp.gov.pl/baza-wiedzy/prawo-zamowien-publicznych-regulacje/prawo-krajowe/jednolity-europejski-dokument-zamowieni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1965</Words>
  <Characters>11795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2020-11-05T08:18:00Z</cp:lastPrinted>
  <dcterms:created xsi:type="dcterms:W3CDTF">2020-11-19T13:44:00Z</dcterms:created>
  <dcterms:modified xsi:type="dcterms:W3CDTF">2020-11-19T13:44:00Z</dcterms:modified>
</cp:coreProperties>
</file>