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91" w:rsidRDefault="00663E91" w:rsidP="00296BAD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</w:p>
    <w:p w:rsidR="00663E91" w:rsidRDefault="00663E91" w:rsidP="00B350BC">
      <w:pPr>
        <w:autoSpaceDE w:val="0"/>
        <w:autoSpaceDN w:val="0"/>
        <w:adjustRightInd w:val="0"/>
        <w:spacing w:line="360" w:lineRule="auto"/>
        <w:jc w:val="right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jc w:val="right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  <w:r w:rsidRPr="00B350BC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 xml:space="preserve">Oświęcim, </w:t>
      </w:r>
      <w:r w:rsidR="00837EBD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0</w:t>
      </w:r>
      <w:r w:rsidR="00296BAD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2</w:t>
      </w:r>
      <w:r w:rsidR="00837EBD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.</w:t>
      </w:r>
      <w:r w:rsidR="00296BAD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11</w:t>
      </w:r>
      <w:r w:rsidR="00837EBD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 xml:space="preserve">.2020 / </w:t>
      </w:r>
      <w:r w:rsidR="003C69CC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1</w:t>
      </w:r>
      <w:r w:rsidRPr="00B350BC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0.1</w:t>
      </w:r>
      <w:r w:rsidR="00296BAD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1</w:t>
      </w:r>
      <w:r w:rsidRPr="00B350BC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.2020 r.</w:t>
      </w: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  <w:r w:rsidRPr="00B350BC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ZOZ.DZP.271.</w:t>
      </w:r>
      <w:r w:rsidR="00296BAD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5</w:t>
      </w:r>
      <w:r w:rsidRPr="00B350BC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.I</w:t>
      </w:r>
      <w:r w:rsidR="00296BAD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X</w:t>
      </w:r>
      <w:r w:rsidRPr="00B350BC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 xml:space="preserve">.2020  </w:t>
      </w:r>
    </w:p>
    <w:p w:rsidR="00B350BC" w:rsidRDefault="00B350BC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</w:p>
    <w:p w:rsidR="00663E91" w:rsidRPr="00B350BC" w:rsidRDefault="00663E91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</w:p>
    <w:p w:rsidR="00B350BC" w:rsidRPr="00B350BC" w:rsidRDefault="00B350BC" w:rsidP="00B350BC">
      <w:pPr>
        <w:suppressAutoHyphens/>
        <w:spacing w:line="360" w:lineRule="auto"/>
        <w:jc w:val="center"/>
        <w:rPr>
          <w:rFonts w:ascii="Verdana" w:hAnsi="Verdana" w:cs="Verdana"/>
          <w:b/>
          <w:bCs/>
          <w:caps/>
          <w:kern w:val="2"/>
          <w:sz w:val="16"/>
          <w:szCs w:val="16"/>
          <w:lang w:eastAsia="zh-CN"/>
        </w:rPr>
      </w:pPr>
      <w:r w:rsidRPr="00B350BC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Specyfikacja</w:t>
      </w:r>
      <w:r w:rsidRPr="00B350BC">
        <w:rPr>
          <w:rFonts w:ascii="Verdana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B350BC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istotnych</w:t>
      </w:r>
      <w:r w:rsidRPr="00B350BC">
        <w:rPr>
          <w:rFonts w:ascii="Verdana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B350BC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warunków</w:t>
      </w:r>
      <w:r w:rsidRPr="00B350BC">
        <w:rPr>
          <w:rFonts w:ascii="Verdana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B350BC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zamówienia</w:t>
      </w:r>
      <w:r w:rsidRPr="00B350BC">
        <w:rPr>
          <w:rFonts w:ascii="Verdana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</w:p>
    <w:p w:rsidR="00B350BC" w:rsidRPr="00B350BC" w:rsidRDefault="00296BAD" w:rsidP="00296BAD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TimesNewRomanPSMT"/>
          <w:sz w:val="16"/>
          <w:szCs w:val="16"/>
          <w:lang w:eastAsia="en-US"/>
        </w:rPr>
      </w:pPr>
      <w:r>
        <w:rPr>
          <w:rFonts w:ascii="Verdana" w:eastAsiaTheme="minorEastAsia" w:hAnsi="Verdana"/>
          <w:b/>
          <w:caps/>
          <w:sz w:val="16"/>
          <w:szCs w:val="16"/>
          <w:lang w:eastAsia="zh-CN"/>
        </w:rPr>
        <w:t>NA DOSTAWĘ JEDNORAZOWEGO I DROBNEGO SPRZETU MEDYCZNEGO</w:t>
      </w:r>
    </w:p>
    <w:p w:rsidR="00B350BC" w:rsidRDefault="00B350BC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16"/>
          <w:szCs w:val="16"/>
          <w:lang w:eastAsia="en-US"/>
        </w:rPr>
      </w:pPr>
    </w:p>
    <w:p w:rsidR="00663E91" w:rsidRPr="00B350BC" w:rsidRDefault="00663E91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16"/>
          <w:szCs w:val="16"/>
          <w:lang w:eastAsia="en-US"/>
        </w:rPr>
      </w:pPr>
    </w:p>
    <w:p w:rsidR="00B350BC" w:rsidRPr="00B350BC" w:rsidRDefault="00B350BC" w:rsidP="006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TimesNewRomanPSMT"/>
          <w:sz w:val="16"/>
          <w:szCs w:val="16"/>
          <w:lang w:eastAsia="en-US"/>
        </w:rPr>
      </w:pPr>
      <w:r w:rsidRPr="00B350BC">
        <w:rPr>
          <w:rFonts w:ascii="Verdana" w:eastAsiaTheme="minorHAnsi" w:hAnsi="Verdana" w:cs="TimesNewRomanPSMT"/>
          <w:sz w:val="16"/>
          <w:szCs w:val="16"/>
          <w:lang w:eastAsia="en-US"/>
        </w:rPr>
        <w:t>Na podstawie art. 38 ust. 4 i 4a pkt 2 ustawy z dnia 29 stycznia 2004 r. Prawo zamówień publicznych (tekst jednolity Dz. U. z 2019 r., poz. 1843 z</w:t>
      </w:r>
      <w:r w:rsidR="00296BAD">
        <w:rPr>
          <w:rFonts w:ascii="Verdana" w:eastAsiaTheme="minorHAnsi" w:hAnsi="Verdana" w:cs="TimesNewRomanPSMT"/>
          <w:sz w:val="16"/>
          <w:szCs w:val="16"/>
          <w:lang w:eastAsia="en-US"/>
        </w:rPr>
        <w:t>e</w:t>
      </w:r>
      <w:r w:rsidRPr="00B350BC">
        <w:rPr>
          <w:rFonts w:ascii="Verdana" w:eastAsiaTheme="minorHAnsi" w:hAnsi="Verdana" w:cs="TimesNewRomanPSMT"/>
          <w:sz w:val="16"/>
          <w:szCs w:val="16"/>
          <w:lang w:eastAsia="en-US"/>
        </w:rPr>
        <w:t>. zm.) w SIWZ  do postępowani</w:t>
      </w:r>
      <w:r w:rsidR="00296BAD">
        <w:rPr>
          <w:rFonts w:ascii="Verdana" w:eastAsiaTheme="minorHAnsi" w:hAnsi="Verdana" w:cs="TimesNewRomanPSMT"/>
          <w:sz w:val="16"/>
          <w:szCs w:val="16"/>
          <w:lang w:eastAsia="en-US"/>
        </w:rPr>
        <w:t>a</w:t>
      </w:r>
      <w:r w:rsidRPr="00B350BC">
        <w:rPr>
          <w:rFonts w:ascii="Verdana" w:eastAsiaTheme="minorHAnsi" w:hAnsi="Verdana" w:cs="TimesNewRomanPSMT"/>
          <w:sz w:val="16"/>
          <w:szCs w:val="16"/>
          <w:lang w:eastAsia="en-US"/>
        </w:rPr>
        <w:t xml:space="preserve"> o udzielenie zamówienia publicznego:</w:t>
      </w:r>
    </w:p>
    <w:p w:rsidR="00837EBD" w:rsidRPr="00837EBD" w:rsidRDefault="00296BAD" w:rsidP="00837EBD">
      <w:pPr>
        <w:suppressAutoHyphens/>
        <w:spacing w:line="360" w:lineRule="auto"/>
        <w:jc w:val="center"/>
        <w:rPr>
          <w:rFonts w:ascii="Verdana" w:eastAsiaTheme="minorEastAsia" w:hAnsi="Verdana"/>
          <w:b/>
          <w:caps/>
          <w:sz w:val="16"/>
          <w:szCs w:val="16"/>
          <w:lang w:eastAsia="zh-CN"/>
        </w:rPr>
      </w:pPr>
      <w:r>
        <w:rPr>
          <w:rFonts w:ascii="Verdana" w:eastAsiaTheme="minorEastAsia" w:hAnsi="Verdana"/>
          <w:b/>
          <w:caps/>
          <w:sz w:val="16"/>
          <w:szCs w:val="16"/>
          <w:lang w:eastAsia="zh-CN"/>
        </w:rPr>
        <w:t>NA DOSTAWĘ JEDNORAZOWEGO I DROBNEGO SPRZĘTU MEDYCZNEGO</w:t>
      </w: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TimesNewRomanPS-BoldMT"/>
          <w:b/>
          <w:bCs/>
          <w:sz w:val="16"/>
          <w:szCs w:val="16"/>
          <w:lang w:eastAsia="en-US"/>
        </w:rPr>
      </w:pP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16"/>
          <w:szCs w:val="16"/>
          <w:lang w:eastAsia="en-US"/>
        </w:rPr>
      </w:pPr>
      <w:r w:rsidRPr="00B350BC">
        <w:rPr>
          <w:rFonts w:ascii="Verdana" w:eastAsiaTheme="minorHAnsi" w:hAnsi="Verdana" w:cs="TimesNewRomanPSMT"/>
          <w:sz w:val="16"/>
          <w:szCs w:val="16"/>
          <w:lang w:eastAsia="en-US"/>
        </w:rPr>
        <w:t>wprowadza się następujące zmiany:</w:t>
      </w: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LiberationSerif-Bold"/>
          <w:b/>
          <w:bCs/>
          <w:sz w:val="16"/>
          <w:szCs w:val="16"/>
          <w:lang w:eastAsia="en-US"/>
        </w:rPr>
      </w:pP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LiberationSerif-Bold"/>
          <w:b/>
          <w:bCs/>
          <w:sz w:val="16"/>
          <w:szCs w:val="16"/>
          <w:lang w:eastAsia="en-US"/>
        </w:rPr>
      </w:pPr>
      <w:r w:rsidRPr="00B350BC">
        <w:rPr>
          <w:rFonts w:ascii="Verdana" w:eastAsiaTheme="minorHAnsi" w:hAnsi="Verdana" w:cs="LiberationSerif-Bold"/>
          <w:b/>
          <w:bCs/>
          <w:sz w:val="16"/>
          <w:szCs w:val="16"/>
          <w:lang w:eastAsia="en-US"/>
        </w:rPr>
        <w:t xml:space="preserve"> w </w:t>
      </w:r>
      <w:r w:rsidR="00296BAD">
        <w:rPr>
          <w:rFonts w:ascii="Verdana" w:eastAsiaTheme="minorHAnsi" w:hAnsi="Verdana" w:cs="LiberationSerif-Bold"/>
          <w:b/>
          <w:bCs/>
          <w:sz w:val="16"/>
          <w:szCs w:val="16"/>
          <w:lang w:eastAsia="en-US"/>
        </w:rPr>
        <w:t>D</w:t>
      </w:r>
      <w:r w:rsidRPr="00B350BC">
        <w:rPr>
          <w:rFonts w:ascii="Verdana" w:eastAsiaTheme="minorHAnsi" w:hAnsi="Verdana" w:cs="LiberationSerif-Bold"/>
          <w:b/>
          <w:bCs/>
          <w:sz w:val="16"/>
          <w:szCs w:val="16"/>
          <w:lang w:eastAsia="en-US"/>
        </w:rPr>
        <w:t>ziale XI</w:t>
      </w:r>
      <w:r w:rsidR="00296BAD">
        <w:rPr>
          <w:rFonts w:ascii="Verdana" w:eastAsiaTheme="minorHAnsi" w:hAnsi="Verdana" w:cs="LiberationSerif-Bold"/>
          <w:b/>
          <w:bCs/>
          <w:sz w:val="16"/>
          <w:szCs w:val="16"/>
          <w:lang w:eastAsia="en-US"/>
        </w:rPr>
        <w:t>V</w:t>
      </w:r>
      <w:r w:rsidRPr="00B350BC">
        <w:rPr>
          <w:rFonts w:ascii="Verdana" w:eastAsiaTheme="minorHAnsi" w:hAnsi="Verdana" w:cs="LiberationSerif-Bold"/>
          <w:b/>
          <w:bCs/>
          <w:sz w:val="16"/>
          <w:szCs w:val="16"/>
          <w:lang w:eastAsia="en-US"/>
        </w:rPr>
        <w:t xml:space="preserve"> </w:t>
      </w:r>
      <w:r w:rsidR="00296BAD">
        <w:rPr>
          <w:rFonts w:ascii="Verdana" w:eastAsiaTheme="minorHAnsi" w:hAnsi="Verdana" w:cs="LiberationSerif-Bold"/>
          <w:b/>
          <w:bCs/>
          <w:sz w:val="16"/>
          <w:szCs w:val="16"/>
          <w:lang w:eastAsia="en-US"/>
        </w:rPr>
        <w:t>Kryteria oraz sposób oceny ofert :</w:t>
      </w: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LiberationSerif"/>
          <w:sz w:val="16"/>
          <w:szCs w:val="16"/>
          <w:lang w:eastAsia="en-US"/>
        </w:rPr>
      </w:pPr>
      <w:r w:rsidRPr="00B350BC">
        <w:rPr>
          <w:rFonts w:ascii="Verdana" w:eastAsiaTheme="minorHAnsi" w:hAnsi="Verdana" w:cs="LiberationSerif-Bold"/>
          <w:b/>
          <w:bCs/>
          <w:sz w:val="16"/>
          <w:szCs w:val="16"/>
          <w:lang w:eastAsia="en-US"/>
        </w:rPr>
        <w:t xml:space="preserve">- </w:t>
      </w:r>
      <w:r w:rsidRPr="00B350BC">
        <w:rPr>
          <w:rFonts w:ascii="Verdana" w:eastAsiaTheme="minorHAnsi" w:hAnsi="Verdana" w:cs="LiberationSerif"/>
          <w:sz w:val="16"/>
          <w:szCs w:val="16"/>
          <w:lang w:eastAsia="en-US"/>
        </w:rPr>
        <w:t>ust. 1 otrzymuje brzmienie:</w:t>
      </w:r>
    </w:p>
    <w:p w:rsidR="00296BAD" w:rsidRPr="00296BAD" w:rsidRDefault="00296BAD" w:rsidP="00296BAD">
      <w:pPr>
        <w:keepNext/>
        <w:numPr>
          <w:ilvl w:val="0"/>
          <w:numId w:val="1"/>
        </w:numPr>
        <w:tabs>
          <w:tab w:val="left" w:pos="708"/>
        </w:tabs>
        <w:suppressAutoHyphens/>
        <w:spacing w:after="160" w:line="360" w:lineRule="auto"/>
        <w:outlineLvl w:val="0"/>
        <w:rPr>
          <w:rFonts w:ascii="Verdana" w:eastAsiaTheme="minorEastAsia" w:hAnsi="Verdana" w:cs="Tahoma"/>
          <w:b/>
          <w:bCs/>
          <w:iCs/>
          <w:kern w:val="2"/>
          <w:sz w:val="16"/>
          <w:szCs w:val="16"/>
          <w:lang w:eastAsia="zh-CN"/>
        </w:rPr>
      </w:pPr>
      <w:r w:rsidRPr="00296BAD">
        <w:rPr>
          <w:rFonts w:ascii="Verdana" w:eastAsiaTheme="minorEastAsia" w:hAnsi="Verdana" w:cs="Tahoma"/>
          <w:b/>
          <w:bCs/>
          <w:iCs/>
          <w:kern w:val="2"/>
          <w:sz w:val="16"/>
          <w:szCs w:val="16"/>
          <w:lang w:eastAsia="zh-CN"/>
        </w:rPr>
        <w:t>Zamawiający będzie oceniał oferty według następujących kryteriów: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1"/>
        <w:gridCol w:w="5457"/>
        <w:gridCol w:w="2866"/>
      </w:tblGrid>
      <w:tr w:rsidR="00296BAD" w:rsidRPr="00296BAD" w:rsidTr="00897A8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96BAD" w:rsidRPr="00296BAD" w:rsidRDefault="00296BAD" w:rsidP="00296BAD">
            <w:pPr>
              <w:suppressAutoHyphens/>
              <w:spacing w:before="113" w:line="360" w:lineRule="auto"/>
              <w:jc w:val="center"/>
              <w:rPr>
                <w:rFonts w:ascii="Tahoma" w:eastAsiaTheme="minorEastAsia" w:hAnsi="Tahoma" w:cs="Tahoma"/>
                <w:sz w:val="18"/>
                <w:lang w:eastAsia="zh-CN"/>
              </w:rPr>
            </w:pP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Nr: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96BAD" w:rsidRPr="00296BAD" w:rsidRDefault="00296BAD" w:rsidP="00296BAD">
            <w:pPr>
              <w:suppressAutoHyphens/>
              <w:spacing w:before="113" w:line="360" w:lineRule="auto"/>
              <w:jc w:val="center"/>
              <w:rPr>
                <w:rFonts w:ascii="Tahoma" w:eastAsiaTheme="minorEastAsia" w:hAnsi="Tahoma" w:cs="Tahoma"/>
                <w:sz w:val="18"/>
                <w:lang w:eastAsia="zh-CN"/>
              </w:rPr>
            </w:pP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Nazwa kryterium: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96BAD" w:rsidRPr="00296BAD" w:rsidRDefault="00296BAD" w:rsidP="00296BAD">
            <w:pPr>
              <w:suppressAutoHyphens/>
              <w:spacing w:before="113" w:line="360" w:lineRule="auto"/>
              <w:jc w:val="center"/>
              <w:rPr>
                <w:rFonts w:ascii="Tahoma" w:eastAsiaTheme="minorEastAsia" w:hAnsi="Tahoma" w:cs="Tahoma"/>
                <w:sz w:val="18"/>
                <w:lang w:eastAsia="zh-CN"/>
              </w:rPr>
            </w:pP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Waga:</w:t>
            </w:r>
          </w:p>
        </w:tc>
      </w:tr>
      <w:tr w:rsidR="00296BAD" w:rsidRPr="00296BAD" w:rsidTr="00897A8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AD" w:rsidRPr="00296BAD" w:rsidRDefault="00296BAD" w:rsidP="00296BAD">
            <w:pPr>
              <w:suppressAutoHyphens/>
              <w:spacing w:before="113" w:line="360" w:lineRule="auto"/>
              <w:jc w:val="center"/>
              <w:rPr>
                <w:rFonts w:ascii="Tahoma" w:eastAsiaTheme="minorEastAsia" w:hAnsi="Tahoma" w:cs="Tahoma"/>
                <w:sz w:val="18"/>
                <w:lang w:eastAsia="zh-CN"/>
              </w:rPr>
            </w:pP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AD" w:rsidRPr="00296BAD" w:rsidRDefault="00296BAD" w:rsidP="00296BAD">
            <w:pPr>
              <w:suppressAutoHyphens/>
              <w:spacing w:before="113" w:line="360" w:lineRule="auto"/>
              <w:jc w:val="center"/>
              <w:rPr>
                <w:rFonts w:ascii="Tahoma" w:eastAsiaTheme="minorEastAsia" w:hAnsi="Tahoma" w:cs="Tahoma"/>
                <w:sz w:val="18"/>
                <w:lang w:eastAsia="zh-CN"/>
              </w:rPr>
            </w:pP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 xml:space="preserve">Cena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AD" w:rsidRPr="00296BAD" w:rsidRDefault="00296BAD" w:rsidP="00296BAD">
            <w:pPr>
              <w:suppressAutoHyphens/>
              <w:spacing w:before="113" w:line="360" w:lineRule="auto"/>
              <w:jc w:val="center"/>
              <w:rPr>
                <w:rFonts w:ascii="Tahoma" w:eastAsiaTheme="minorEastAsia" w:hAnsi="Tahoma" w:cs="Tahoma"/>
                <w:sz w:val="18"/>
                <w:lang w:eastAsia="zh-CN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10</w:t>
            </w: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0 %</w:t>
            </w:r>
          </w:p>
        </w:tc>
      </w:tr>
    </w:tbl>
    <w:p w:rsidR="00296BAD" w:rsidRPr="00296BAD" w:rsidRDefault="00296BAD" w:rsidP="00296BAD">
      <w:pPr>
        <w:suppressAutoHyphens/>
        <w:spacing w:before="113" w:line="288" w:lineRule="auto"/>
        <w:jc w:val="both"/>
        <w:rPr>
          <w:rFonts w:ascii="Tahoma" w:eastAsiaTheme="minorEastAsia" w:hAnsi="Tahoma" w:cs="Tahoma"/>
          <w:sz w:val="18"/>
          <w:lang w:eastAsia="zh-CN"/>
        </w:rPr>
      </w:pPr>
    </w:p>
    <w:p w:rsidR="00296BAD" w:rsidRPr="00296BAD" w:rsidRDefault="00296BAD" w:rsidP="00296BAD">
      <w:pPr>
        <w:suppressAutoHyphens/>
        <w:spacing w:before="113" w:line="288" w:lineRule="auto"/>
        <w:jc w:val="both"/>
        <w:rPr>
          <w:rFonts w:ascii="Tahoma" w:eastAsiaTheme="minorEastAsia" w:hAnsi="Tahoma" w:cs="Tahoma"/>
          <w:sz w:val="18"/>
          <w:lang w:eastAsia="zh-CN"/>
        </w:rPr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296BAD" w:rsidRPr="00296BAD" w:rsidTr="00897A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6BAD" w:rsidRPr="00296BAD" w:rsidRDefault="00296BAD" w:rsidP="00296BAD">
            <w:pPr>
              <w:suppressAutoHyphens/>
              <w:spacing w:before="113" w:line="360" w:lineRule="auto"/>
              <w:jc w:val="center"/>
              <w:rPr>
                <w:rFonts w:ascii="Tahoma" w:eastAsiaTheme="minorEastAsia" w:hAnsi="Tahoma" w:cs="Tahoma"/>
                <w:sz w:val="18"/>
                <w:lang w:eastAsia="zh-CN"/>
              </w:rPr>
            </w:pP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Nr kryterium: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BAD" w:rsidRPr="00296BAD" w:rsidRDefault="00296BAD" w:rsidP="00296BAD">
            <w:pPr>
              <w:suppressAutoHyphens/>
              <w:spacing w:before="113" w:line="360" w:lineRule="auto"/>
              <w:jc w:val="center"/>
              <w:rPr>
                <w:rFonts w:ascii="Tahoma" w:eastAsiaTheme="minorEastAsia" w:hAnsi="Tahoma" w:cs="Tahoma"/>
                <w:sz w:val="18"/>
                <w:lang w:eastAsia="zh-CN"/>
              </w:rPr>
            </w:pP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Wzór:</w:t>
            </w:r>
          </w:p>
        </w:tc>
      </w:tr>
      <w:tr w:rsidR="00296BAD" w:rsidRPr="00296BAD" w:rsidTr="00897A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AD" w:rsidRPr="00296BAD" w:rsidRDefault="00296BAD" w:rsidP="00296BAD">
            <w:pPr>
              <w:suppressAutoHyphens/>
              <w:spacing w:before="113" w:line="360" w:lineRule="auto"/>
              <w:jc w:val="center"/>
              <w:rPr>
                <w:rFonts w:ascii="Tahoma" w:eastAsiaTheme="minorEastAsia" w:hAnsi="Tahoma" w:cs="Tahoma"/>
                <w:sz w:val="18"/>
                <w:lang w:eastAsia="zh-CN"/>
              </w:rPr>
            </w:pP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Kryterium 1</w:t>
            </w:r>
          </w:p>
          <w:p w:rsidR="00296BAD" w:rsidRPr="00296BAD" w:rsidRDefault="00296BAD" w:rsidP="00296BAD">
            <w:pPr>
              <w:suppressAutoHyphens/>
              <w:spacing w:before="113" w:line="360" w:lineRule="auto"/>
              <w:jc w:val="center"/>
              <w:rPr>
                <w:rFonts w:ascii="Tahoma" w:eastAsiaTheme="minorEastAsia" w:hAnsi="Tahoma" w:cs="Tahoma"/>
                <w:sz w:val="18"/>
                <w:lang w:eastAsia="zh-CN"/>
              </w:rPr>
            </w:pP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 xml:space="preserve">Cena </w:t>
            </w:r>
          </w:p>
          <w:p w:rsidR="00296BAD" w:rsidRPr="00296BAD" w:rsidRDefault="00296BAD" w:rsidP="00296BAD">
            <w:pPr>
              <w:suppressAutoHyphens/>
              <w:spacing w:before="113" w:line="36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AD" w:rsidRPr="00296BAD" w:rsidRDefault="00296BAD" w:rsidP="00296BAD">
            <w:pPr>
              <w:suppressAutoHyphens/>
              <w:spacing w:before="113" w:line="360" w:lineRule="auto"/>
              <w:jc w:val="both"/>
              <w:rPr>
                <w:rFonts w:ascii="Tahoma" w:eastAsiaTheme="minorEastAsia" w:hAnsi="Tahoma" w:cs="Tahoma"/>
                <w:sz w:val="18"/>
                <w:lang w:eastAsia="zh-CN"/>
              </w:rPr>
            </w:pP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Liczba punktów za kryterium „cena brutto”  = (</w:t>
            </w:r>
            <w:proofErr w:type="spellStart"/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Cmin</w:t>
            </w:r>
            <w:proofErr w:type="spellEnd"/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/</w:t>
            </w:r>
            <w:proofErr w:type="spellStart"/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Cof</w:t>
            </w:r>
            <w:proofErr w:type="spellEnd"/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)  * 100% * waga (</w:t>
            </w:r>
            <w:r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10</w:t>
            </w: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0%</w:t>
            </w:r>
            <w:r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)</w:t>
            </w: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, gdzie:</w:t>
            </w:r>
          </w:p>
          <w:p w:rsidR="00296BAD" w:rsidRPr="00296BAD" w:rsidRDefault="00296BAD" w:rsidP="00296BAD">
            <w:pPr>
              <w:suppressAutoHyphens/>
              <w:spacing w:before="113" w:line="360" w:lineRule="auto"/>
              <w:jc w:val="both"/>
              <w:rPr>
                <w:rFonts w:ascii="Tahoma" w:eastAsiaTheme="minorEastAsia" w:hAnsi="Tahoma" w:cs="Tahoma"/>
                <w:sz w:val="18"/>
                <w:lang w:eastAsia="zh-CN"/>
              </w:rPr>
            </w:pP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 xml:space="preserve"> - </w:t>
            </w:r>
            <w:proofErr w:type="spellStart"/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Cmin</w:t>
            </w:r>
            <w:proofErr w:type="spellEnd"/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 xml:space="preserve"> - najniższa cena spośród wszystkich ofert</w:t>
            </w:r>
          </w:p>
          <w:p w:rsidR="00296BAD" w:rsidRPr="00296BAD" w:rsidRDefault="00296BAD" w:rsidP="00296BAD">
            <w:pPr>
              <w:suppressAutoHyphens/>
              <w:spacing w:before="113" w:line="360" w:lineRule="auto"/>
              <w:jc w:val="both"/>
              <w:rPr>
                <w:rFonts w:ascii="Tahoma" w:eastAsiaTheme="minorEastAsia" w:hAnsi="Tahoma" w:cs="Tahoma"/>
                <w:sz w:val="18"/>
                <w:lang w:eastAsia="zh-CN"/>
              </w:rPr>
            </w:pPr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 xml:space="preserve"> - </w:t>
            </w:r>
            <w:proofErr w:type="spellStart"/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>Cof</w:t>
            </w:r>
            <w:proofErr w:type="spellEnd"/>
            <w:r w:rsidRPr="00296BAD">
              <w:rPr>
                <w:rFonts w:ascii="Verdana" w:eastAsiaTheme="minorEastAsia" w:hAnsi="Verdana" w:cs="Verdana"/>
                <w:sz w:val="16"/>
                <w:szCs w:val="16"/>
                <w:lang w:eastAsia="zh-CN"/>
              </w:rPr>
              <w:t xml:space="preserve"> -  cena podana w ofercie</w:t>
            </w:r>
          </w:p>
        </w:tc>
      </w:tr>
    </w:tbl>
    <w:p w:rsidR="00B350BC" w:rsidRPr="00B350BC" w:rsidRDefault="00B350BC" w:rsidP="00B350BC">
      <w:pPr>
        <w:spacing w:after="160" w:line="360" w:lineRule="auto"/>
        <w:jc w:val="both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:rsidR="00B350BC" w:rsidRPr="00B350BC" w:rsidRDefault="00B350BC" w:rsidP="00B350BC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0443" w:rsidRDefault="008A0443"/>
    <w:sectPr w:rsidR="008A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DF6" w:rsidRDefault="00663E91">
      <w:r>
        <w:separator/>
      </w:r>
    </w:p>
  </w:endnote>
  <w:endnote w:type="continuationSeparator" w:id="0">
    <w:p w:rsidR="00B05DF6" w:rsidRDefault="0066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DF6" w:rsidRDefault="00663E91">
      <w:r>
        <w:separator/>
      </w:r>
    </w:p>
  </w:footnote>
  <w:footnote w:type="continuationSeparator" w:id="0">
    <w:p w:rsidR="00B05DF6" w:rsidRDefault="0066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B8E"/>
    <w:multiLevelType w:val="hybridMultilevel"/>
    <w:tmpl w:val="15BE6C0C"/>
    <w:lvl w:ilvl="0" w:tplc="712890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BC"/>
    <w:rsid w:val="00296BAD"/>
    <w:rsid w:val="003903C3"/>
    <w:rsid w:val="003C69CC"/>
    <w:rsid w:val="006508F3"/>
    <w:rsid w:val="00663E91"/>
    <w:rsid w:val="00837EBD"/>
    <w:rsid w:val="008A0443"/>
    <w:rsid w:val="00B05DF6"/>
    <w:rsid w:val="00B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81097E"/>
  <w15:chartTrackingRefBased/>
  <w15:docId w15:val="{26543827-6146-4D3F-8076-7822C5EA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0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50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837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7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743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iwedzicha</dc:creator>
  <cp:keywords/>
  <dc:description/>
  <cp:lastModifiedBy>iwedzicha</cp:lastModifiedBy>
  <cp:revision>2</cp:revision>
  <dcterms:created xsi:type="dcterms:W3CDTF">2020-11-27T09:28:00Z</dcterms:created>
  <dcterms:modified xsi:type="dcterms:W3CDTF">2020-11-27T09:28:00Z</dcterms:modified>
</cp:coreProperties>
</file>