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168" w:rsidRPr="00847E3B" w:rsidRDefault="007D2168" w:rsidP="007D216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7D2168" w:rsidRPr="00847E3B" w:rsidRDefault="007D2168" w:rsidP="007D216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246F3D" w:rsidRPr="00847E3B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</w:p>
    <w:p w:rsidR="00246F3D" w:rsidRPr="00847E3B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246F3D" w:rsidRPr="00847E3B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246F3D" w:rsidRPr="00847E3B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246F3D" w:rsidRPr="00847E3B" w:rsidRDefault="00246F3D" w:rsidP="00246F3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847E3B" w:rsidRDefault="00EC1FC3" w:rsidP="00246F3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Pismo: RK</w:t>
      </w:r>
      <w:r w:rsidR="00CA438D"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-</w:t>
      </w:r>
      <w:r w:rsidR="005739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886</w:t>
      </w:r>
      <w:bookmarkStart w:id="0" w:name="_GoBack"/>
      <w:bookmarkEnd w:id="0"/>
      <w:r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  <w:r w:rsidR="00245FCF" w:rsidRPr="00847E3B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Częstochowa dnia: 2020-</w:t>
      </w:r>
      <w:r w:rsidR="0073290C" w:rsidRPr="00847E3B"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245FCF" w:rsidRPr="00847E3B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73290C" w:rsidRPr="00847E3B">
        <w:rPr>
          <w:rFonts w:ascii="Times New Roman" w:eastAsia="Times New Roman" w:hAnsi="Times New Roman"/>
          <w:sz w:val="24"/>
          <w:szCs w:val="24"/>
          <w:lang w:eastAsia="pl-PL"/>
        </w:rPr>
        <w:t>22</w:t>
      </w:r>
    </w:p>
    <w:p w:rsidR="00246F3D" w:rsidRPr="00847E3B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847E3B" w:rsidRDefault="00246F3D" w:rsidP="00246F3D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8"/>
          <w:lang w:eastAsia="pl-PL"/>
        </w:rPr>
      </w:pPr>
      <w:r w:rsidRPr="00847E3B">
        <w:rPr>
          <w:rFonts w:ascii="Times New Roman" w:eastAsia="Times New Roman" w:hAnsi="Times New Roman"/>
          <w:b/>
          <w:kern w:val="28"/>
          <w:sz w:val="28"/>
          <w:szCs w:val="28"/>
          <w:lang w:eastAsia="pl-PL"/>
        </w:rPr>
        <w:t>O D P O W I E D Ź</w:t>
      </w:r>
    </w:p>
    <w:p w:rsidR="00246F3D" w:rsidRPr="00847E3B" w:rsidRDefault="00D8784D" w:rsidP="00246F3D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8"/>
          <w:lang w:eastAsia="pl-PL"/>
        </w:rPr>
      </w:pPr>
      <w:r w:rsidRPr="00847E3B">
        <w:rPr>
          <w:rFonts w:ascii="Times New Roman" w:eastAsia="Times New Roman" w:hAnsi="Times New Roman"/>
          <w:b/>
          <w:kern w:val="28"/>
          <w:sz w:val="28"/>
          <w:szCs w:val="28"/>
          <w:lang w:eastAsia="pl-PL"/>
        </w:rPr>
        <w:t xml:space="preserve">na zapytania w sprawie SIWZ </w:t>
      </w:r>
      <w:r w:rsidR="00246F3D" w:rsidRPr="00847E3B">
        <w:rPr>
          <w:rFonts w:ascii="Times New Roman" w:eastAsia="Times New Roman" w:hAnsi="Times New Roman"/>
          <w:b/>
          <w:kern w:val="28"/>
          <w:sz w:val="28"/>
          <w:szCs w:val="28"/>
          <w:lang w:eastAsia="pl-PL"/>
        </w:rPr>
        <w:t xml:space="preserve">oraz </w:t>
      </w:r>
      <w:r w:rsidR="0073290C" w:rsidRPr="00847E3B">
        <w:rPr>
          <w:rFonts w:ascii="Times New Roman" w:eastAsia="Times New Roman" w:hAnsi="Times New Roman"/>
          <w:b/>
          <w:kern w:val="28"/>
          <w:sz w:val="28"/>
          <w:szCs w:val="28"/>
          <w:lang w:eastAsia="pl-PL"/>
        </w:rPr>
        <w:t>zmiana SIWZ</w:t>
      </w:r>
    </w:p>
    <w:p w:rsidR="00246F3D" w:rsidRPr="00847E3B" w:rsidRDefault="00246F3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i/>
          <w:sz w:val="24"/>
          <w:szCs w:val="24"/>
          <w:lang w:eastAsia="pl-PL"/>
        </w:rPr>
        <w:t>Szanowni Państwo,</w:t>
      </w:r>
    </w:p>
    <w:p w:rsidR="00EC1FC3" w:rsidRPr="00847E3B" w:rsidRDefault="00EC1FC3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 w trybie </w:t>
      </w:r>
      <w:r w:rsidRPr="00847E3B">
        <w:rPr>
          <w:rFonts w:ascii="Times New Roman" w:eastAsia="Times New Roman" w:hAnsi="Times New Roman"/>
          <w:b/>
          <w:sz w:val="24"/>
          <w:szCs w:val="24"/>
          <w:lang w:eastAsia="pl-PL"/>
        </w:rPr>
        <w:t>przetarg nieograniczony</w:t>
      </w:r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, na:</w:t>
      </w:r>
    </w:p>
    <w:p w:rsidR="00246F3D" w:rsidRPr="00847E3B" w:rsidRDefault="0073290C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montaż wraz usługą konfiguracji cyfrowej centrali telefonicznej dla Politechniki Częstochowskiej, </w:t>
      </w:r>
      <w:proofErr w:type="spellStart"/>
      <w:r w:rsidR="00EC1FC3" w:rsidRPr="00847E3B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="00EC1FC3" w:rsidRPr="00847E3B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245FCF" w:rsidRPr="00847E3B">
        <w:rPr>
          <w:rFonts w:ascii="Times New Roman" w:eastAsia="Times New Roman" w:hAnsi="Times New Roman"/>
          <w:b/>
          <w:sz w:val="24"/>
          <w:szCs w:val="24"/>
          <w:lang w:eastAsia="pl-PL"/>
        </w:rPr>
        <w:t>ZP/D-1</w:t>
      </w:r>
      <w:r w:rsidRPr="00847E3B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EC1FC3" w:rsidRPr="00847E3B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246F3D"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:rsidR="00246F3D" w:rsidRPr="00847E3B" w:rsidRDefault="00246F3D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Treść wspomnianej prośby jest następująca:</w:t>
      </w:r>
    </w:p>
    <w:p w:rsid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  <w:r w:rsidRPr="00FB09D3">
        <w:rPr>
          <w:rFonts w:ascii="Times New Roman" w:eastAsia="Cambria" w:hAnsi="Times New Roman"/>
          <w:b/>
          <w:bCs/>
          <w:sz w:val="24"/>
          <w:szCs w:val="24"/>
        </w:rPr>
        <w:t xml:space="preserve">Pytanie 1 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Pr="00847E3B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 xml:space="preserve">W szczegółowym opisie przedmiotu zamówienia Zamawiający wymaga dostarczenia centrali telefonicznej wyposażonej w „System </w:t>
      </w:r>
      <w:proofErr w:type="spellStart"/>
      <w:r w:rsidRPr="00FB09D3">
        <w:rPr>
          <w:rFonts w:ascii="Times New Roman" w:eastAsia="Cambria" w:hAnsi="Times New Roman"/>
          <w:sz w:val="24"/>
          <w:szCs w:val="24"/>
        </w:rPr>
        <w:t>MobilePhone</w:t>
      </w:r>
      <w:proofErr w:type="spellEnd"/>
      <w:r w:rsidRPr="00FB09D3">
        <w:rPr>
          <w:rFonts w:ascii="Times New Roman" w:eastAsia="Cambria" w:hAnsi="Times New Roman"/>
          <w:sz w:val="24"/>
          <w:szCs w:val="24"/>
        </w:rPr>
        <w:t>”. Prosimy o wyspecyfikowanie funkcjonalności realizowanych przez ten system.</w:t>
      </w:r>
    </w:p>
    <w:p w:rsidR="00D44E61" w:rsidRPr="00847E3B" w:rsidRDefault="00D44E61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933F90" w:rsidRDefault="00D44E61" w:rsidP="00EF0D92">
      <w:pPr>
        <w:spacing w:after="0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bookmarkStart w:id="1" w:name="_Hlk54251214"/>
      <w:r w:rsidRPr="00847E3B">
        <w:rPr>
          <w:rFonts w:ascii="Times New Roman" w:eastAsia="Cambria" w:hAnsi="Times New Roman"/>
          <w:b/>
          <w:sz w:val="24"/>
          <w:szCs w:val="24"/>
        </w:rPr>
        <w:t>Odpowiedź</w:t>
      </w:r>
      <w:bookmarkEnd w:id="1"/>
    </w:p>
    <w:p w:rsidR="00DE313C" w:rsidRPr="00847E3B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</w:p>
    <w:p w:rsidR="00D44E61" w:rsidRPr="00D44E61" w:rsidRDefault="00D44E61" w:rsidP="00EF0D92">
      <w:pPr>
        <w:shd w:val="clear" w:color="auto" w:fill="FFFFFF"/>
        <w:spacing w:after="200" w:line="276" w:lineRule="auto"/>
        <w:contextualSpacing/>
        <w:jc w:val="both"/>
        <w:rPr>
          <w:rFonts w:ascii="Times New Roman" w:eastAsia="Times New Roman" w:hAnsi="Times New Roman"/>
          <w:color w:val="252525"/>
          <w:sz w:val="24"/>
          <w:szCs w:val="24"/>
        </w:rPr>
      </w:pPr>
      <w:proofErr w:type="spellStart"/>
      <w:r w:rsidRPr="00D44E61">
        <w:rPr>
          <w:rFonts w:ascii="Times New Roman" w:hAnsi="Times New Roman"/>
          <w:sz w:val="24"/>
          <w:szCs w:val="24"/>
        </w:rPr>
        <w:t>MobilePhone</w:t>
      </w:r>
      <w:proofErr w:type="spellEnd"/>
      <w:r w:rsidRPr="00D44E61">
        <w:rPr>
          <w:rFonts w:ascii="Times New Roman" w:hAnsi="Times New Roman"/>
          <w:sz w:val="24"/>
          <w:szCs w:val="24"/>
        </w:rPr>
        <w:t xml:space="preserve"> to usługa umożliwiająca korzystanie z telefonu komórkowego lub domowego tak jak z telefonu firmowego włączonego do centrali na zasadzie równoległego powiązania z „</w:t>
      </w:r>
      <w:r w:rsidRPr="00D44E61">
        <w:rPr>
          <w:rFonts w:ascii="Times New Roman" w:eastAsia="Times New Roman" w:hAnsi="Times New Roman"/>
          <w:color w:val="252525"/>
          <w:sz w:val="24"/>
          <w:szCs w:val="24"/>
        </w:rPr>
        <w:t>telefonem podstawowym” abonenta.</w:t>
      </w:r>
    </w:p>
    <w:p w:rsidR="00D44E61" w:rsidRPr="00D44E61" w:rsidRDefault="00D44E61" w:rsidP="00EF0D92">
      <w:pPr>
        <w:shd w:val="clear" w:color="auto" w:fill="FFFFFF"/>
        <w:spacing w:after="200" w:line="276" w:lineRule="auto"/>
        <w:contextualSpacing/>
        <w:jc w:val="both"/>
        <w:rPr>
          <w:rFonts w:ascii="Times New Roman" w:eastAsia="Times New Roman" w:hAnsi="Times New Roman"/>
          <w:color w:val="252525"/>
          <w:sz w:val="24"/>
          <w:szCs w:val="24"/>
        </w:rPr>
      </w:pPr>
      <w:r w:rsidRPr="00D44E61">
        <w:rPr>
          <w:rFonts w:ascii="Times New Roman" w:hAnsi="Times New Roman"/>
          <w:sz w:val="24"/>
          <w:szCs w:val="24"/>
        </w:rPr>
        <w:t>Zamawiający wymaga minimum takich funkcjonalności:</w:t>
      </w:r>
    </w:p>
    <w:p w:rsidR="00D44E61" w:rsidRPr="00D44E61" w:rsidRDefault="00D44E61" w:rsidP="00707259">
      <w:pPr>
        <w:numPr>
          <w:ilvl w:val="0"/>
          <w:numId w:val="3"/>
        </w:numPr>
        <w:shd w:val="clear" w:color="auto" w:fill="FFFFFF"/>
        <w:spacing w:after="200" w:line="276" w:lineRule="auto"/>
        <w:ind w:left="924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D44E61">
        <w:rPr>
          <w:rFonts w:ascii="Times New Roman" w:hAnsi="Times New Roman"/>
          <w:sz w:val="24"/>
          <w:szCs w:val="24"/>
        </w:rPr>
        <w:t>jeżeli jest to numer zewnętrzny lub wewnętrzny, centrala realizuje ruch poprzez translacje lub realizuje ruch poprzez porty wewnętrzne,</w:t>
      </w:r>
    </w:p>
    <w:p w:rsidR="00D44E61" w:rsidRPr="00D44E61" w:rsidRDefault="00D44E61" w:rsidP="00707259">
      <w:pPr>
        <w:numPr>
          <w:ilvl w:val="0"/>
          <w:numId w:val="3"/>
        </w:numPr>
        <w:shd w:val="clear" w:color="auto" w:fill="FFFFFF"/>
        <w:spacing w:after="200" w:line="276" w:lineRule="auto"/>
        <w:ind w:left="924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D44E61">
        <w:rPr>
          <w:rFonts w:ascii="Times New Roman" w:hAnsi="Times New Roman"/>
          <w:sz w:val="24"/>
          <w:szCs w:val="24"/>
        </w:rPr>
        <w:t xml:space="preserve">w zależności od włączonego przekierowania ruch może być jednocześnie skierowany na telefon podstawowy i </w:t>
      </w:r>
      <w:proofErr w:type="spellStart"/>
      <w:r w:rsidRPr="00D44E61">
        <w:rPr>
          <w:rFonts w:ascii="Times New Roman" w:hAnsi="Times New Roman"/>
          <w:sz w:val="24"/>
          <w:szCs w:val="24"/>
        </w:rPr>
        <w:t>MobilePhone</w:t>
      </w:r>
      <w:proofErr w:type="spellEnd"/>
      <w:r w:rsidRPr="00D44E61">
        <w:rPr>
          <w:rFonts w:ascii="Times New Roman" w:hAnsi="Times New Roman"/>
          <w:sz w:val="24"/>
          <w:szCs w:val="24"/>
        </w:rPr>
        <w:t xml:space="preserve"> lub tylko na </w:t>
      </w:r>
      <w:proofErr w:type="spellStart"/>
      <w:r w:rsidRPr="00D44E61">
        <w:rPr>
          <w:rFonts w:ascii="Times New Roman" w:hAnsi="Times New Roman"/>
          <w:sz w:val="24"/>
          <w:szCs w:val="24"/>
        </w:rPr>
        <w:t>MobilePhone</w:t>
      </w:r>
      <w:proofErr w:type="spellEnd"/>
      <w:r w:rsidRPr="00D44E61">
        <w:rPr>
          <w:rFonts w:ascii="Times New Roman" w:hAnsi="Times New Roman"/>
          <w:sz w:val="24"/>
          <w:szCs w:val="24"/>
        </w:rPr>
        <w:t>,</w:t>
      </w:r>
    </w:p>
    <w:p w:rsidR="00D44E61" w:rsidRPr="00D44E61" w:rsidRDefault="00D44E61" w:rsidP="00707259">
      <w:pPr>
        <w:numPr>
          <w:ilvl w:val="0"/>
          <w:numId w:val="3"/>
        </w:numPr>
        <w:shd w:val="clear" w:color="auto" w:fill="FFFFFF"/>
        <w:spacing w:after="200" w:line="276" w:lineRule="auto"/>
        <w:ind w:left="924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D44E61">
        <w:rPr>
          <w:rFonts w:ascii="Times New Roman" w:hAnsi="Times New Roman"/>
          <w:sz w:val="24"/>
          <w:szCs w:val="24"/>
        </w:rPr>
        <w:t xml:space="preserve">w zależności od kierunku połączenia funkcjonalność </w:t>
      </w:r>
      <w:proofErr w:type="spellStart"/>
      <w:r w:rsidRPr="00D44E61">
        <w:rPr>
          <w:rFonts w:ascii="Times New Roman" w:hAnsi="Times New Roman"/>
          <w:sz w:val="24"/>
          <w:szCs w:val="24"/>
        </w:rPr>
        <w:t>MobilePhone</w:t>
      </w:r>
      <w:proofErr w:type="spellEnd"/>
      <w:r w:rsidRPr="00D44E61">
        <w:rPr>
          <w:rFonts w:ascii="Times New Roman" w:hAnsi="Times New Roman"/>
          <w:sz w:val="24"/>
          <w:szCs w:val="24"/>
        </w:rPr>
        <w:t xml:space="preserve"> jest zmienna:</w:t>
      </w:r>
    </w:p>
    <w:p w:rsidR="00D44E61" w:rsidRPr="00D44E61" w:rsidRDefault="00D44E61" w:rsidP="00707259">
      <w:pPr>
        <w:numPr>
          <w:ilvl w:val="1"/>
          <w:numId w:val="3"/>
        </w:numPr>
        <w:shd w:val="clear" w:color="auto" w:fill="FFFFFF"/>
        <w:spacing w:after="200" w:line="276" w:lineRule="auto"/>
        <w:ind w:left="1208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D44E61">
        <w:rPr>
          <w:rFonts w:ascii="Times New Roman" w:hAnsi="Times New Roman"/>
          <w:sz w:val="24"/>
          <w:szCs w:val="24"/>
        </w:rPr>
        <w:t xml:space="preserve">w przypadku ruchu miejskiego przychodzącego </w:t>
      </w:r>
      <w:proofErr w:type="spellStart"/>
      <w:r w:rsidRPr="00D44E61">
        <w:rPr>
          <w:rFonts w:ascii="Times New Roman" w:hAnsi="Times New Roman"/>
          <w:sz w:val="24"/>
          <w:szCs w:val="24"/>
        </w:rPr>
        <w:t>MobilePhone</w:t>
      </w:r>
      <w:proofErr w:type="spellEnd"/>
      <w:r w:rsidRPr="00D44E61">
        <w:rPr>
          <w:rFonts w:ascii="Times New Roman" w:hAnsi="Times New Roman"/>
          <w:sz w:val="24"/>
          <w:szCs w:val="24"/>
        </w:rPr>
        <w:t xml:space="preserve"> umożliwia ponowne połączenie do dowolnego abonenta centrali,</w:t>
      </w:r>
    </w:p>
    <w:p w:rsidR="00D44E61" w:rsidRPr="00D44E61" w:rsidRDefault="00D44E61" w:rsidP="00707259">
      <w:pPr>
        <w:numPr>
          <w:ilvl w:val="1"/>
          <w:numId w:val="3"/>
        </w:numPr>
        <w:shd w:val="clear" w:color="auto" w:fill="FFFFFF"/>
        <w:spacing w:after="200" w:line="276" w:lineRule="auto"/>
        <w:ind w:left="1208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D44E61">
        <w:rPr>
          <w:rFonts w:ascii="Times New Roman" w:hAnsi="Times New Roman"/>
          <w:sz w:val="24"/>
          <w:szCs w:val="24"/>
        </w:rPr>
        <w:t xml:space="preserve">w przypadku ruchu wychodzącego </w:t>
      </w:r>
      <w:proofErr w:type="spellStart"/>
      <w:r w:rsidRPr="00D44E61">
        <w:rPr>
          <w:rFonts w:ascii="Times New Roman" w:hAnsi="Times New Roman"/>
          <w:sz w:val="24"/>
          <w:szCs w:val="24"/>
        </w:rPr>
        <w:t>MobilePhone</w:t>
      </w:r>
      <w:proofErr w:type="spellEnd"/>
      <w:r w:rsidRPr="00D44E61">
        <w:rPr>
          <w:rFonts w:ascii="Times New Roman" w:hAnsi="Times New Roman"/>
          <w:sz w:val="24"/>
          <w:szCs w:val="24"/>
        </w:rPr>
        <w:t xml:space="preserve"> do centrali nadaje uprawnienia jak dla telefonu podstawowego,</w:t>
      </w:r>
    </w:p>
    <w:p w:rsidR="00D44E61" w:rsidRDefault="00D44E61" w:rsidP="00707259">
      <w:pPr>
        <w:numPr>
          <w:ilvl w:val="1"/>
          <w:numId w:val="3"/>
        </w:numPr>
        <w:shd w:val="clear" w:color="auto" w:fill="FFFFFF"/>
        <w:spacing w:after="200" w:line="276" w:lineRule="auto"/>
        <w:ind w:left="1208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D44E61">
        <w:rPr>
          <w:rFonts w:ascii="Times New Roman" w:hAnsi="Times New Roman"/>
          <w:sz w:val="24"/>
          <w:szCs w:val="24"/>
        </w:rPr>
        <w:t xml:space="preserve">w sytuacji kiedy ruch odbywa się w obu kierunkach powoduje zajętość numeru podstawowego. </w:t>
      </w:r>
    </w:p>
    <w:p w:rsidR="00FB09D3" w:rsidRP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  <w:r w:rsidRPr="00FB09D3">
        <w:rPr>
          <w:rFonts w:ascii="Times New Roman" w:eastAsia="Cambria" w:hAnsi="Times New Roman"/>
          <w:b/>
          <w:bCs/>
          <w:sz w:val="24"/>
          <w:szCs w:val="24"/>
        </w:rPr>
        <w:t>Pytanie 2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Pr="00847E3B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W szczegółowym opisie przedmiotu zamówienia, Zamawiający wymaga dostarczenia centrali telefonicznej z funkcjonalnością Infolinii IVR pięciostopniowej. Prosimy o doprecyzowanie, co Zamawiający rozumie przez określenie „pięciostopniowa”?</w:t>
      </w:r>
    </w:p>
    <w:p w:rsidR="00747FBB" w:rsidRPr="00847E3B" w:rsidRDefault="00747FBB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747FBB" w:rsidRDefault="00D44E61" w:rsidP="00EF0D92">
      <w:pPr>
        <w:spacing w:after="0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847E3B">
        <w:rPr>
          <w:rFonts w:ascii="Times New Roman" w:eastAsia="Cambria" w:hAnsi="Times New Roman"/>
          <w:b/>
          <w:sz w:val="24"/>
          <w:szCs w:val="24"/>
        </w:rPr>
        <w:t>Odpowiedź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FB09D3" w:rsidRPr="00847E3B" w:rsidRDefault="00747FBB" w:rsidP="00EF0D9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47E3B">
        <w:rPr>
          <w:rFonts w:ascii="Times New Roman" w:hAnsi="Times New Roman"/>
          <w:sz w:val="24"/>
          <w:szCs w:val="24"/>
        </w:rPr>
        <w:t>Przez Infolinię IVR pięciostopniową Zamawiający rozumie funkcję pozwalającą przeprowadzić automatyczną rozmowę, bez angażowania konsultanta na wstępnym jej etapie. System realizuje interaktywną rozmowę w trakcie której dzwoniący wybiera interesujący go temat w pięciopoziomowym menu zanim trafi do właściwego konsultanta – według przykładowego schematu</w:t>
      </w:r>
      <w:r w:rsidR="00A21402">
        <w:rPr>
          <w:rFonts w:ascii="Times New Roman" w:hAnsi="Times New Roman"/>
          <w:sz w:val="24"/>
          <w:szCs w:val="24"/>
        </w:rPr>
        <w:t>.</w:t>
      </w:r>
      <w:r w:rsidR="00002348">
        <w:rPr>
          <w:rFonts w:ascii="Times New Roman" w:hAnsi="Times New Roman"/>
          <w:sz w:val="24"/>
          <w:szCs w:val="24"/>
        </w:rPr>
        <w:t xml:space="preserve"> Przykładowy schemat w załączeniu.</w:t>
      </w:r>
    </w:p>
    <w:p w:rsidR="00D90360" w:rsidRPr="00FB09D3" w:rsidRDefault="00D90360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  <w:r w:rsidRPr="00FB09D3">
        <w:rPr>
          <w:rFonts w:ascii="Times New Roman" w:eastAsia="Cambria" w:hAnsi="Times New Roman"/>
          <w:b/>
          <w:bCs/>
          <w:sz w:val="24"/>
          <w:szCs w:val="24"/>
        </w:rPr>
        <w:t>Pytanie 3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Pr="00847E3B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Prosimy o potwierdzenie, że w celu zachowania pełnej kompatybilności oferowanego systemu telekomunikacyjnego, Zamawiający wymaga aby Centralny System Taryfikacyjny pochodził od tego samego producenta co centrala telefoniczna.</w:t>
      </w:r>
    </w:p>
    <w:p w:rsidR="00D90360" w:rsidRPr="00FB09D3" w:rsidRDefault="00D90360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DE313C" w:rsidRDefault="00D44E61" w:rsidP="00EF0D92">
      <w:pPr>
        <w:spacing w:after="0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847E3B">
        <w:rPr>
          <w:rFonts w:ascii="Times New Roman" w:eastAsia="Cambria" w:hAnsi="Times New Roman"/>
          <w:b/>
          <w:sz w:val="24"/>
          <w:szCs w:val="24"/>
        </w:rPr>
        <w:t>Odpowiedź</w:t>
      </w:r>
    </w:p>
    <w:p w:rsidR="00DE313C" w:rsidRPr="00847E3B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</w:p>
    <w:p w:rsidR="00D90360" w:rsidRPr="00FB09D3" w:rsidRDefault="00D90360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  <w:r w:rsidRPr="00847E3B">
        <w:rPr>
          <w:rFonts w:ascii="Times New Roman" w:hAnsi="Times New Roman"/>
          <w:sz w:val="24"/>
          <w:szCs w:val="24"/>
        </w:rPr>
        <w:t>W celu zachowania spójności systemu oraz jednolitej obsługi gwarancyjnej, Zamawiający wymaga, aby Centralny System Taryfikacyjny pochodził od tego samego producenta co centrala telefoniczna</w:t>
      </w:r>
      <w:r w:rsidR="00A21402">
        <w:rPr>
          <w:rFonts w:ascii="Times New Roman" w:hAnsi="Times New Roman"/>
          <w:sz w:val="24"/>
          <w:szCs w:val="24"/>
        </w:rPr>
        <w:t>.</w:t>
      </w:r>
    </w:p>
    <w:p w:rsidR="00FB09D3" w:rsidRP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  <w:r w:rsidRPr="00FB09D3">
        <w:rPr>
          <w:rFonts w:ascii="Times New Roman" w:eastAsia="Cambria" w:hAnsi="Times New Roman"/>
          <w:b/>
          <w:bCs/>
          <w:sz w:val="24"/>
          <w:szCs w:val="24"/>
        </w:rPr>
        <w:t>Pytanie 4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Pr="00847E3B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 xml:space="preserve">Zamawiający wymaga aby oprogramowanie centrali telefonicznej było w języku polskim. Większość systemów tego typu posiada oprogramowanie w języku angielskim dlatego powyższe wymaganie znacząco zmniejsza konkurencyjność. Prosimy o dopuszczenie rozwiązań, których oprogramowanie jest w języku angielskim, a obsługa urządzeń abonenckich tj. telefonów, aplikacji </w:t>
      </w:r>
      <w:proofErr w:type="spellStart"/>
      <w:r w:rsidRPr="00FB09D3">
        <w:rPr>
          <w:rFonts w:ascii="Times New Roman" w:eastAsia="Cambria" w:hAnsi="Times New Roman"/>
          <w:sz w:val="24"/>
          <w:szCs w:val="24"/>
        </w:rPr>
        <w:t>voip</w:t>
      </w:r>
      <w:proofErr w:type="spellEnd"/>
      <w:r w:rsidRPr="00FB09D3">
        <w:rPr>
          <w:rFonts w:ascii="Times New Roman" w:eastAsia="Cambria" w:hAnsi="Times New Roman"/>
          <w:sz w:val="24"/>
          <w:szCs w:val="24"/>
        </w:rPr>
        <w:t xml:space="preserve"> itp. oraz Centralny System Taryfikacji jest w języku polskim.</w:t>
      </w:r>
    </w:p>
    <w:p w:rsidR="00D90360" w:rsidRPr="00FB09D3" w:rsidRDefault="00D90360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FB09D3" w:rsidRDefault="00D44E61" w:rsidP="00EF0D92">
      <w:pPr>
        <w:spacing w:after="0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847E3B">
        <w:rPr>
          <w:rFonts w:ascii="Times New Roman" w:eastAsia="Cambria" w:hAnsi="Times New Roman"/>
          <w:b/>
          <w:sz w:val="24"/>
          <w:szCs w:val="24"/>
        </w:rPr>
        <w:t>Odpowiedź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Pr="00847E3B" w:rsidRDefault="00D90360" w:rsidP="00EF0D9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47E3B">
        <w:rPr>
          <w:rFonts w:ascii="Times New Roman" w:hAnsi="Times New Roman"/>
          <w:sz w:val="24"/>
          <w:szCs w:val="24"/>
        </w:rPr>
        <w:t>Ze względu na brak wymogu, aby pracownicy obsługujący centralę znali język angielski, Zamawiający wymaga, aby Aplikacja dedykowana do zarządzania dostarczoną centralą była dostępna w języku polskim</w:t>
      </w:r>
      <w:r w:rsidR="00A21402">
        <w:rPr>
          <w:rFonts w:ascii="Times New Roman" w:hAnsi="Times New Roman"/>
          <w:sz w:val="24"/>
          <w:szCs w:val="24"/>
        </w:rPr>
        <w:t>.</w:t>
      </w:r>
    </w:p>
    <w:p w:rsidR="00D90360" w:rsidRPr="00FB09D3" w:rsidRDefault="00D90360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  <w:r w:rsidRPr="00FB09D3">
        <w:rPr>
          <w:rFonts w:ascii="Times New Roman" w:eastAsia="Cambria" w:hAnsi="Times New Roman"/>
          <w:b/>
          <w:bCs/>
          <w:sz w:val="24"/>
          <w:szCs w:val="24"/>
        </w:rPr>
        <w:t>Pytanie 5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P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Prosimy o potwierdzenie, że terminal o poniższej charakterystyce spełni wymagania Zamawiającego dla Aparatu IP typ 1:</w:t>
      </w:r>
    </w:p>
    <w:p w:rsidR="00FB09D3" w:rsidRP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Telefon pracuje w standardzie IP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Obsługa standardu SIP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Możliwość prowadzenia rozmów w trybie głośnomówiącym w technologii „</w:t>
      </w:r>
      <w:proofErr w:type="spellStart"/>
      <w:r w:rsidRPr="00FB09D3">
        <w:rPr>
          <w:rFonts w:ascii="Times New Roman" w:eastAsia="Cambria" w:hAnsi="Times New Roman"/>
          <w:sz w:val="24"/>
          <w:szCs w:val="24"/>
        </w:rPr>
        <w:t>full</w:t>
      </w:r>
      <w:proofErr w:type="spellEnd"/>
      <w:r w:rsidRPr="00FB09D3">
        <w:rPr>
          <w:rFonts w:ascii="Times New Roman" w:eastAsia="Cambria" w:hAnsi="Times New Roman"/>
          <w:sz w:val="24"/>
          <w:szCs w:val="24"/>
        </w:rPr>
        <w:t xml:space="preserve"> duplex”;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Co najmniej 6 klawiszy kontekstowych zmieniających swoje opisy i funkcjonalność w zależności od stanu aparatu;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Co najmniej 4 dedykowane klawisze programowalne z opisem papierowym;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Klawisze nawigacyjne umożliwiające poruszanie się po menu aparatu i dające dostęp do programowalnych pól tzw. klawiszy wirtualnych;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Dedykowane, podświetlane klawisze dla funkcji: przychodząca rozmowa, pozostawiona wiadomość głosowa i tekstowa, kontrola dźwięku;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Podświetlany, graficzny wyświetlacz o minimalnej rozdzielczości co najmniej 120x60 pikseli i wielkości co najmniej 2,2 cala;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 xml:space="preserve">Obsługa 802.3az, oraz klasa energetyczna </w:t>
      </w:r>
      <w:proofErr w:type="spellStart"/>
      <w:r w:rsidRPr="00FB09D3">
        <w:rPr>
          <w:rFonts w:ascii="Times New Roman" w:eastAsia="Cambria" w:hAnsi="Times New Roman"/>
          <w:sz w:val="24"/>
          <w:szCs w:val="24"/>
        </w:rPr>
        <w:t>PoE</w:t>
      </w:r>
      <w:proofErr w:type="spellEnd"/>
      <w:r w:rsidRPr="00FB09D3">
        <w:rPr>
          <w:rFonts w:ascii="Times New Roman" w:eastAsia="Cambria" w:hAnsi="Times New Roman"/>
          <w:sz w:val="24"/>
          <w:szCs w:val="24"/>
        </w:rPr>
        <w:t xml:space="preserve"> nie wyższa niż 1;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Wbudowany przełącznik LAN co najmniej 1Gb (zarówno dla portu LAN jak i PC);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Możliwość podłączenia słuchawek nagłownych za pomocą portu USB;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Obsługa kodowania co najmniej G.711, G.729ab, G.722;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Telefon musi obsługiwać transmisje szerokopasmowe dźwięku;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Obsługa 802.1p/Q, 802.1 AB/LLDP-MED, 802.1x, SSH v2;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Dostęp do książki telefonicznej udostępnianej przez centralę telefoniczną bezpośrednio z aparatu;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Możliwość tworzenia konferencji wieloosobowych;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Dostęp do rejestru ostatnich połączeń;</w:t>
      </w:r>
    </w:p>
    <w:p w:rsidR="00FB09D3" w:rsidRPr="00FB09D3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Terminal pochodzi od tego samego producenta co system telefoniczny;</w:t>
      </w:r>
    </w:p>
    <w:p w:rsidR="00FB09D3" w:rsidRPr="00847E3B" w:rsidRDefault="00FB09D3" w:rsidP="0070725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Interfejs użytkownika w j. polskim;</w:t>
      </w:r>
    </w:p>
    <w:p w:rsidR="00D44E61" w:rsidRPr="00FB09D3" w:rsidRDefault="00D44E61" w:rsidP="00EF0D92">
      <w:p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</w:p>
    <w:p w:rsidR="00FB09D3" w:rsidRDefault="00D44E61" w:rsidP="00EF0D92">
      <w:pPr>
        <w:spacing w:after="0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847E3B">
        <w:rPr>
          <w:rFonts w:ascii="Times New Roman" w:eastAsia="Cambria" w:hAnsi="Times New Roman"/>
          <w:b/>
          <w:sz w:val="24"/>
          <w:szCs w:val="24"/>
        </w:rPr>
        <w:t>Odpowiedź</w:t>
      </w:r>
    </w:p>
    <w:p w:rsidR="00DE313C" w:rsidRPr="00847E3B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</w:p>
    <w:p w:rsidR="00D90360" w:rsidRDefault="00D90360" w:rsidP="00EF0D92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7E3B">
        <w:rPr>
          <w:rFonts w:ascii="Times New Roman" w:hAnsi="Times New Roman"/>
          <w:color w:val="000000"/>
          <w:sz w:val="24"/>
          <w:szCs w:val="24"/>
        </w:rPr>
        <w:t>Zamawiający wymaga dostarczenia aparatów telefonicznych spełniających minimalne wymagania zawarte w SIWZ.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  <w:r w:rsidRPr="00FB09D3">
        <w:rPr>
          <w:rFonts w:ascii="Times New Roman" w:eastAsia="Cambria" w:hAnsi="Times New Roman"/>
          <w:b/>
          <w:bCs/>
          <w:sz w:val="24"/>
          <w:szCs w:val="24"/>
        </w:rPr>
        <w:t>Pytanie 6</w:t>
      </w:r>
    </w:p>
    <w:p w:rsidR="00DE313C" w:rsidRPr="00FB09D3" w:rsidRDefault="00DE313C" w:rsidP="00EF0D92">
      <w:pPr>
        <w:spacing w:after="0" w:line="276" w:lineRule="auto"/>
        <w:jc w:val="both"/>
        <w:rPr>
          <w:rFonts w:ascii="Times New Roman" w:eastAsia="Cambria" w:hAnsi="Times New Roman"/>
          <w:b/>
          <w:bCs/>
          <w:sz w:val="24"/>
          <w:szCs w:val="24"/>
        </w:rPr>
      </w:pPr>
    </w:p>
    <w:p w:rsidR="00FB09D3" w:rsidRP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Prosimy o potwierdzenie, że terminal o poniższej charakterystyce spełni wymagania Zamawiającego dla Aparatu typ 2:</w:t>
      </w:r>
    </w:p>
    <w:p w:rsidR="00FB09D3" w:rsidRPr="00FB09D3" w:rsidRDefault="00FB09D3" w:rsidP="00EF0D92">
      <w:pPr>
        <w:spacing w:after="0" w:line="276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Możliwość prowadzenia rozmów w trybie głośnomówiącym w technologii „</w:t>
      </w:r>
      <w:proofErr w:type="spellStart"/>
      <w:r w:rsidRPr="00FB09D3">
        <w:rPr>
          <w:rFonts w:ascii="Times New Roman" w:eastAsia="Cambria" w:hAnsi="Times New Roman"/>
          <w:sz w:val="24"/>
          <w:szCs w:val="24"/>
        </w:rPr>
        <w:t>full</w:t>
      </w:r>
      <w:proofErr w:type="spellEnd"/>
      <w:r w:rsidRPr="00FB09D3">
        <w:rPr>
          <w:rFonts w:ascii="Times New Roman" w:eastAsia="Cambria" w:hAnsi="Times New Roman"/>
          <w:sz w:val="24"/>
          <w:szCs w:val="24"/>
        </w:rPr>
        <w:t xml:space="preserve"> duplex” z funkcją eliminacji echa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Co najmniej 6 klawiszy kontekstowych zmieniających swoje opisy i funkcjonalność w zależności od stanu aparatu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 xml:space="preserve">Klawisze nawigacyjne umożliwiające poruszanie się po menu aparatu 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lastRenderedPageBreak/>
        <w:t>Możliwość podłączenia dodatkowych przystawek klawiszowych dających co najmniej 40 dodatkowych, fizycznych przycisków programowalnych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 xml:space="preserve">Dedykowane, podświetlane klawisze dla funkcji: pozostawiona wiadomość głosowa i tekstowa, kontrola dźwięku: wyciszenie, </w:t>
      </w:r>
      <w:proofErr w:type="spellStart"/>
      <w:r w:rsidRPr="00FB09D3">
        <w:rPr>
          <w:rFonts w:ascii="Times New Roman" w:eastAsia="Cambria" w:hAnsi="Times New Roman"/>
          <w:sz w:val="24"/>
          <w:szCs w:val="24"/>
        </w:rPr>
        <w:t>hands-free</w:t>
      </w:r>
      <w:proofErr w:type="spellEnd"/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Podświetlany, graficzny, kolorowy wyświetlacz o minimalnej rozdzielczości 200x300 punktów i wielkości co najmniej 3,3 cala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Podświetlanie wyświetlacza sterowane wbudowanym czujnikiem oświetlenia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 xml:space="preserve">Obsługa 802.3af, oraz klasa energetyczna </w:t>
      </w:r>
      <w:proofErr w:type="spellStart"/>
      <w:r w:rsidRPr="00FB09D3">
        <w:rPr>
          <w:rFonts w:ascii="Times New Roman" w:eastAsia="Cambria" w:hAnsi="Times New Roman"/>
          <w:sz w:val="24"/>
          <w:szCs w:val="24"/>
        </w:rPr>
        <w:t>PoE</w:t>
      </w:r>
      <w:proofErr w:type="spellEnd"/>
      <w:r w:rsidRPr="00FB09D3">
        <w:rPr>
          <w:rFonts w:ascii="Times New Roman" w:eastAsia="Cambria" w:hAnsi="Times New Roman"/>
          <w:sz w:val="24"/>
          <w:szCs w:val="24"/>
        </w:rPr>
        <w:t xml:space="preserve"> nie wyższa niż 2, oraz obsługa 802.3af, pobór mocy od 1,6 do 2,2 W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Wbudowany przełącznik LAN co najmniej 1Gb (zarówno dla portu LAN jak i PC)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 xml:space="preserve">Możliwość podłączenia słuchawek nagłownych za pomocą dedykowanego portu typu </w:t>
      </w:r>
      <w:proofErr w:type="spellStart"/>
      <w:r w:rsidRPr="00FB09D3">
        <w:rPr>
          <w:rFonts w:ascii="Times New Roman" w:eastAsia="Cambria" w:hAnsi="Times New Roman"/>
          <w:sz w:val="24"/>
          <w:szCs w:val="24"/>
        </w:rPr>
        <w:t>jack</w:t>
      </w:r>
      <w:proofErr w:type="spellEnd"/>
      <w:r w:rsidRPr="00FB09D3">
        <w:rPr>
          <w:rFonts w:ascii="Times New Roman" w:eastAsia="Cambria" w:hAnsi="Times New Roman"/>
          <w:sz w:val="24"/>
          <w:szCs w:val="24"/>
        </w:rPr>
        <w:t xml:space="preserve"> 3,5mm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Wbudowany port USB A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Wbudowany port USB C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Obsługa kodowania co najmniej G.711, G.729ab, G.722,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Wsparcie dla protokołu SIP v2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Telefon musi obsługiwać transmisje szerokopasmowe dźwięku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Obsługa 802.1p/Q, 802.1 AB/LLDP-MED, 802.1x, SSH v2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Dostęp do książki telefonicznej udostępnianej przez centralę telefoniczną bezpośrednio z aparatu za pomocą wbudowanej, dedykowanej klawiatury alfabetycznej QWERTY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Możliwość tworzenia konferencji wieloosobowych</w:t>
      </w:r>
    </w:p>
    <w:p w:rsidR="00FB09D3" w:rsidRPr="00FB09D3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Dostęp do rejestru ostatnich połączeń</w:t>
      </w:r>
    </w:p>
    <w:p w:rsidR="00FB09D3" w:rsidRPr="00847E3B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FB09D3">
        <w:rPr>
          <w:rFonts w:ascii="Times New Roman" w:eastAsia="Cambria" w:hAnsi="Times New Roman"/>
          <w:sz w:val="24"/>
          <w:szCs w:val="24"/>
        </w:rPr>
        <w:t>Obsługa protokołu IP Sec VPN</w:t>
      </w:r>
    </w:p>
    <w:p w:rsidR="00FB09D3" w:rsidRPr="00847E3B" w:rsidRDefault="00FB09D3" w:rsidP="0070725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 w:rsidRPr="00847E3B">
        <w:rPr>
          <w:rFonts w:ascii="Times New Roman" w:eastAsia="Cambria" w:hAnsi="Times New Roman"/>
          <w:sz w:val="24"/>
          <w:szCs w:val="24"/>
        </w:rPr>
        <w:t>Interfejs użytkownika w j. polskim</w:t>
      </w:r>
      <w:r w:rsidR="00490CEF" w:rsidRPr="00847E3B">
        <w:rPr>
          <w:rFonts w:ascii="Times New Roman" w:eastAsia="Cambria" w:hAnsi="Times New Roman"/>
          <w:sz w:val="24"/>
          <w:szCs w:val="24"/>
        </w:rPr>
        <w:t>.</w:t>
      </w:r>
    </w:p>
    <w:p w:rsidR="00DE313C" w:rsidRDefault="00D44E61" w:rsidP="00EF0D92">
      <w:pPr>
        <w:spacing w:before="100" w:beforeAutospacing="1" w:after="100" w:afterAutospacing="1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847E3B">
        <w:rPr>
          <w:rFonts w:ascii="Times New Roman" w:eastAsia="Cambria" w:hAnsi="Times New Roman"/>
          <w:b/>
          <w:sz w:val="24"/>
          <w:szCs w:val="24"/>
        </w:rPr>
        <w:t>Odpowiedź</w:t>
      </w:r>
    </w:p>
    <w:p w:rsidR="00D90360" w:rsidRPr="00847E3B" w:rsidRDefault="00D90360" w:rsidP="00EF0D92">
      <w:pPr>
        <w:spacing w:before="100" w:beforeAutospacing="1" w:after="100" w:afterAutospacing="1" w:line="276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847E3B">
        <w:rPr>
          <w:rFonts w:ascii="Times New Roman" w:hAnsi="Times New Roman"/>
          <w:color w:val="000000"/>
          <w:sz w:val="24"/>
          <w:szCs w:val="24"/>
        </w:rPr>
        <w:t>Zamawiający wymaga dostarczenia aparatów telefonicznych spełniających minimalne wymagania zawarte w SIWZ.</w:t>
      </w:r>
    </w:p>
    <w:p w:rsid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Pytanie </w:t>
      </w:r>
      <w:r w:rsidR="00F06B8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7</w:t>
      </w:r>
      <w:r w:rsidRPr="00A27EB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</w:p>
    <w:p w:rsidR="005E2EDA" w:rsidRPr="00A27EB0" w:rsidRDefault="005E2EDA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27EB0" w:rsidRP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Dotyczy  wymagania: </w:t>
      </w:r>
    </w:p>
    <w:p w:rsidR="00A27EB0" w:rsidRP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”•</w:t>
      </w: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system musi zapewniać możliwość wykorzystania istniejących i dostępnych łączy telekomunikacyjnych, zapewniając obsługę następujących rodzajów łączy:</w:t>
      </w:r>
    </w:p>
    <w:p w:rsidR="00A27EB0" w:rsidRP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o</w:t>
      </w: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analogowych łączy miejskich, opcjonalnie CLIP,</w:t>
      </w:r>
    </w:p>
    <w:p w:rsidR="00A27EB0" w:rsidRP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o</w:t>
      </w: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cyfrowych łączy ISDN (30B+D) – styk E1/T2 - z sygnalizacją DSS1,</w:t>
      </w:r>
    </w:p>
    <w:p w:rsidR="00A27EB0" w:rsidRP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o</w:t>
      </w: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analogowych łączy abonenckich wewnętrznych do współpracy ze standardowymi aparatami telefonicznymi z wybieraniem dekadowym i DTMF z CLIP oraz analogowymi aparatami faksowymi,</w:t>
      </w:r>
    </w:p>
    <w:p w:rsidR="00A27EB0" w:rsidRP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o</w:t>
      </w: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pakietowych łączy abonenckich do podłączenia terminali zgodnych ze standardem H.323 i SIP (podłączenie przez sieć IP),”</w:t>
      </w:r>
    </w:p>
    <w:p w:rsidR="00A27EB0" w:rsidRP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27EB0" w:rsidRP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wymaga dostarczenia 100 aparatów IP zgodnych ze standardem SIP. </w:t>
      </w:r>
    </w:p>
    <w:p w:rsid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Czy centrala telefoniczna ma posiadać licencje umożliwiające podłączenie dostarczanych aparatów IP SIP oraz możliwość rozbudowy o obsługę aparatów IP zgodnych ze standardem H.323?</w:t>
      </w:r>
    </w:p>
    <w:p w:rsidR="00F06B89" w:rsidRDefault="00F06B89" w:rsidP="00EF0D92">
      <w:pPr>
        <w:spacing w:after="0" w:line="276" w:lineRule="auto"/>
        <w:ind w:right="-6"/>
        <w:jc w:val="both"/>
        <w:rPr>
          <w:rFonts w:ascii="Times New Roman" w:eastAsia="Cambria" w:hAnsi="Times New Roman"/>
          <w:b/>
          <w:sz w:val="24"/>
          <w:szCs w:val="24"/>
        </w:rPr>
      </w:pPr>
    </w:p>
    <w:p w:rsidR="00A27EB0" w:rsidRDefault="00D44E61" w:rsidP="00EF0D92">
      <w:pPr>
        <w:spacing w:after="0" w:line="276" w:lineRule="auto"/>
        <w:ind w:right="-6"/>
        <w:jc w:val="both"/>
        <w:rPr>
          <w:rFonts w:ascii="Times New Roman" w:eastAsia="Cambria" w:hAnsi="Times New Roman"/>
          <w:b/>
          <w:sz w:val="24"/>
          <w:szCs w:val="24"/>
        </w:rPr>
      </w:pPr>
      <w:r w:rsidRPr="00847E3B">
        <w:rPr>
          <w:rFonts w:ascii="Times New Roman" w:eastAsia="Cambria" w:hAnsi="Times New Roman"/>
          <w:b/>
          <w:sz w:val="24"/>
          <w:szCs w:val="24"/>
        </w:rPr>
        <w:t>Odpowiedź</w:t>
      </w:r>
    </w:p>
    <w:p w:rsidR="005E2EDA" w:rsidRPr="00A27EB0" w:rsidRDefault="005E2EDA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27EB0" w:rsidRDefault="00A8455C" w:rsidP="00EF0D92">
      <w:pPr>
        <w:spacing w:after="0" w:line="276" w:lineRule="auto"/>
        <w:ind w:right="-6"/>
        <w:jc w:val="both"/>
        <w:rPr>
          <w:rFonts w:ascii="Times New Roman" w:hAnsi="Times New Roman"/>
          <w:color w:val="000000"/>
          <w:sz w:val="24"/>
          <w:szCs w:val="24"/>
        </w:rPr>
      </w:pPr>
      <w:r w:rsidRPr="00847E3B">
        <w:rPr>
          <w:rFonts w:ascii="Times New Roman" w:hAnsi="Times New Roman"/>
          <w:color w:val="000000"/>
          <w:sz w:val="24"/>
          <w:szCs w:val="24"/>
        </w:rPr>
        <w:t>Jeżeli licencje są wymagane, to zaoferowana centrala musi być dostarczona wraz z licencjami umożliwiającymi podłączenie minimum 100 szt. aparatów IP SIP oraz obsługę aparatów zgodnych z protokołem H.323.</w:t>
      </w:r>
    </w:p>
    <w:p w:rsidR="00DE313C" w:rsidRPr="00A27EB0" w:rsidRDefault="00DE313C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Pytanie </w:t>
      </w:r>
      <w:r w:rsidR="00F06B8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8</w:t>
      </w:r>
    </w:p>
    <w:p w:rsidR="005E2EDA" w:rsidRPr="00A27EB0" w:rsidRDefault="005E2EDA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Czy Zamawiający dopuści rozwiązanie, w którym Centralny System Taryfikacji nie jest stworzony przez producenta systemu ale jest w pełni zintegrowany z systemem konfiguracyjnym (pracuje jako zintegrowany moduł aplikacji Centrum Zarządzania) i spełnia wszystkie wymagania SOPZ?</w:t>
      </w:r>
    </w:p>
    <w:p w:rsidR="00DE313C" w:rsidRPr="00A27EB0" w:rsidRDefault="00DE313C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27EB0" w:rsidRDefault="00D44E61" w:rsidP="00EF0D92">
      <w:pPr>
        <w:spacing w:after="0" w:line="276" w:lineRule="auto"/>
        <w:ind w:right="-6"/>
        <w:jc w:val="both"/>
        <w:rPr>
          <w:rFonts w:ascii="Times New Roman" w:eastAsia="Cambria" w:hAnsi="Times New Roman"/>
          <w:b/>
          <w:sz w:val="24"/>
          <w:szCs w:val="24"/>
        </w:rPr>
      </w:pPr>
      <w:r w:rsidRPr="00847E3B">
        <w:rPr>
          <w:rFonts w:ascii="Times New Roman" w:eastAsia="Cambria" w:hAnsi="Times New Roman"/>
          <w:b/>
          <w:sz w:val="24"/>
          <w:szCs w:val="24"/>
        </w:rPr>
        <w:t>Odpowiedź</w:t>
      </w:r>
    </w:p>
    <w:p w:rsidR="005E2EDA" w:rsidRPr="00A27EB0" w:rsidRDefault="005E2EDA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27EB0" w:rsidRDefault="00A8455C" w:rsidP="00EF0D92">
      <w:pPr>
        <w:spacing w:after="0" w:line="276" w:lineRule="auto"/>
        <w:ind w:right="-6"/>
        <w:jc w:val="both"/>
        <w:rPr>
          <w:rFonts w:ascii="Times New Roman" w:hAnsi="Times New Roman"/>
          <w:sz w:val="24"/>
          <w:szCs w:val="24"/>
        </w:rPr>
      </w:pPr>
      <w:r w:rsidRPr="00847E3B">
        <w:rPr>
          <w:rFonts w:ascii="Times New Roman" w:hAnsi="Times New Roman"/>
          <w:sz w:val="24"/>
          <w:szCs w:val="24"/>
        </w:rPr>
        <w:t>W celu zachowania spójności systemu oraz jednolitej obsługi gwarancyjnej, Zamawiający wymaga, aby Centralny System Taryfikacyjny i Zarządzania był tego samego producenta co dostarczona centrala.</w:t>
      </w:r>
    </w:p>
    <w:p w:rsidR="00F06B89" w:rsidRPr="00A27EB0" w:rsidRDefault="00F06B89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2474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Pytanie </w:t>
      </w:r>
      <w:r w:rsidR="00F06B89" w:rsidRPr="00C2474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9</w:t>
      </w:r>
      <w:r w:rsidRPr="00C2474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(Dotyczy Aparat IP typ 1 oraz Aparat IP typ 2)</w:t>
      </w:r>
    </w:p>
    <w:p w:rsidR="005E2EDA" w:rsidRPr="00C24741" w:rsidRDefault="005E2EDA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27EB0" w:rsidRPr="00C24741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2474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Prosimy o doprecyzowanie wymagań, wyjaśnienie następujących skrótów: SMS, VAD, CNG, AEC, PLC, AJB, AGC. </w:t>
      </w:r>
    </w:p>
    <w:p w:rsidR="00F06B89" w:rsidRPr="00C24741" w:rsidRDefault="00F06B89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27EB0" w:rsidRDefault="00D44E61" w:rsidP="00EF0D92">
      <w:pPr>
        <w:spacing w:after="0" w:line="276" w:lineRule="auto"/>
        <w:ind w:right="-6"/>
        <w:jc w:val="both"/>
        <w:rPr>
          <w:rFonts w:ascii="Times New Roman" w:eastAsia="Cambria" w:hAnsi="Times New Roman"/>
          <w:b/>
          <w:sz w:val="24"/>
          <w:szCs w:val="24"/>
        </w:rPr>
      </w:pPr>
      <w:r w:rsidRPr="00C24741">
        <w:rPr>
          <w:rFonts w:ascii="Times New Roman" w:eastAsia="Cambria" w:hAnsi="Times New Roman"/>
          <w:b/>
          <w:sz w:val="24"/>
          <w:szCs w:val="24"/>
        </w:rPr>
        <w:t>Odpowiedź</w:t>
      </w:r>
    </w:p>
    <w:p w:rsidR="005E2EDA" w:rsidRDefault="005E2EDA" w:rsidP="00EF0D92">
      <w:pPr>
        <w:spacing w:after="0" w:line="276" w:lineRule="auto"/>
        <w:ind w:right="-6"/>
        <w:jc w:val="both"/>
        <w:rPr>
          <w:rFonts w:ascii="Times New Roman" w:eastAsia="Cambria" w:hAnsi="Times New Roman"/>
          <w:b/>
          <w:sz w:val="24"/>
          <w:szCs w:val="24"/>
        </w:rPr>
      </w:pPr>
    </w:p>
    <w:p w:rsidR="008D7AD1" w:rsidRPr="00A27EB0" w:rsidRDefault="008D7AD1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poniżej przedstawia wyjaśnienia następujących skrótów:</w:t>
      </w:r>
    </w:p>
    <w:p w:rsidR="00C24741" w:rsidRPr="00C24741" w:rsidRDefault="00C24741" w:rsidP="00EF0D92">
      <w:p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24741">
        <w:rPr>
          <w:rFonts w:ascii="Times New Roman" w:hAnsi="Times New Roman"/>
          <w:sz w:val="24"/>
          <w:szCs w:val="24"/>
        </w:rPr>
        <w:t>SMS</w:t>
      </w:r>
      <w:r w:rsidR="00FC5DA8">
        <w:rPr>
          <w:rFonts w:ascii="Times New Roman" w:hAnsi="Times New Roman"/>
          <w:sz w:val="24"/>
          <w:szCs w:val="24"/>
        </w:rPr>
        <w:t xml:space="preserve"> </w:t>
      </w:r>
      <w:r w:rsidR="00FC5DA8" w:rsidRPr="00C24741">
        <w:rPr>
          <w:rFonts w:ascii="Times New Roman" w:hAnsi="Times New Roman"/>
          <w:sz w:val="24"/>
          <w:szCs w:val="24"/>
        </w:rPr>
        <w:t>–</w:t>
      </w:r>
      <w:r w:rsidR="00FC5DA8">
        <w:rPr>
          <w:rFonts w:ascii="Times New Roman" w:hAnsi="Times New Roman"/>
          <w:sz w:val="24"/>
          <w:szCs w:val="24"/>
        </w:rPr>
        <w:t xml:space="preserve"> </w:t>
      </w:r>
      <w:r w:rsidRPr="00C24741">
        <w:rPr>
          <w:rFonts w:ascii="Times New Roman" w:hAnsi="Times New Roman"/>
          <w:sz w:val="24"/>
          <w:szCs w:val="24"/>
        </w:rPr>
        <w:t>usługa przesyłania krótkich wiadomości tekstowych,</w:t>
      </w:r>
    </w:p>
    <w:p w:rsidR="00C24741" w:rsidRPr="00C24741" w:rsidRDefault="00C24741" w:rsidP="00EF0D92">
      <w:p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24741">
        <w:rPr>
          <w:rFonts w:ascii="Times New Roman" w:hAnsi="Times New Roman"/>
          <w:sz w:val="24"/>
          <w:szCs w:val="24"/>
        </w:rPr>
        <w:t>AEC – tłumienie echa,</w:t>
      </w:r>
    </w:p>
    <w:p w:rsidR="00C24741" w:rsidRPr="00C24741" w:rsidRDefault="00C24741" w:rsidP="00EF0D92">
      <w:p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24741">
        <w:rPr>
          <w:rFonts w:ascii="Times New Roman" w:hAnsi="Times New Roman"/>
          <w:sz w:val="24"/>
          <w:szCs w:val="24"/>
        </w:rPr>
        <w:t>VAD – wykrywanie aktywności głosowej,</w:t>
      </w:r>
    </w:p>
    <w:p w:rsidR="00C24741" w:rsidRPr="00C24741" w:rsidRDefault="00C24741" w:rsidP="00EF0D92">
      <w:p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24741">
        <w:rPr>
          <w:rFonts w:ascii="Times New Roman" w:hAnsi="Times New Roman"/>
          <w:sz w:val="24"/>
          <w:szCs w:val="24"/>
        </w:rPr>
        <w:t>CNG – generowanie szumów tła w komunikacji głosowej w okresach ciszy,</w:t>
      </w:r>
    </w:p>
    <w:p w:rsidR="00C24741" w:rsidRPr="00C24741" w:rsidRDefault="00C24741" w:rsidP="00EF0D92">
      <w:p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24741">
        <w:rPr>
          <w:rFonts w:ascii="Times New Roman" w:hAnsi="Times New Roman"/>
          <w:sz w:val="24"/>
          <w:szCs w:val="24"/>
        </w:rPr>
        <w:t xml:space="preserve">PLC </w:t>
      </w:r>
      <w:r w:rsidR="00FC5DA8" w:rsidRPr="00C24741">
        <w:rPr>
          <w:rFonts w:ascii="Times New Roman" w:hAnsi="Times New Roman"/>
          <w:sz w:val="24"/>
          <w:szCs w:val="24"/>
        </w:rPr>
        <w:t>–</w:t>
      </w:r>
      <w:r w:rsidRPr="00C24741">
        <w:rPr>
          <w:rFonts w:ascii="Times New Roman" w:hAnsi="Times New Roman"/>
          <w:sz w:val="24"/>
          <w:szCs w:val="24"/>
        </w:rPr>
        <w:t xml:space="preserve"> przesyłanie sygnałów audio, wideo i danych przez kabel zasilający,</w:t>
      </w:r>
    </w:p>
    <w:p w:rsidR="00C24741" w:rsidRDefault="00C24741" w:rsidP="00EF0D92">
      <w:p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24741">
        <w:rPr>
          <w:rFonts w:ascii="Times New Roman" w:hAnsi="Times New Roman"/>
          <w:sz w:val="24"/>
          <w:szCs w:val="24"/>
        </w:rPr>
        <w:t>AGC – automatyczna regulacja wzmocnienia</w:t>
      </w:r>
      <w:r w:rsidR="008D7AD1">
        <w:rPr>
          <w:rFonts w:ascii="Times New Roman" w:hAnsi="Times New Roman"/>
          <w:sz w:val="24"/>
          <w:szCs w:val="24"/>
        </w:rPr>
        <w:t>.</w:t>
      </w:r>
    </w:p>
    <w:p w:rsidR="004E48A6" w:rsidRDefault="004E48A6" w:rsidP="004E48A6">
      <w:pPr>
        <w:pStyle w:val="Nagwek2"/>
        <w:jc w:val="both"/>
        <w:rPr>
          <w:b w:val="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4E48A6">
        <w:rPr>
          <w:b w:val="0"/>
          <w:color w:val="000000"/>
          <w:sz w:val="24"/>
          <w:szCs w:val="24"/>
        </w:rPr>
        <w:t>Ponadto</w:t>
      </w:r>
      <w:r w:rsidR="008D7AD1" w:rsidRPr="004E48A6">
        <w:rPr>
          <w:b w:val="0"/>
          <w:color w:val="000000"/>
          <w:sz w:val="24"/>
          <w:szCs w:val="24"/>
        </w:rPr>
        <w:t xml:space="preserve"> </w:t>
      </w:r>
      <w:r w:rsidR="008D7AD1" w:rsidRPr="004E48A6">
        <w:rPr>
          <w:b w:val="0"/>
          <w:sz w:val="24"/>
          <w:szCs w:val="24"/>
        </w:rPr>
        <w:t>Zamawiający</w:t>
      </w:r>
      <w:r w:rsidRPr="004E48A6">
        <w:rPr>
          <w:b w:val="0"/>
          <w:sz w:val="24"/>
          <w:szCs w:val="24"/>
        </w:rPr>
        <w:t xml:space="preserve"> w opisie przedmiotu zamówienia, </w:t>
      </w:r>
      <w:r w:rsidR="008D7AD1" w:rsidRPr="004E48A6">
        <w:rPr>
          <w:b w:val="0"/>
          <w:sz w:val="24"/>
          <w:szCs w:val="24"/>
        </w:rPr>
        <w:t>w części dotyczącej</w:t>
      </w:r>
      <w:r w:rsidRPr="004E48A6">
        <w:rPr>
          <w:b w:val="0"/>
          <w:sz w:val="24"/>
          <w:szCs w:val="24"/>
        </w:rPr>
        <w:t xml:space="preserve"> wymagań dla aparatów IP</w:t>
      </w:r>
      <w:r>
        <w:rPr>
          <w:b w:val="0"/>
          <w:sz w:val="24"/>
          <w:szCs w:val="24"/>
        </w:rPr>
        <w:t xml:space="preserve">, </w:t>
      </w:r>
      <w:r w:rsidRPr="004E48A6">
        <w:rPr>
          <w:b w:val="0"/>
          <w:color w:val="000000"/>
          <w:sz w:val="24"/>
          <w:szCs w:val="24"/>
        </w:rPr>
        <w:t>(</w:t>
      </w:r>
      <w:r>
        <w:rPr>
          <w:b w:val="0"/>
          <w:color w:val="000000"/>
          <w:sz w:val="24"/>
          <w:szCs w:val="24"/>
        </w:rPr>
        <w:t>d</w:t>
      </w:r>
      <w:r w:rsidRPr="004E48A6">
        <w:rPr>
          <w:b w:val="0"/>
          <w:color w:val="000000"/>
          <w:sz w:val="24"/>
          <w:szCs w:val="24"/>
        </w:rPr>
        <w:t>otyczy Aparat IP typ 1 oraz Aparat IP typ 2)</w:t>
      </w:r>
      <w:r>
        <w:rPr>
          <w:b w:val="0"/>
          <w:color w:val="000000"/>
          <w:sz w:val="24"/>
          <w:szCs w:val="24"/>
        </w:rPr>
        <w:t>,</w:t>
      </w:r>
      <w:r w:rsidRPr="004E48A6">
        <w:rPr>
          <w:b w:val="0"/>
          <w:color w:val="000000"/>
          <w:sz w:val="24"/>
          <w:szCs w:val="24"/>
        </w:rPr>
        <w:t xml:space="preserve"> </w:t>
      </w:r>
      <w:r w:rsidRPr="004E48A6">
        <w:rPr>
          <w:b w:val="0"/>
          <w:sz w:val="24"/>
          <w:szCs w:val="24"/>
        </w:rPr>
        <w:t xml:space="preserve">dokonuje wykreślenia zapisu </w:t>
      </w:r>
      <w:r w:rsidR="00812CF3">
        <w:rPr>
          <w:b w:val="0"/>
          <w:sz w:val="24"/>
          <w:szCs w:val="24"/>
        </w:rPr>
        <w:t xml:space="preserve">skrótu </w:t>
      </w:r>
      <w:r w:rsidRPr="004E48A6">
        <w:rPr>
          <w:b w:val="0"/>
          <w:sz w:val="24"/>
          <w:szCs w:val="24"/>
        </w:rPr>
        <w:t>„AJB”</w:t>
      </w:r>
      <w:r>
        <w:rPr>
          <w:b w:val="0"/>
          <w:sz w:val="24"/>
          <w:szCs w:val="24"/>
        </w:rPr>
        <w:t>.</w:t>
      </w:r>
    </w:p>
    <w:p w:rsidR="007948C0" w:rsidRPr="004E48A6" w:rsidRDefault="007948C0" w:rsidP="004E48A6">
      <w:pPr>
        <w:pStyle w:val="Nagwek2"/>
        <w:jc w:val="both"/>
        <w:rPr>
          <w:rFonts w:ascii="Cambria" w:hAnsi="Cambria"/>
          <w:b w:val="0"/>
          <w:bCs w:val="0"/>
          <w:color w:val="365F91"/>
          <w:sz w:val="26"/>
          <w:szCs w:val="26"/>
          <w:lang w:eastAsia="en-US"/>
        </w:rPr>
      </w:pPr>
    </w:p>
    <w:p w:rsidR="007948C0" w:rsidRDefault="00C21AFA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lastRenderedPageBreak/>
        <w:t>Pytanie</w:t>
      </w:r>
      <w:r w:rsidR="00A27EB0" w:rsidRPr="00A27EB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="00F06B8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10</w:t>
      </w:r>
      <w:r w:rsidR="00A27EB0"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(Dotyczy Aparat IP typ 2)</w:t>
      </w:r>
    </w:p>
    <w:p w:rsidR="007948C0" w:rsidRDefault="007948C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C21AFA" w:rsidRPr="00847E3B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27E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Czy Zamawiający dopuści rozwiązanie bez obsługi kodeka G.723? </w:t>
      </w:r>
    </w:p>
    <w:p w:rsidR="00A27EB0" w:rsidRDefault="00A27EB0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Czy Zamawiający dopuści rozwiązanie bez obsługi </w:t>
      </w:r>
      <w:proofErr w:type="spellStart"/>
      <w:r w:rsidRPr="00847E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PPPoE</w:t>
      </w:r>
      <w:proofErr w:type="spellEnd"/>
      <w:r w:rsidRPr="00847E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? </w:t>
      </w:r>
      <w:proofErr w:type="spellStart"/>
      <w:r w:rsidRPr="00847E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PPPoE</w:t>
      </w:r>
      <w:proofErr w:type="spellEnd"/>
      <w:r w:rsidRPr="00847E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jest na ogół stosowany przez dostawców Internetu, a nie w wewnętrznych sieciach LAN</w:t>
      </w:r>
      <w:r w:rsidR="00777C2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?</w:t>
      </w:r>
    </w:p>
    <w:p w:rsidR="00F06B89" w:rsidRPr="00847E3B" w:rsidRDefault="00F06B89" w:rsidP="00EF0D92">
      <w:pPr>
        <w:spacing w:after="0" w:line="276" w:lineRule="auto"/>
        <w:ind w:right="-6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</w:p>
    <w:p w:rsidR="00002348" w:rsidRDefault="00246F3D" w:rsidP="00002348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Odpowiedź</w:t>
      </w:r>
    </w:p>
    <w:p w:rsidR="00CB0954" w:rsidRDefault="00A8455C" w:rsidP="00002348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847E3B">
        <w:rPr>
          <w:rFonts w:ascii="Times New Roman" w:hAnsi="Times New Roman"/>
          <w:sz w:val="24"/>
          <w:szCs w:val="24"/>
        </w:rPr>
        <w:t xml:space="preserve">Zamawiający dopuszcza rozwiązanie bez obsługi kodeka G723 i jednocześnie rezygnuje z wymogu obsługi protokołu </w:t>
      </w:r>
      <w:proofErr w:type="spellStart"/>
      <w:r w:rsidRPr="00847E3B">
        <w:rPr>
          <w:rFonts w:ascii="Times New Roman" w:hAnsi="Times New Roman"/>
          <w:sz w:val="24"/>
          <w:szCs w:val="24"/>
        </w:rPr>
        <w:t>PPPoE</w:t>
      </w:r>
      <w:proofErr w:type="spellEnd"/>
      <w:r w:rsidR="00DE313C">
        <w:rPr>
          <w:rFonts w:ascii="Times New Roman" w:hAnsi="Times New Roman"/>
          <w:sz w:val="24"/>
          <w:szCs w:val="24"/>
        </w:rPr>
        <w:t>.</w:t>
      </w:r>
    </w:p>
    <w:p w:rsidR="00DE313C" w:rsidRPr="00847E3B" w:rsidRDefault="00DE313C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847E3B" w:rsidRDefault="00246F3D" w:rsidP="00EF0D92">
      <w:pPr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Zamawiający działając na podstawie art. 38 ust. 4 ustawy z dnia 29 stycznia 2004 roku Prawo Zamówień Publicznych (</w:t>
      </w:r>
      <w:proofErr w:type="spellStart"/>
      <w:r w:rsidR="00EC1FC3" w:rsidRPr="00847E3B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EC1FC3" w:rsidRPr="00847E3B">
        <w:rPr>
          <w:rFonts w:ascii="Times New Roman" w:eastAsia="Times New Roman" w:hAnsi="Times New Roman"/>
          <w:sz w:val="24"/>
          <w:szCs w:val="24"/>
          <w:lang w:eastAsia="pl-PL"/>
        </w:rPr>
        <w:t>. Dz.U. z 2019 r. poz. 1843</w:t>
      </w:r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.) zmienia treść specyfikacji istotnych warunków zamówienia w zakresie wskazanym powyżej.</w:t>
      </w:r>
    </w:p>
    <w:p w:rsidR="00246F3D" w:rsidRDefault="0072738F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Informujemy, że zgodnie z wymogiem art. 38 ust. 2 ustawy z dnia 29 stycznia 2004 roku Prawo Zamówień Publicznych (</w:t>
      </w:r>
      <w:proofErr w:type="spellStart"/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847E3B">
        <w:rPr>
          <w:rFonts w:ascii="Times New Roman" w:eastAsia="Times New Roman" w:hAnsi="Times New Roman"/>
          <w:sz w:val="24"/>
          <w:szCs w:val="24"/>
          <w:lang w:eastAsia="pl-PL"/>
        </w:rPr>
        <w:t>. Dz.U. z 2019 r. poz. 1843), stanowisko Zamawiającego zostało rozesłane do wszystkich wykonawców, którym przekazano SIWZ</w:t>
      </w:r>
      <w:r w:rsidR="00246F3D" w:rsidRPr="00847E3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A76C65" w:rsidRDefault="00A76C65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76C65" w:rsidRPr="00A21402" w:rsidRDefault="00A76C65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2140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W załączeniu:</w:t>
      </w:r>
    </w:p>
    <w:p w:rsidR="00A76C65" w:rsidRPr="00847E3B" w:rsidRDefault="00A76C65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Schemat</w:t>
      </w:r>
      <w:r w:rsidR="00A21402">
        <w:rPr>
          <w:rFonts w:ascii="Times New Roman" w:eastAsia="Times New Roman" w:hAnsi="Times New Roman"/>
          <w:sz w:val="24"/>
          <w:szCs w:val="24"/>
          <w:lang w:eastAsia="pl-PL"/>
        </w:rPr>
        <w:t xml:space="preserve"> IVR</w:t>
      </w:r>
    </w:p>
    <w:p w:rsidR="00246F3D" w:rsidRPr="00847E3B" w:rsidRDefault="00246F3D" w:rsidP="00EF0D9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847E3B" w:rsidRDefault="00246F3D" w:rsidP="00EF0D92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847E3B" w:rsidRDefault="00246F3D" w:rsidP="00EF0D92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847E3B" w:rsidRDefault="0073290C" w:rsidP="00EF0D92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 -ca </w:t>
      </w:r>
      <w:r w:rsidR="00246F3D" w:rsidRPr="00847E3B">
        <w:rPr>
          <w:rFonts w:ascii="Times New Roman" w:eastAsia="Times New Roman" w:hAnsi="Times New Roman"/>
          <w:bCs/>
          <w:sz w:val="24"/>
          <w:szCs w:val="24"/>
          <w:lang w:eastAsia="pl-PL"/>
        </w:rPr>
        <w:t>Kanclerz</w:t>
      </w:r>
      <w:r w:rsidRPr="00847E3B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</w:p>
    <w:p w:rsidR="00246F3D" w:rsidRPr="00847E3B" w:rsidRDefault="00246F3D" w:rsidP="00EF0D92">
      <w:pPr>
        <w:spacing w:after="0" w:line="276" w:lineRule="auto"/>
        <w:ind w:left="5664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Cs/>
          <w:sz w:val="24"/>
          <w:szCs w:val="24"/>
          <w:lang w:eastAsia="pl-PL"/>
        </w:rPr>
        <w:t>Politechniki Częstochowskiej</w:t>
      </w:r>
    </w:p>
    <w:p w:rsidR="00246F3D" w:rsidRPr="00847E3B" w:rsidRDefault="0073290C" w:rsidP="00EF0D92">
      <w:pPr>
        <w:spacing w:after="0" w:line="276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7E3B">
        <w:rPr>
          <w:rFonts w:ascii="Times New Roman" w:eastAsia="Times New Roman" w:hAnsi="Times New Roman"/>
          <w:bCs/>
          <w:sz w:val="24"/>
          <w:szCs w:val="24"/>
          <w:lang w:eastAsia="pl-PL"/>
        </w:rPr>
        <w:t>mgr Małgorzata Sierżant</w:t>
      </w:r>
    </w:p>
    <w:p w:rsidR="002D44B7" w:rsidRPr="00847E3B" w:rsidRDefault="002D44B7" w:rsidP="00EF0D92">
      <w:pPr>
        <w:spacing w:line="276" w:lineRule="auto"/>
        <w:rPr>
          <w:rFonts w:ascii="Times New Roman" w:hAnsi="Times New Roman"/>
          <w:sz w:val="24"/>
          <w:szCs w:val="24"/>
        </w:rPr>
      </w:pPr>
    </w:p>
    <w:sectPr w:rsidR="002D44B7" w:rsidRPr="00847E3B" w:rsidSect="007D2168">
      <w:footnotePr>
        <w:numFmt w:val="chicago"/>
      </w:footnotePr>
      <w:pgSz w:w="11906" w:h="16838"/>
      <w:pgMar w:top="1134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10B" w:rsidRDefault="00BE010B" w:rsidP="008B40F0">
      <w:pPr>
        <w:spacing w:after="0" w:line="240" w:lineRule="auto"/>
      </w:pPr>
      <w:r>
        <w:separator/>
      </w:r>
    </w:p>
  </w:endnote>
  <w:endnote w:type="continuationSeparator" w:id="0">
    <w:p w:rsidR="00BE010B" w:rsidRDefault="00BE010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10B" w:rsidRDefault="00BE010B" w:rsidP="008B40F0">
      <w:pPr>
        <w:spacing w:after="0" w:line="240" w:lineRule="auto"/>
      </w:pPr>
      <w:r>
        <w:separator/>
      </w:r>
    </w:p>
  </w:footnote>
  <w:footnote w:type="continuationSeparator" w:id="0">
    <w:p w:rsidR="00BE010B" w:rsidRDefault="00BE010B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8734C"/>
    <w:multiLevelType w:val="hybridMultilevel"/>
    <w:tmpl w:val="F8AECB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E56A25"/>
    <w:multiLevelType w:val="hybridMultilevel"/>
    <w:tmpl w:val="D88640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F464A68"/>
    <w:multiLevelType w:val="hybridMultilevel"/>
    <w:tmpl w:val="56E62E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02348"/>
    <w:rsid w:val="000126AD"/>
    <w:rsid w:val="00015E9F"/>
    <w:rsid w:val="00030BF2"/>
    <w:rsid w:val="00031B9C"/>
    <w:rsid w:val="000350E0"/>
    <w:rsid w:val="00050B42"/>
    <w:rsid w:val="0007169C"/>
    <w:rsid w:val="00072667"/>
    <w:rsid w:val="00074C0B"/>
    <w:rsid w:val="00084D4E"/>
    <w:rsid w:val="0008598E"/>
    <w:rsid w:val="00096A62"/>
    <w:rsid w:val="000A5F6A"/>
    <w:rsid w:val="000C7CAD"/>
    <w:rsid w:val="000E1A5E"/>
    <w:rsid w:val="000F16BD"/>
    <w:rsid w:val="001124E7"/>
    <w:rsid w:val="00114CA2"/>
    <w:rsid w:val="001232A1"/>
    <w:rsid w:val="00124428"/>
    <w:rsid w:val="001341F0"/>
    <w:rsid w:val="001803FE"/>
    <w:rsid w:val="00183989"/>
    <w:rsid w:val="00183B04"/>
    <w:rsid w:val="00185C52"/>
    <w:rsid w:val="00191978"/>
    <w:rsid w:val="00191B4E"/>
    <w:rsid w:val="001C3063"/>
    <w:rsid w:val="001C6603"/>
    <w:rsid w:val="001E09C1"/>
    <w:rsid w:val="001F3312"/>
    <w:rsid w:val="00214AD0"/>
    <w:rsid w:val="0022453E"/>
    <w:rsid w:val="0023010D"/>
    <w:rsid w:val="00230CCD"/>
    <w:rsid w:val="00240C2B"/>
    <w:rsid w:val="00245FCF"/>
    <w:rsid w:val="00246F3D"/>
    <w:rsid w:val="00255CCD"/>
    <w:rsid w:val="00263331"/>
    <w:rsid w:val="0027768C"/>
    <w:rsid w:val="0028662A"/>
    <w:rsid w:val="00290F41"/>
    <w:rsid w:val="00292F11"/>
    <w:rsid w:val="00293F48"/>
    <w:rsid w:val="00296A49"/>
    <w:rsid w:val="002A3AFA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73EBC"/>
    <w:rsid w:val="00390B52"/>
    <w:rsid w:val="0039660E"/>
    <w:rsid w:val="003A0F72"/>
    <w:rsid w:val="003A72EA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2728"/>
    <w:rsid w:val="0045581C"/>
    <w:rsid w:val="004672D8"/>
    <w:rsid w:val="00473DB4"/>
    <w:rsid w:val="00490CEF"/>
    <w:rsid w:val="004C7849"/>
    <w:rsid w:val="004E2978"/>
    <w:rsid w:val="004E48A6"/>
    <w:rsid w:val="004E7F45"/>
    <w:rsid w:val="004F2D67"/>
    <w:rsid w:val="00502AC1"/>
    <w:rsid w:val="00504080"/>
    <w:rsid w:val="00517F3C"/>
    <w:rsid w:val="00527262"/>
    <w:rsid w:val="00546824"/>
    <w:rsid w:val="005515EB"/>
    <w:rsid w:val="00554E09"/>
    <w:rsid w:val="00561D43"/>
    <w:rsid w:val="00563F49"/>
    <w:rsid w:val="00573974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5E2EDA"/>
    <w:rsid w:val="00604C06"/>
    <w:rsid w:val="00610D5E"/>
    <w:rsid w:val="0061359A"/>
    <w:rsid w:val="00642017"/>
    <w:rsid w:val="00653EBE"/>
    <w:rsid w:val="006663CE"/>
    <w:rsid w:val="006746FA"/>
    <w:rsid w:val="00687EEC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7259"/>
    <w:rsid w:val="007109BD"/>
    <w:rsid w:val="00710FB9"/>
    <w:rsid w:val="00711B33"/>
    <w:rsid w:val="0072738F"/>
    <w:rsid w:val="00727F52"/>
    <w:rsid w:val="0073290C"/>
    <w:rsid w:val="00744BAE"/>
    <w:rsid w:val="00745BEF"/>
    <w:rsid w:val="00747FBB"/>
    <w:rsid w:val="00777C2B"/>
    <w:rsid w:val="00791991"/>
    <w:rsid w:val="007948C0"/>
    <w:rsid w:val="007B745A"/>
    <w:rsid w:val="007C49FF"/>
    <w:rsid w:val="007C7106"/>
    <w:rsid w:val="007D2087"/>
    <w:rsid w:val="007D2168"/>
    <w:rsid w:val="007D3927"/>
    <w:rsid w:val="007E17FB"/>
    <w:rsid w:val="007E3EB3"/>
    <w:rsid w:val="007F6DDB"/>
    <w:rsid w:val="0080485E"/>
    <w:rsid w:val="008050DC"/>
    <w:rsid w:val="00812CF3"/>
    <w:rsid w:val="00814887"/>
    <w:rsid w:val="00832639"/>
    <w:rsid w:val="00836F61"/>
    <w:rsid w:val="0084166A"/>
    <w:rsid w:val="00847E3B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070B"/>
    <w:rsid w:val="008D1482"/>
    <w:rsid w:val="008D7AD1"/>
    <w:rsid w:val="008D7CCE"/>
    <w:rsid w:val="008E3916"/>
    <w:rsid w:val="008F7270"/>
    <w:rsid w:val="008F7322"/>
    <w:rsid w:val="0090343B"/>
    <w:rsid w:val="00904604"/>
    <w:rsid w:val="0091004F"/>
    <w:rsid w:val="00933F90"/>
    <w:rsid w:val="009344A6"/>
    <w:rsid w:val="0094149F"/>
    <w:rsid w:val="00947E83"/>
    <w:rsid w:val="009578AD"/>
    <w:rsid w:val="009706F1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1402"/>
    <w:rsid w:val="00A252EF"/>
    <w:rsid w:val="00A27EB0"/>
    <w:rsid w:val="00A33674"/>
    <w:rsid w:val="00A44C02"/>
    <w:rsid w:val="00A5265B"/>
    <w:rsid w:val="00A56B31"/>
    <w:rsid w:val="00A646F7"/>
    <w:rsid w:val="00A746B0"/>
    <w:rsid w:val="00A76C65"/>
    <w:rsid w:val="00A775A9"/>
    <w:rsid w:val="00A77B21"/>
    <w:rsid w:val="00A83CAB"/>
    <w:rsid w:val="00A8455C"/>
    <w:rsid w:val="00A91689"/>
    <w:rsid w:val="00AA3537"/>
    <w:rsid w:val="00AB080C"/>
    <w:rsid w:val="00AB1F3B"/>
    <w:rsid w:val="00AC5D06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35ED"/>
    <w:rsid w:val="00B85E1E"/>
    <w:rsid w:val="00B953CD"/>
    <w:rsid w:val="00B974AB"/>
    <w:rsid w:val="00BB6059"/>
    <w:rsid w:val="00BD3A30"/>
    <w:rsid w:val="00BD3AA1"/>
    <w:rsid w:val="00BD3BCD"/>
    <w:rsid w:val="00BD6900"/>
    <w:rsid w:val="00BE010B"/>
    <w:rsid w:val="00BE3E60"/>
    <w:rsid w:val="00BE74B0"/>
    <w:rsid w:val="00BF3481"/>
    <w:rsid w:val="00C032D8"/>
    <w:rsid w:val="00C04B56"/>
    <w:rsid w:val="00C04BA0"/>
    <w:rsid w:val="00C11C60"/>
    <w:rsid w:val="00C143BE"/>
    <w:rsid w:val="00C15285"/>
    <w:rsid w:val="00C17B82"/>
    <w:rsid w:val="00C21AFA"/>
    <w:rsid w:val="00C24741"/>
    <w:rsid w:val="00C46439"/>
    <w:rsid w:val="00C57F40"/>
    <w:rsid w:val="00C63E8D"/>
    <w:rsid w:val="00C67699"/>
    <w:rsid w:val="00C74853"/>
    <w:rsid w:val="00C9072B"/>
    <w:rsid w:val="00C9617C"/>
    <w:rsid w:val="00C97AE7"/>
    <w:rsid w:val="00CA35EA"/>
    <w:rsid w:val="00CA438D"/>
    <w:rsid w:val="00CB0954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3AC4"/>
    <w:rsid w:val="00D16608"/>
    <w:rsid w:val="00D20D3E"/>
    <w:rsid w:val="00D35803"/>
    <w:rsid w:val="00D35E8E"/>
    <w:rsid w:val="00D42160"/>
    <w:rsid w:val="00D44E61"/>
    <w:rsid w:val="00D67379"/>
    <w:rsid w:val="00D84A85"/>
    <w:rsid w:val="00D85073"/>
    <w:rsid w:val="00D8784D"/>
    <w:rsid w:val="00D90360"/>
    <w:rsid w:val="00D91580"/>
    <w:rsid w:val="00DB5761"/>
    <w:rsid w:val="00DC4A5D"/>
    <w:rsid w:val="00DE313C"/>
    <w:rsid w:val="00DE74A7"/>
    <w:rsid w:val="00DF43FF"/>
    <w:rsid w:val="00DF7EEB"/>
    <w:rsid w:val="00E078D4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A5E72"/>
    <w:rsid w:val="00EC1FC3"/>
    <w:rsid w:val="00ED3BF4"/>
    <w:rsid w:val="00ED460D"/>
    <w:rsid w:val="00ED5F55"/>
    <w:rsid w:val="00EF0D92"/>
    <w:rsid w:val="00EF3BC3"/>
    <w:rsid w:val="00F057AB"/>
    <w:rsid w:val="00F06559"/>
    <w:rsid w:val="00F06B89"/>
    <w:rsid w:val="00F30960"/>
    <w:rsid w:val="00F31D63"/>
    <w:rsid w:val="00F32673"/>
    <w:rsid w:val="00F40CED"/>
    <w:rsid w:val="00F43457"/>
    <w:rsid w:val="00F516B4"/>
    <w:rsid w:val="00F63F45"/>
    <w:rsid w:val="00F85FD6"/>
    <w:rsid w:val="00F975C6"/>
    <w:rsid w:val="00FA520E"/>
    <w:rsid w:val="00FB09D3"/>
    <w:rsid w:val="00FB4522"/>
    <w:rsid w:val="00FC0D01"/>
    <w:rsid w:val="00FC3F5D"/>
    <w:rsid w:val="00FC5DA8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282FC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FDEF7-43A9-4847-901C-280ED5611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1467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34</cp:revision>
  <cp:lastPrinted>2019-12-09T08:12:00Z</cp:lastPrinted>
  <dcterms:created xsi:type="dcterms:W3CDTF">2020-10-22T06:04:00Z</dcterms:created>
  <dcterms:modified xsi:type="dcterms:W3CDTF">2020-10-22T11:44:00Z</dcterms:modified>
</cp:coreProperties>
</file>