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84" w:rsidRDefault="001F6984" w:rsidP="009A120A">
      <w:pPr>
        <w:tabs>
          <w:tab w:val="left" w:pos="2730"/>
          <w:tab w:val="right" w:pos="10205"/>
        </w:tabs>
        <w:autoSpaceDE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Załącznik nr 1 do SIWZ</w:t>
      </w:r>
    </w:p>
    <w:p w:rsidR="001F6984" w:rsidRDefault="001F6984" w:rsidP="009A120A">
      <w:pPr>
        <w:autoSpaceDE w:val="0"/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SZCZEGÓŁOWY OPIS PRZEDMIOTU ZAMÓWIENIA</w:t>
      </w:r>
    </w:p>
    <w:p w:rsidR="001F6984" w:rsidRDefault="001F6984" w:rsidP="009A120A">
      <w:pPr>
        <w:autoSpaceDE w:val="0"/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dla postępowania przetargowego na</w:t>
      </w:r>
    </w:p>
    <w:p w:rsidR="001F6984" w:rsidRDefault="001F6984" w:rsidP="00DE58BA">
      <w:pPr>
        <w:pStyle w:val="NoSpacing"/>
        <w:jc w:val="center"/>
        <w:rPr>
          <w:b/>
          <w:bCs/>
          <w:sz w:val="24"/>
          <w:szCs w:val="24"/>
        </w:rPr>
      </w:pPr>
      <w:r w:rsidRPr="00F17277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Termomodernizacja budynku Polikliniki w Siedlcach”</w:t>
      </w:r>
    </w:p>
    <w:p w:rsidR="001F6984" w:rsidRDefault="001F6984" w:rsidP="00DE58BA">
      <w:pPr>
        <w:pStyle w:val="NoSpacing"/>
        <w:jc w:val="center"/>
        <w:rPr>
          <w:b/>
          <w:bCs/>
          <w:sz w:val="24"/>
          <w:szCs w:val="24"/>
        </w:rPr>
      </w:pPr>
    </w:p>
    <w:p w:rsidR="001F6984" w:rsidRPr="00A460A8" w:rsidRDefault="001F6984" w:rsidP="00104A58">
      <w:pPr>
        <w:pStyle w:val="ListParagraph"/>
        <w:numPr>
          <w:ilvl w:val="0"/>
          <w:numId w:val="21"/>
        </w:numPr>
        <w:autoSpaceDE w:val="0"/>
        <w:rPr>
          <w:sz w:val="24"/>
          <w:szCs w:val="24"/>
        </w:rPr>
      </w:pPr>
      <w:r w:rsidRPr="00F2632C">
        <w:rPr>
          <w:b/>
          <w:sz w:val="24"/>
          <w:szCs w:val="24"/>
        </w:rPr>
        <w:t>Przedmiotem zamówienia jest:</w:t>
      </w:r>
    </w:p>
    <w:p w:rsidR="001F6984" w:rsidRPr="002176CA" w:rsidRDefault="001F6984" w:rsidP="00A460A8">
      <w:pPr>
        <w:pStyle w:val="ListParagraph"/>
        <w:autoSpaceDE w:val="0"/>
        <w:rPr>
          <w:sz w:val="24"/>
          <w:szCs w:val="24"/>
        </w:rPr>
      </w:pPr>
    </w:p>
    <w:p w:rsidR="001F6984" w:rsidRPr="002176CA" w:rsidRDefault="001F6984" w:rsidP="00A460A8">
      <w:pPr>
        <w:pStyle w:val="ListParagraph"/>
        <w:spacing w:line="276" w:lineRule="auto"/>
        <w:ind w:firstLine="696"/>
        <w:jc w:val="both"/>
        <w:rPr>
          <w:b/>
        </w:rPr>
      </w:pPr>
      <w:r>
        <w:rPr>
          <w:sz w:val="24"/>
          <w:szCs w:val="24"/>
        </w:rPr>
        <w:t>W</w:t>
      </w:r>
      <w:r w:rsidRPr="002176CA">
        <w:rPr>
          <w:sz w:val="24"/>
          <w:szCs w:val="24"/>
        </w:rPr>
        <w:t>ykonanie zgodnie z zatwierdzoną dokumentacją prac polegających na przebudowie</w:t>
      </w:r>
      <w:r>
        <w:rPr>
          <w:sz w:val="24"/>
          <w:szCs w:val="24"/>
        </w:rPr>
        <w:br/>
      </w:r>
      <w:r w:rsidRPr="002176CA">
        <w:rPr>
          <w:sz w:val="24"/>
          <w:szCs w:val="24"/>
        </w:rPr>
        <w:t>i remoncie pomieszczeń budynku Polikliniki, w celu dostosowania do aktualnych warunków technicznych wraz z dociepleniem ścian zewnętrznych i stropodachu oraz rozbudowę części budynku użytkowanej jako czerpnia powietrza i obudowa naczynia wzbiorczego oraz rozbudowa budynku Polikliniki związaną z budową nowego szybu windowego na działce</w:t>
      </w:r>
      <w:r>
        <w:rPr>
          <w:sz w:val="24"/>
          <w:szCs w:val="24"/>
        </w:rPr>
        <w:t xml:space="preserve"> </w:t>
      </w:r>
      <w:r w:rsidRPr="002176CA">
        <w:rPr>
          <w:sz w:val="24"/>
          <w:szCs w:val="24"/>
        </w:rPr>
        <w:t>o nr geod. 105/1 obręb 75</w:t>
      </w:r>
      <w:r>
        <w:rPr>
          <w:sz w:val="24"/>
          <w:szCs w:val="24"/>
        </w:rPr>
        <w:t xml:space="preserve"> </w:t>
      </w:r>
      <w:r w:rsidRPr="002176CA">
        <w:rPr>
          <w:sz w:val="24"/>
          <w:szCs w:val="24"/>
        </w:rPr>
        <w:t xml:space="preserve">przy ul. Starowiejskiej 66 w Siedlcach. </w:t>
      </w:r>
    </w:p>
    <w:p w:rsidR="001F6984" w:rsidRDefault="001F6984" w:rsidP="00A460A8">
      <w:pPr>
        <w:pStyle w:val="NoSpacing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Wykonanie zamówienia obejmuje m.in.:</w:t>
      </w:r>
    </w:p>
    <w:p w:rsidR="001F6984" w:rsidRDefault="001F6984" w:rsidP="00A460A8">
      <w:pPr>
        <w:pStyle w:val="NoSpacing"/>
        <w:ind w:firstLine="708"/>
        <w:rPr>
          <w:b/>
          <w:bCs/>
          <w:sz w:val="24"/>
          <w:szCs w:val="24"/>
        </w:rPr>
      </w:pPr>
    </w:p>
    <w:p w:rsidR="001F6984" w:rsidRPr="00D52445" w:rsidRDefault="001F6984" w:rsidP="00A460A8">
      <w:pPr>
        <w:pStyle w:val="Tekstpodstawowy21"/>
        <w:spacing w:after="0" w:line="276" w:lineRule="auto"/>
        <w:ind w:left="709" w:firstLine="707"/>
        <w:jc w:val="both"/>
        <w:rPr>
          <w:b/>
        </w:rPr>
      </w:pPr>
      <w:r w:rsidRPr="00D52445">
        <w:t>Wykonawca</w:t>
      </w:r>
      <w:r>
        <w:t>,</w:t>
      </w:r>
      <w:r w:rsidRPr="00D52445">
        <w:t xml:space="preserve"> w ramach zadania wykona przebudowę i remont pomieszczeń budynku </w:t>
      </w:r>
      <w:r>
        <w:t>P</w:t>
      </w:r>
      <w:r w:rsidRPr="00D52445">
        <w:t>olikliniki</w:t>
      </w:r>
      <w:r>
        <w:t xml:space="preserve">, </w:t>
      </w:r>
      <w:r w:rsidRPr="00D52445">
        <w:t>w celu dostosowania do aktualnych warunków technicznych</w:t>
      </w:r>
      <w:r>
        <w:t>,</w:t>
      </w:r>
      <w:r w:rsidRPr="00D52445">
        <w:t xml:space="preserve"> remont instalacji wewnętrznych: wod-kan, c.o., wentylacji, elektrycznych i teletechnicznych zgodnie z projektami branżowymi. </w:t>
      </w:r>
      <w:r>
        <w:t>D</w:t>
      </w:r>
      <w:r w:rsidRPr="00D52445">
        <w:t xml:space="preserve">ocieplenie ścian i stropodachu budynku </w:t>
      </w:r>
      <w:r>
        <w:t>P</w:t>
      </w:r>
      <w:r w:rsidRPr="00D52445">
        <w:t>olikliniki, montaż instalacji fotowoltaicznej o mocy zgodnie z projektami branżowymi, rozbiórkę czerpni powietrza i obudowy naczynia zbiorczego na dachu</w:t>
      </w:r>
      <w:r>
        <w:t xml:space="preserve">. </w:t>
      </w:r>
    </w:p>
    <w:p w:rsidR="001F6984" w:rsidRDefault="001F6984" w:rsidP="00551B2E">
      <w:pPr>
        <w:pStyle w:val="Tekstpodstawowy21"/>
        <w:numPr>
          <w:ilvl w:val="0"/>
          <w:numId w:val="30"/>
        </w:numPr>
        <w:spacing w:after="0" w:line="240" w:lineRule="auto"/>
      </w:pPr>
      <w:r w:rsidRPr="00C83119">
        <w:t>wykonanie prac budowlanych i montażowych wg ww. dokumentacji projektowej;</w:t>
      </w:r>
    </w:p>
    <w:p w:rsidR="001F6984" w:rsidRPr="00C83119" w:rsidRDefault="001F6984" w:rsidP="00551B2E">
      <w:pPr>
        <w:pStyle w:val="Tekstpodstawowy21"/>
        <w:numPr>
          <w:ilvl w:val="0"/>
          <w:numId w:val="30"/>
        </w:numPr>
        <w:spacing w:after="0" w:line="240" w:lineRule="auto"/>
      </w:pPr>
      <w:r>
        <w:t>montaż instalacji fotowoltaicznej;</w:t>
      </w:r>
    </w:p>
    <w:p w:rsidR="001F6984" w:rsidRDefault="001F6984" w:rsidP="003600DA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8311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</w:t>
      </w:r>
      <w:r w:rsidRPr="00C83119">
        <w:rPr>
          <w:sz w:val="24"/>
          <w:szCs w:val="24"/>
        </w:rPr>
        <w:t>zakup, dostawa i montaż dźwigu;</w:t>
      </w:r>
    </w:p>
    <w:p w:rsidR="001F6984" w:rsidRDefault="001F6984" w:rsidP="00E20AC4">
      <w:pPr>
        <w:spacing w:line="276" w:lineRule="auto"/>
        <w:ind w:left="1134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4) opracowanie dokumentacji powykonawczej </w:t>
      </w:r>
      <w:r>
        <w:rPr>
          <w:sz w:val="24"/>
          <w:szCs w:val="24"/>
          <w:lang w:eastAsia="pl-PL"/>
        </w:rPr>
        <w:t xml:space="preserve">zgodnie z </w:t>
      </w:r>
      <w:r w:rsidRPr="00A03027">
        <w:rPr>
          <w:sz w:val="24"/>
          <w:szCs w:val="24"/>
          <w:lang w:eastAsia="pl-PL"/>
        </w:rPr>
        <w:t>ustaw</w:t>
      </w:r>
      <w:r>
        <w:rPr>
          <w:sz w:val="24"/>
          <w:szCs w:val="24"/>
          <w:lang w:eastAsia="pl-PL"/>
        </w:rPr>
        <w:t>ą</w:t>
      </w:r>
      <w:r w:rsidRPr="00A03027">
        <w:rPr>
          <w:sz w:val="24"/>
          <w:szCs w:val="24"/>
          <w:lang w:eastAsia="pl-PL"/>
        </w:rPr>
        <w:t xml:space="preserve"> Prawo Budowlane</w:t>
      </w:r>
      <w:r>
        <w:rPr>
          <w:sz w:val="24"/>
          <w:szCs w:val="24"/>
          <w:lang w:eastAsia="pl-PL"/>
        </w:rPr>
        <w:t>,</w:t>
      </w:r>
      <w:r w:rsidRPr="00A03027">
        <w:rPr>
          <w:sz w:val="24"/>
          <w:szCs w:val="24"/>
          <w:lang w:eastAsia="pl-PL"/>
        </w:rPr>
        <w:t xml:space="preserve"> uwzględniając</w:t>
      </w:r>
      <w:r>
        <w:rPr>
          <w:sz w:val="24"/>
          <w:szCs w:val="24"/>
          <w:lang w:eastAsia="pl-PL"/>
        </w:rPr>
        <w:t>ej</w:t>
      </w:r>
      <w:r w:rsidRPr="00A03027">
        <w:rPr>
          <w:sz w:val="24"/>
          <w:szCs w:val="24"/>
          <w:lang w:eastAsia="pl-PL"/>
        </w:rPr>
        <w:t xml:space="preserve"> wszystkie zmiany wykonane</w:t>
      </w:r>
      <w:r>
        <w:rPr>
          <w:sz w:val="24"/>
          <w:szCs w:val="24"/>
          <w:lang w:eastAsia="pl-PL"/>
        </w:rPr>
        <w:t xml:space="preserve">, </w:t>
      </w:r>
      <w:r w:rsidRPr="00A03027">
        <w:rPr>
          <w:sz w:val="24"/>
          <w:szCs w:val="24"/>
          <w:lang w:eastAsia="pl-PL"/>
        </w:rPr>
        <w:t>w toku prac budowlanych oraz geodezyjne pomiary powykonawcze</w:t>
      </w:r>
      <w:r>
        <w:rPr>
          <w:sz w:val="24"/>
          <w:szCs w:val="24"/>
          <w:lang w:eastAsia="pl-PL"/>
        </w:rPr>
        <w:t>;</w:t>
      </w:r>
    </w:p>
    <w:p w:rsidR="001F6984" w:rsidRPr="00551B2E" w:rsidRDefault="001F6984" w:rsidP="00551B2E">
      <w:pPr>
        <w:pStyle w:val="ListParagraph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551B2E">
        <w:rPr>
          <w:sz w:val="24"/>
          <w:szCs w:val="24"/>
        </w:rPr>
        <w:t>uzyskanie, w imieniu Zamawiającego decyzji o pozwoleniu na użytkowanie</w:t>
      </w:r>
      <w:r w:rsidRPr="00551B2E">
        <w:rPr>
          <w:sz w:val="24"/>
          <w:szCs w:val="24"/>
        </w:rPr>
        <w:br/>
        <w:t>z klauzulą ostateczności i przekazanie jej Zamawiającemu, (w tym opracowanie dokumentacji  powykonawczej i inwentaryzacji geodezyjnej);</w:t>
      </w:r>
    </w:p>
    <w:p w:rsidR="001F6984" w:rsidRPr="00041DEC" w:rsidRDefault="001F6984" w:rsidP="00551B2E">
      <w:pPr>
        <w:pStyle w:val="BodyTextIndent"/>
        <w:numPr>
          <w:ilvl w:val="0"/>
          <w:numId w:val="32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041DEC">
        <w:rPr>
          <w:sz w:val="24"/>
          <w:szCs w:val="24"/>
        </w:rPr>
        <w:t>złożenie wniosku o przeprowadzenie badania technicznego, w imieniu Zamawiającego do właściwego Oddziału Urzędu Dozoru Technicznego (zwane dalej UDT) oraz otrzymanie pozytywnego wyniku badania zamontowan</w:t>
      </w:r>
      <w:r>
        <w:rPr>
          <w:sz w:val="24"/>
          <w:szCs w:val="24"/>
        </w:rPr>
        <w:t xml:space="preserve">ego </w:t>
      </w:r>
      <w:r w:rsidRPr="00041DEC">
        <w:rPr>
          <w:sz w:val="24"/>
          <w:szCs w:val="24"/>
        </w:rPr>
        <w:t>urządze</w:t>
      </w:r>
      <w:r>
        <w:rPr>
          <w:sz w:val="24"/>
          <w:szCs w:val="24"/>
        </w:rPr>
        <w:t>nia</w:t>
      </w:r>
      <w:r w:rsidRPr="00041DEC">
        <w:rPr>
          <w:sz w:val="24"/>
          <w:szCs w:val="24"/>
        </w:rPr>
        <w:t>, otrzymanie decyzji zezwalając</w:t>
      </w:r>
      <w:r>
        <w:rPr>
          <w:sz w:val="24"/>
          <w:szCs w:val="24"/>
        </w:rPr>
        <w:t>ej</w:t>
      </w:r>
      <w:r w:rsidRPr="00041DEC">
        <w:rPr>
          <w:sz w:val="24"/>
          <w:szCs w:val="24"/>
        </w:rPr>
        <w:t xml:space="preserve"> na eksploatację urządze</w:t>
      </w:r>
      <w:r>
        <w:rPr>
          <w:sz w:val="24"/>
          <w:szCs w:val="24"/>
        </w:rPr>
        <w:t>nia</w:t>
      </w:r>
      <w:r w:rsidRPr="00041DEC">
        <w:rPr>
          <w:sz w:val="24"/>
          <w:szCs w:val="24"/>
        </w:rPr>
        <w:t xml:space="preserve"> – i przekazanie </w:t>
      </w:r>
      <w:r>
        <w:rPr>
          <w:sz w:val="24"/>
          <w:szCs w:val="24"/>
        </w:rPr>
        <w:t>jej</w:t>
      </w:r>
      <w:r w:rsidRPr="00041DEC">
        <w:rPr>
          <w:sz w:val="24"/>
          <w:szCs w:val="24"/>
        </w:rPr>
        <w:t xml:space="preserve"> Zamawiającemu wraz ze zgłoszeniem zakończenia robót do PINB, potwierdzonym protokołem przekazania bez uwag i zastrzeżeń.  </w:t>
      </w:r>
    </w:p>
    <w:p w:rsidR="001F6984" w:rsidRPr="00526641" w:rsidRDefault="001F6984" w:rsidP="00526641">
      <w:pPr>
        <w:tabs>
          <w:tab w:val="left" w:pos="993"/>
        </w:tabs>
        <w:suppressAutoHyphens w:val="0"/>
        <w:spacing w:line="276" w:lineRule="auto"/>
        <w:jc w:val="both"/>
        <w:rPr>
          <w:sz w:val="24"/>
          <w:szCs w:val="24"/>
        </w:rPr>
      </w:pPr>
      <w:bookmarkStart w:id="0" w:name="_Hlk34910968"/>
    </w:p>
    <w:bookmarkEnd w:id="0"/>
    <w:p w:rsidR="001F6984" w:rsidRPr="00551B2E" w:rsidRDefault="001F6984" w:rsidP="00EB08B3">
      <w:pPr>
        <w:pStyle w:val="ListParagraph"/>
        <w:numPr>
          <w:ilvl w:val="0"/>
          <w:numId w:val="21"/>
        </w:numPr>
        <w:tabs>
          <w:tab w:val="left" w:pos="0"/>
        </w:tabs>
        <w:spacing w:after="120" w:line="276" w:lineRule="auto"/>
        <w:jc w:val="both"/>
        <w:rPr>
          <w:sz w:val="24"/>
          <w:szCs w:val="24"/>
        </w:rPr>
      </w:pPr>
      <w:r w:rsidRPr="00EB08B3">
        <w:rPr>
          <w:b/>
          <w:sz w:val="24"/>
          <w:szCs w:val="24"/>
        </w:rPr>
        <w:t>Wykonawca, w ramach realizacji przedmiotu zamówienia i w ramach zaoferowanej ceny:</w:t>
      </w:r>
    </w:p>
    <w:p w:rsidR="001F6984" w:rsidRDefault="001F6984" w:rsidP="004A6CAE">
      <w:pPr>
        <w:pStyle w:val="ListParagraph"/>
        <w:numPr>
          <w:ilvl w:val="0"/>
          <w:numId w:val="33"/>
        </w:numPr>
        <w:tabs>
          <w:tab w:val="left" w:pos="851"/>
        </w:tabs>
        <w:spacing w:after="120" w:line="276" w:lineRule="auto"/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4A6CAE">
        <w:rPr>
          <w:bCs/>
          <w:sz w:val="24"/>
          <w:szCs w:val="24"/>
        </w:rPr>
        <w:t>Wykona prace zgodnie z</w:t>
      </w:r>
      <w:r>
        <w:rPr>
          <w:bCs/>
          <w:sz w:val="24"/>
          <w:szCs w:val="24"/>
        </w:rPr>
        <w:t xml:space="preserve"> wydanymi decyzjami pozwolenia na budowę: </w:t>
      </w:r>
    </w:p>
    <w:p w:rsidR="001F6984" w:rsidRDefault="001F6984" w:rsidP="005C462F">
      <w:pPr>
        <w:pStyle w:val="ListParagraph"/>
        <w:tabs>
          <w:tab w:val="left" w:pos="851"/>
        </w:tabs>
        <w:spacing w:after="120" w:line="276" w:lineRule="auto"/>
        <w:ind w:left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A6CAE">
        <w:rPr>
          <w:bCs/>
          <w:sz w:val="24"/>
          <w:szCs w:val="24"/>
        </w:rPr>
        <w:t>Decyzj</w:t>
      </w:r>
      <w:r>
        <w:rPr>
          <w:bCs/>
          <w:sz w:val="24"/>
          <w:szCs w:val="24"/>
        </w:rPr>
        <w:t>a</w:t>
      </w:r>
      <w:r w:rsidRPr="004A6CA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</w:t>
      </w:r>
      <w:r w:rsidRPr="004A6CAE">
        <w:rPr>
          <w:bCs/>
          <w:sz w:val="24"/>
          <w:szCs w:val="24"/>
        </w:rPr>
        <w:t>r 321/2019 z dnia 16.12.2019 r.</w:t>
      </w:r>
    </w:p>
    <w:p w:rsidR="001F6984" w:rsidRPr="004A6CAE" w:rsidRDefault="001F6984" w:rsidP="005C462F">
      <w:pPr>
        <w:pStyle w:val="ListParagraph"/>
        <w:tabs>
          <w:tab w:val="left" w:pos="851"/>
        </w:tabs>
        <w:spacing w:after="120" w:line="276" w:lineRule="auto"/>
        <w:ind w:left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A6CAE">
        <w:rPr>
          <w:bCs/>
          <w:sz w:val="24"/>
          <w:szCs w:val="24"/>
        </w:rPr>
        <w:t>Decyzj</w:t>
      </w:r>
      <w:r>
        <w:rPr>
          <w:bCs/>
          <w:sz w:val="24"/>
          <w:szCs w:val="24"/>
        </w:rPr>
        <w:t>a</w:t>
      </w:r>
      <w:r w:rsidRPr="004A6CAE">
        <w:rPr>
          <w:bCs/>
          <w:sz w:val="24"/>
          <w:szCs w:val="24"/>
        </w:rPr>
        <w:t xml:space="preserve"> Nr </w:t>
      </w:r>
      <w:r>
        <w:rPr>
          <w:bCs/>
          <w:sz w:val="24"/>
          <w:szCs w:val="24"/>
        </w:rPr>
        <w:t xml:space="preserve">  </w:t>
      </w:r>
      <w:r w:rsidRPr="004A6CAE">
        <w:rPr>
          <w:bCs/>
          <w:sz w:val="24"/>
          <w:szCs w:val="24"/>
        </w:rPr>
        <w:t>40/2020 z dnia 11.02.2020 r.</w:t>
      </w:r>
    </w:p>
    <w:p w:rsidR="001F6984" w:rsidRPr="005149BB" w:rsidRDefault="001F6984" w:rsidP="005149BB">
      <w:pPr>
        <w:pStyle w:val="ListParagraph"/>
        <w:numPr>
          <w:ilvl w:val="0"/>
          <w:numId w:val="27"/>
        </w:numPr>
        <w:tabs>
          <w:tab w:val="left" w:pos="0"/>
        </w:tabs>
        <w:spacing w:after="120" w:line="276" w:lineRule="auto"/>
        <w:jc w:val="both"/>
        <w:rPr>
          <w:sz w:val="24"/>
          <w:szCs w:val="24"/>
        </w:rPr>
      </w:pPr>
      <w:r w:rsidRPr="00C83119">
        <w:rPr>
          <w:sz w:val="24"/>
          <w:szCs w:val="24"/>
        </w:rPr>
        <w:t>prac</w:t>
      </w:r>
      <w:r>
        <w:rPr>
          <w:sz w:val="24"/>
          <w:szCs w:val="24"/>
        </w:rPr>
        <w:t>e</w:t>
      </w:r>
      <w:r w:rsidRPr="00C83119">
        <w:rPr>
          <w:sz w:val="24"/>
          <w:szCs w:val="24"/>
        </w:rPr>
        <w:t xml:space="preserve"> budowlan</w:t>
      </w:r>
      <w:r>
        <w:rPr>
          <w:sz w:val="24"/>
          <w:szCs w:val="24"/>
        </w:rPr>
        <w:t>e</w:t>
      </w:r>
      <w:r w:rsidRPr="00C83119">
        <w:rPr>
          <w:sz w:val="24"/>
          <w:szCs w:val="24"/>
        </w:rPr>
        <w:t xml:space="preserve"> i montażow</w:t>
      </w:r>
      <w:r>
        <w:rPr>
          <w:sz w:val="24"/>
          <w:szCs w:val="24"/>
        </w:rPr>
        <w:t>e</w:t>
      </w:r>
      <w:r w:rsidRPr="00C83119">
        <w:rPr>
          <w:sz w:val="24"/>
          <w:szCs w:val="24"/>
        </w:rPr>
        <w:t xml:space="preserve"> wg dokumentacji projektowej</w:t>
      </w:r>
      <w:r w:rsidRPr="005149BB">
        <w:rPr>
          <w:sz w:val="24"/>
          <w:szCs w:val="24"/>
        </w:rPr>
        <w:t>;</w:t>
      </w:r>
    </w:p>
    <w:p w:rsidR="001F6984" w:rsidRDefault="001F6984" w:rsidP="00C03B30">
      <w:pPr>
        <w:pStyle w:val="ListParagraph"/>
        <w:numPr>
          <w:ilvl w:val="0"/>
          <w:numId w:val="15"/>
        </w:numPr>
        <w:tabs>
          <w:tab w:val="left" w:pos="0"/>
        </w:tabs>
        <w:spacing w:after="120" w:line="276" w:lineRule="auto"/>
        <w:jc w:val="both"/>
        <w:rPr>
          <w:sz w:val="24"/>
          <w:szCs w:val="24"/>
        </w:rPr>
      </w:pPr>
      <w:r w:rsidRPr="002771A6">
        <w:rPr>
          <w:sz w:val="24"/>
          <w:szCs w:val="24"/>
        </w:rPr>
        <w:t xml:space="preserve">wykona próby odbiorowe i rozruch </w:t>
      </w:r>
      <w:r>
        <w:rPr>
          <w:sz w:val="24"/>
          <w:szCs w:val="24"/>
        </w:rPr>
        <w:t>zamontowanego dźwigu</w:t>
      </w:r>
      <w:r w:rsidRPr="002771A6">
        <w:rPr>
          <w:sz w:val="24"/>
          <w:szCs w:val="24"/>
        </w:rPr>
        <w:t xml:space="preserve"> z udziałem wymaganych instytucji, w tym  Urzędu Dozoru Technicznego i Zamawiającego;</w:t>
      </w:r>
    </w:p>
    <w:p w:rsidR="001F6984" w:rsidRPr="002771A6" w:rsidRDefault="001F6984" w:rsidP="00C03B30">
      <w:pPr>
        <w:pStyle w:val="ListParagraph"/>
        <w:numPr>
          <w:ilvl w:val="0"/>
          <w:numId w:val="15"/>
        </w:numPr>
        <w:tabs>
          <w:tab w:val="left" w:pos="0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opracuje dokumentację powykonawczą </w:t>
      </w:r>
      <w:r>
        <w:rPr>
          <w:sz w:val="24"/>
          <w:szCs w:val="24"/>
          <w:lang w:eastAsia="pl-PL"/>
        </w:rPr>
        <w:t xml:space="preserve">zgodnie z </w:t>
      </w:r>
      <w:r w:rsidRPr="00A03027">
        <w:rPr>
          <w:sz w:val="24"/>
          <w:szCs w:val="24"/>
          <w:lang w:eastAsia="pl-PL"/>
        </w:rPr>
        <w:t>ustaw</w:t>
      </w:r>
      <w:r>
        <w:rPr>
          <w:sz w:val="24"/>
          <w:szCs w:val="24"/>
          <w:lang w:eastAsia="pl-PL"/>
        </w:rPr>
        <w:t>ą</w:t>
      </w:r>
      <w:r w:rsidRPr="00A03027">
        <w:rPr>
          <w:sz w:val="24"/>
          <w:szCs w:val="24"/>
          <w:lang w:eastAsia="pl-PL"/>
        </w:rPr>
        <w:t xml:space="preserve"> Prawo Budowlane</w:t>
      </w:r>
      <w:r>
        <w:rPr>
          <w:sz w:val="24"/>
          <w:szCs w:val="24"/>
          <w:lang w:eastAsia="pl-PL"/>
        </w:rPr>
        <w:t>;</w:t>
      </w:r>
    </w:p>
    <w:p w:rsidR="001F6984" w:rsidRPr="002771A6" w:rsidRDefault="001F6984" w:rsidP="00C03B30">
      <w:pPr>
        <w:pStyle w:val="ListParagraph"/>
        <w:numPr>
          <w:ilvl w:val="0"/>
          <w:numId w:val="15"/>
        </w:numPr>
        <w:tabs>
          <w:tab w:val="left" w:pos="0"/>
        </w:tabs>
        <w:spacing w:after="120" w:line="276" w:lineRule="auto"/>
        <w:jc w:val="both"/>
        <w:rPr>
          <w:sz w:val="24"/>
          <w:szCs w:val="24"/>
        </w:rPr>
      </w:pPr>
      <w:r w:rsidRPr="002771A6">
        <w:rPr>
          <w:sz w:val="24"/>
          <w:szCs w:val="24"/>
        </w:rPr>
        <w:t>pokryje koszty odbioru UDT i innych niezbędnych decyzji i pozwoleń</w:t>
      </w:r>
      <w:r>
        <w:rPr>
          <w:sz w:val="24"/>
          <w:szCs w:val="24"/>
        </w:rPr>
        <w:t xml:space="preserve"> w tym </w:t>
      </w:r>
      <w:r w:rsidRPr="00041DEC">
        <w:rPr>
          <w:sz w:val="24"/>
          <w:szCs w:val="24"/>
        </w:rPr>
        <w:t>pozwoleni</w:t>
      </w:r>
      <w:r>
        <w:rPr>
          <w:sz w:val="24"/>
          <w:szCs w:val="24"/>
        </w:rPr>
        <w:t>e</w:t>
      </w:r>
      <w:r w:rsidRPr="00041DEC">
        <w:rPr>
          <w:sz w:val="24"/>
          <w:szCs w:val="24"/>
        </w:rPr>
        <w:t xml:space="preserve"> na użytkowanie</w:t>
      </w:r>
      <w:r>
        <w:rPr>
          <w:sz w:val="24"/>
          <w:szCs w:val="24"/>
        </w:rPr>
        <w:t xml:space="preserve"> </w:t>
      </w:r>
      <w:r w:rsidRPr="00041DEC">
        <w:rPr>
          <w:sz w:val="24"/>
          <w:szCs w:val="24"/>
        </w:rPr>
        <w:t>z klauzulą ostateczności</w:t>
      </w:r>
      <w:r w:rsidRPr="002771A6">
        <w:rPr>
          <w:sz w:val="24"/>
          <w:szCs w:val="24"/>
        </w:rPr>
        <w:t>;</w:t>
      </w:r>
    </w:p>
    <w:p w:rsidR="001F6984" w:rsidRPr="003600DA" w:rsidRDefault="001F6984" w:rsidP="00C03B3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z</w:t>
      </w:r>
      <w:r w:rsidRPr="003600DA">
        <w:rPr>
          <w:sz w:val="24"/>
          <w:szCs w:val="24"/>
        </w:rPr>
        <w:t xml:space="preserve">apewni </w:t>
      </w:r>
      <w:r w:rsidRPr="003600DA">
        <w:rPr>
          <w:sz w:val="24"/>
          <w:szCs w:val="24"/>
          <w:lang w:eastAsia="en-US"/>
        </w:rPr>
        <w:t>przygotowanie oraz udział w badaniach okresowych dźwig</w:t>
      </w:r>
      <w:r>
        <w:rPr>
          <w:sz w:val="24"/>
          <w:szCs w:val="24"/>
          <w:lang w:eastAsia="en-US"/>
        </w:rPr>
        <w:t>u</w:t>
      </w:r>
      <w:r w:rsidRPr="003600DA">
        <w:rPr>
          <w:sz w:val="24"/>
          <w:szCs w:val="24"/>
          <w:lang w:eastAsia="en-US"/>
        </w:rPr>
        <w:t xml:space="preserve"> z udziałem Dozoru Technicznego</w:t>
      </w:r>
      <w:r>
        <w:rPr>
          <w:sz w:val="24"/>
          <w:szCs w:val="24"/>
          <w:lang w:eastAsia="en-US"/>
        </w:rPr>
        <w:t>,</w:t>
      </w:r>
      <w:r w:rsidRPr="003600DA">
        <w:rPr>
          <w:sz w:val="24"/>
          <w:szCs w:val="24"/>
          <w:lang w:eastAsia="en-US"/>
        </w:rPr>
        <w:t xml:space="preserve"> w okresie gwarancji;</w:t>
      </w:r>
    </w:p>
    <w:p w:rsidR="001F6984" w:rsidRPr="002771A6" w:rsidRDefault="001F6984" w:rsidP="00C03B3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771A6">
        <w:rPr>
          <w:sz w:val="24"/>
          <w:szCs w:val="24"/>
          <w:lang w:eastAsia="en-US"/>
        </w:rPr>
        <w:t>zapewni wykonawstwo elektrycznych pomiarów ochronnych zgodnie z przepisami UDT;</w:t>
      </w:r>
    </w:p>
    <w:p w:rsidR="001F6984" w:rsidRPr="003600DA" w:rsidRDefault="001F6984" w:rsidP="00C03B30">
      <w:pPr>
        <w:pStyle w:val="ListParagraph"/>
        <w:numPr>
          <w:ilvl w:val="0"/>
          <w:numId w:val="15"/>
        </w:numPr>
        <w:tabs>
          <w:tab w:val="left" w:pos="0"/>
        </w:tabs>
        <w:spacing w:after="120" w:line="276" w:lineRule="auto"/>
        <w:jc w:val="both"/>
        <w:rPr>
          <w:sz w:val="24"/>
          <w:szCs w:val="24"/>
        </w:rPr>
      </w:pPr>
      <w:r w:rsidRPr="003600DA">
        <w:rPr>
          <w:sz w:val="24"/>
          <w:szCs w:val="24"/>
        </w:rPr>
        <w:t>zapewni przeszkolenie pracowników Zamawiającego</w:t>
      </w:r>
      <w:r>
        <w:rPr>
          <w:sz w:val="24"/>
          <w:szCs w:val="24"/>
        </w:rPr>
        <w:t>,</w:t>
      </w:r>
      <w:r w:rsidRPr="003600DA">
        <w:rPr>
          <w:sz w:val="24"/>
          <w:szCs w:val="24"/>
        </w:rPr>
        <w:t xml:space="preserve"> w zakresie obsługi i eksploatacji windy szpitalnej;</w:t>
      </w:r>
    </w:p>
    <w:p w:rsidR="001F6984" w:rsidRPr="002771A6" w:rsidRDefault="001F6984" w:rsidP="00C03B30">
      <w:pPr>
        <w:pStyle w:val="ListParagraph"/>
        <w:numPr>
          <w:ilvl w:val="0"/>
          <w:numId w:val="15"/>
        </w:numPr>
        <w:tabs>
          <w:tab w:val="left" w:pos="0"/>
        </w:tabs>
        <w:spacing w:after="120" w:line="276" w:lineRule="auto"/>
        <w:jc w:val="both"/>
        <w:rPr>
          <w:sz w:val="24"/>
          <w:szCs w:val="24"/>
        </w:rPr>
      </w:pPr>
      <w:r w:rsidRPr="002771A6">
        <w:rPr>
          <w:sz w:val="24"/>
          <w:szCs w:val="24"/>
        </w:rPr>
        <w:t>pokryje koszty zużycia wody, energii elektrycznej, w wysokości ryczałtowej 500 zł brutto;</w:t>
      </w:r>
    </w:p>
    <w:p w:rsidR="001F6984" w:rsidRPr="002771A6" w:rsidRDefault="001F6984" w:rsidP="00C03B30">
      <w:pPr>
        <w:pStyle w:val="ListParagraph"/>
        <w:numPr>
          <w:ilvl w:val="0"/>
          <w:numId w:val="15"/>
        </w:numPr>
        <w:tabs>
          <w:tab w:val="left" w:pos="0"/>
        </w:tabs>
        <w:spacing w:after="120" w:line="276" w:lineRule="auto"/>
        <w:jc w:val="both"/>
        <w:rPr>
          <w:sz w:val="24"/>
          <w:szCs w:val="24"/>
        </w:rPr>
      </w:pPr>
      <w:r w:rsidRPr="002771A6">
        <w:rPr>
          <w:sz w:val="24"/>
          <w:szCs w:val="24"/>
        </w:rPr>
        <w:t xml:space="preserve">wykona zabezpieczenie podłóg i posadzek przed uszkodzeniem, zabrudzeniem, zapyleniem </w:t>
      </w:r>
      <w:r w:rsidRPr="002771A6">
        <w:rPr>
          <w:sz w:val="24"/>
          <w:szCs w:val="24"/>
        </w:rPr>
        <w:br/>
        <w:t>w związku z realizacją robót. Zabezpieczenie podłóg, posadzek winno być wykonane</w:t>
      </w:r>
      <w:r>
        <w:rPr>
          <w:sz w:val="24"/>
          <w:szCs w:val="24"/>
        </w:rPr>
        <w:br/>
      </w:r>
      <w:r w:rsidRPr="002771A6">
        <w:rPr>
          <w:sz w:val="24"/>
          <w:szCs w:val="24"/>
        </w:rPr>
        <w:t>z materiału odpornego na uszkodzenia i zapewniającego właściwą ochronę podłóg, posadzek przez cały okres robót – zabezpieczy sąsiadujące pomieszczenia przed zapyleniem w związku</w:t>
      </w:r>
      <w:r>
        <w:rPr>
          <w:sz w:val="24"/>
          <w:szCs w:val="24"/>
        </w:rPr>
        <w:br/>
      </w:r>
      <w:r w:rsidRPr="002771A6">
        <w:rPr>
          <w:sz w:val="24"/>
          <w:szCs w:val="24"/>
        </w:rPr>
        <w:t>z realizacją robót;</w:t>
      </w:r>
    </w:p>
    <w:p w:rsidR="001F6984" w:rsidRPr="002771A6" w:rsidRDefault="001F6984" w:rsidP="00E80FE5">
      <w:pPr>
        <w:pStyle w:val="ListParagraph"/>
        <w:numPr>
          <w:ilvl w:val="0"/>
          <w:numId w:val="15"/>
        </w:numPr>
        <w:tabs>
          <w:tab w:val="left" w:pos="0"/>
        </w:tabs>
        <w:spacing w:after="120" w:line="276" w:lineRule="auto"/>
        <w:jc w:val="both"/>
        <w:rPr>
          <w:b/>
          <w:bCs/>
          <w:sz w:val="24"/>
          <w:szCs w:val="24"/>
        </w:rPr>
      </w:pPr>
      <w:r w:rsidRPr="002771A6">
        <w:rPr>
          <w:sz w:val="24"/>
          <w:szCs w:val="24"/>
        </w:rPr>
        <w:t>na bieżąco będzie utrzymywał porządek i wykonywał prace porządkowe</w:t>
      </w:r>
      <w:r>
        <w:rPr>
          <w:sz w:val="24"/>
          <w:szCs w:val="24"/>
        </w:rPr>
        <w:t>;</w:t>
      </w:r>
    </w:p>
    <w:p w:rsidR="001F6984" w:rsidRDefault="001F6984" w:rsidP="00C03B30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E80FE5">
        <w:rPr>
          <w:sz w:val="24"/>
          <w:szCs w:val="24"/>
        </w:rPr>
        <w:t>poniesie koszty i opłaty za zużytą energię elektryczną i cieplną, wodę i ścieki, związane</w:t>
      </w:r>
      <w:r w:rsidRPr="00E80FE5">
        <w:rPr>
          <w:sz w:val="24"/>
          <w:szCs w:val="24"/>
        </w:rPr>
        <w:br/>
        <w:t xml:space="preserve">z realizacją przedmiotu umowy według wskazań podliczników zamontowanych przez </w:t>
      </w:r>
      <w:r w:rsidRPr="00E80FE5">
        <w:rPr>
          <w:b/>
          <w:bCs/>
          <w:sz w:val="24"/>
          <w:szCs w:val="24"/>
        </w:rPr>
        <w:t>Wykonawcę</w:t>
      </w:r>
      <w:r w:rsidRPr="00E80FE5">
        <w:rPr>
          <w:sz w:val="24"/>
          <w:szCs w:val="24"/>
        </w:rPr>
        <w:t xml:space="preserve">, (zgodnie z protokołem przekazania terenu budowy); rozliczenie kosztów ww. mediów nastąpi poprzez potrącenie przez </w:t>
      </w:r>
      <w:r w:rsidRPr="00E80FE5">
        <w:rPr>
          <w:b/>
          <w:sz w:val="24"/>
          <w:szCs w:val="24"/>
        </w:rPr>
        <w:t>Zamawiającego</w:t>
      </w:r>
      <w:r w:rsidRPr="00E80FE5">
        <w:rPr>
          <w:sz w:val="24"/>
          <w:szCs w:val="24"/>
        </w:rPr>
        <w:t xml:space="preserve"> z faktury wystawionej przez </w:t>
      </w:r>
      <w:r w:rsidRPr="00E80FE5">
        <w:rPr>
          <w:b/>
          <w:sz w:val="24"/>
          <w:szCs w:val="24"/>
        </w:rPr>
        <w:t>Wykonawcę</w:t>
      </w:r>
      <w:r w:rsidRPr="00E80FE5">
        <w:rPr>
          <w:sz w:val="24"/>
          <w:szCs w:val="24"/>
        </w:rPr>
        <w:t xml:space="preserve"> z kosztów</w:t>
      </w:r>
      <w:r>
        <w:rPr>
          <w:sz w:val="24"/>
          <w:szCs w:val="24"/>
        </w:rPr>
        <w:t xml:space="preserve"> </w:t>
      </w:r>
      <w:r w:rsidRPr="00E80FE5">
        <w:rPr>
          <w:sz w:val="24"/>
          <w:szCs w:val="24"/>
        </w:rPr>
        <w:t xml:space="preserve">z należnego </w:t>
      </w:r>
      <w:r w:rsidRPr="00E80FE5">
        <w:rPr>
          <w:b/>
          <w:sz w:val="24"/>
          <w:szCs w:val="24"/>
        </w:rPr>
        <w:t>Wykonawcy</w:t>
      </w:r>
      <w:r w:rsidRPr="00E80FE5">
        <w:rPr>
          <w:sz w:val="24"/>
          <w:szCs w:val="24"/>
        </w:rPr>
        <w:t xml:space="preserve"> wynagrodzenia</w:t>
      </w:r>
      <w:r>
        <w:rPr>
          <w:sz w:val="24"/>
          <w:szCs w:val="24"/>
        </w:rPr>
        <w:t>.</w:t>
      </w:r>
    </w:p>
    <w:p w:rsidR="001F6984" w:rsidRDefault="001F6984" w:rsidP="006A769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1F6984" w:rsidRPr="00E80FE5" w:rsidRDefault="001F6984" w:rsidP="00EB08B3">
      <w:pPr>
        <w:numPr>
          <w:ilvl w:val="0"/>
          <w:numId w:val="21"/>
        </w:numPr>
        <w:tabs>
          <w:tab w:val="left" w:pos="0"/>
        </w:tabs>
        <w:spacing w:after="120" w:line="276" w:lineRule="auto"/>
        <w:ind w:left="567" w:hanging="28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Zakres opracowań do wyceny. </w:t>
      </w:r>
    </w:p>
    <w:p w:rsidR="001F6984" w:rsidRPr="00852BCD" w:rsidRDefault="001F6984" w:rsidP="00C03B30">
      <w:pPr>
        <w:pStyle w:val="ListParagraph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852BCD">
        <w:rPr>
          <w:sz w:val="24"/>
          <w:szCs w:val="24"/>
        </w:rPr>
        <w:t xml:space="preserve">Wykonanie prac budowlanych i montażowych </w:t>
      </w:r>
      <w:r>
        <w:rPr>
          <w:sz w:val="24"/>
          <w:szCs w:val="24"/>
        </w:rPr>
        <w:t xml:space="preserve">zgodnie pozwoleniem na budowę </w:t>
      </w:r>
      <w:r w:rsidRPr="00852BCD">
        <w:rPr>
          <w:sz w:val="24"/>
          <w:szCs w:val="24"/>
        </w:rPr>
        <w:t>wg uzgodnionej</w:t>
      </w:r>
      <w:r>
        <w:rPr>
          <w:sz w:val="24"/>
          <w:szCs w:val="24"/>
        </w:rPr>
        <w:br/>
        <w:t xml:space="preserve">i zatwierdzonej </w:t>
      </w:r>
      <w:r w:rsidRPr="00852BCD">
        <w:rPr>
          <w:sz w:val="24"/>
          <w:szCs w:val="24"/>
        </w:rPr>
        <w:t>dokumentacji projektowej</w:t>
      </w:r>
      <w:r>
        <w:rPr>
          <w:sz w:val="24"/>
          <w:szCs w:val="24"/>
        </w:rPr>
        <w:t>;</w:t>
      </w:r>
    </w:p>
    <w:p w:rsidR="001F6984" w:rsidRPr="00852BCD" w:rsidRDefault="001F6984" w:rsidP="00C03B30">
      <w:pPr>
        <w:pStyle w:val="ListParagraph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852BCD">
        <w:rPr>
          <w:sz w:val="24"/>
          <w:szCs w:val="24"/>
        </w:rPr>
        <w:t>Wykonanie niezbędnych opinii, uzgodnień, odstępstw, zgód i pozwoleń zgodnie z przepisami Prawa Budowlanego</w:t>
      </w:r>
      <w:r>
        <w:rPr>
          <w:sz w:val="24"/>
          <w:szCs w:val="24"/>
        </w:rPr>
        <w:t>;</w:t>
      </w:r>
    </w:p>
    <w:p w:rsidR="001F6984" w:rsidRPr="00852BCD" w:rsidRDefault="001F6984" w:rsidP="00C03B30">
      <w:pPr>
        <w:pStyle w:val="ListParagraph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852BCD">
        <w:rPr>
          <w:sz w:val="24"/>
          <w:szCs w:val="24"/>
        </w:rPr>
        <w:t>Po zakończeniu inwestycji Wykonawca, wykona kompleksową dokumentację powykonawczą</w:t>
      </w:r>
      <w:r>
        <w:rPr>
          <w:sz w:val="24"/>
          <w:szCs w:val="24"/>
        </w:rPr>
        <w:t>;</w:t>
      </w:r>
    </w:p>
    <w:p w:rsidR="001F6984" w:rsidRPr="00852BCD" w:rsidRDefault="001F6984" w:rsidP="00C03B30">
      <w:pPr>
        <w:pStyle w:val="ListParagraph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uzyska ostateczne </w:t>
      </w:r>
      <w:r w:rsidRPr="00852BCD">
        <w:rPr>
          <w:sz w:val="24"/>
          <w:szCs w:val="24"/>
        </w:rPr>
        <w:t>pozwoleni</w:t>
      </w:r>
      <w:r>
        <w:rPr>
          <w:sz w:val="24"/>
          <w:szCs w:val="24"/>
        </w:rPr>
        <w:t>e</w:t>
      </w:r>
      <w:r w:rsidRPr="00852BCD">
        <w:rPr>
          <w:sz w:val="24"/>
          <w:szCs w:val="24"/>
        </w:rPr>
        <w:t xml:space="preserve"> na użytkowanie, w imieniu Zamawiającego</w:t>
      </w:r>
      <w:r>
        <w:rPr>
          <w:sz w:val="24"/>
          <w:szCs w:val="24"/>
        </w:rPr>
        <w:t>;</w:t>
      </w:r>
      <w:r w:rsidRPr="00852BCD">
        <w:rPr>
          <w:sz w:val="24"/>
          <w:szCs w:val="24"/>
        </w:rPr>
        <w:t xml:space="preserve"> </w:t>
      </w:r>
    </w:p>
    <w:p w:rsidR="001F6984" w:rsidRPr="00163B94" w:rsidRDefault="001F6984" w:rsidP="00163B94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1F6984" w:rsidRDefault="001F6984" w:rsidP="006659A1">
      <w:pPr>
        <w:pStyle w:val="NormalWeb"/>
        <w:spacing w:before="0" w:after="120" w:line="276" w:lineRule="auto"/>
        <w:ind w:left="567" w:hanging="567"/>
        <w:rPr>
          <w:color w:val="000000"/>
        </w:rPr>
      </w:pPr>
      <w:r>
        <w:rPr>
          <w:b/>
        </w:rPr>
        <w:t>IV</w:t>
      </w:r>
      <w:r>
        <w:t xml:space="preserve">.    </w:t>
      </w:r>
      <w:r>
        <w:rPr>
          <w:b/>
        </w:rPr>
        <w:t>Wizja lokalna.</w:t>
      </w:r>
    </w:p>
    <w:p w:rsidR="001F6984" w:rsidRDefault="001F6984" w:rsidP="00557DD1">
      <w:pPr>
        <w:pStyle w:val="NormalWeb"/>
        <w:spacing w:before="0" w:after="120"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Przed terminem złożenia ofert do niniejszego postępowania zostanie zorganizowana wizja lokalna, celem umożliwienia uzyskania wszelkich  informacji dotyczących przedmiotu zamówienia. Zamawiający traktuje udział, w wizji lokalnej, jako fakultatywny dla Wykonawców etap  poprzedzający złożenie oferty.  </w:t>
      </w:r>
    </w:p>
    <w:p w:rsidR="001F6984" w:rsidRDefault="001F6984" w:rsidP="00557DD1">
      <w:pPr>
        <w:pStyle w:val="NormalWeb"/>
        <w:spacing w:before="0" w:after="120" w:line="276" w:lineRule="auto"/>
        <w:ind w:left="567"/>
        <w:jc w:val="both"/>
        <w:rPr>
          <w:b/>
          <w:color w:val="000000"/>
        </w:rPr>
      </w:pPr>
    </w:p>
    <w:p w:rsidR="001F6984" w:rsidRDefault="001F6984" w:rsidP="006659A1">
      <w:pPr>
        <w:pStyle w:val="NormalWeb"/>
        <w:spacing w:before="0" w:after="120" w:line="276" w:lineRule="auto"/>
        <w:ind w:left="567" w:hanging="567"/>
        <w:jc w:val="both"/>
        <w:rPr>
          <w:color w:val="000000"/>
        </w:rPr>
      </w:pPr>
      <w:r>
        <w:rPr>
          <w:b/>
          <w:color w:val="000000"/>
        </w:rPr>
        <w:t>V. Uwaga:</w:t>
      </w:r>
    </w:p>
    <w:p w:rsidR="001F6984" w:rsidRDefault="001F6984" w:rsidP="00A460A8">
      <w:pPr>
        <w:numPr>
          <w:ilvl w:val="0"/>
          <w:numId w:val="2"/>
        </w:numPr>
        <w:tabs>
          <w:tab w:val="left" w:pos="142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564EDC">
        <w:rPr>
          <w:color w:val="000000"/>
          <w:sz w:val="24"/>
          <w:szCs w:val="24"/>
        </w:rPr>
        <w:t>Szczegółowy opis przedmiotu zamówienia określa</w:t>
      </w:r>
      <w:r>
        <w:rPr>
          <w:color w:val="000000"/>
          <w:sz w:val="24"/>
          <w:szCs w:val="24"/>
        </w:rPr>
        <w:t>ją</w:t>
      </w:r>
      <w:r w:rsidRPr="00564E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Programy Funkcjonalno – Użytkowe </w:t>
      </w:r>
      <w:r>
        <w:rPr>
          <w:color w:val="000000"/>
          <w:sz w:val="24"/>
          <w:szCs w:val="24"/>
        </w:rPr>
        <w:br/>
        <w:t xml:space="preserve">(Załącznik Nr … do SIWZ). </w:t>
      </w:r>
    </w:p>
    <w:p w:rsidR="001F6984" w:rsidRPr="00DE4B17" w:rsidRDefault="001F6984" w:rsidP="00A460A8">
      <w:pPr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DE4B17">
        <w:rPr>
          <w:sz w:val="24"/>
          <w:szCs w:val="24"/>
        </w:rPr>
        <w:t>Przedmiot zamówienia należy wykonać zgodnie z dokumentacją projektową, specyfikacjami technicznymi wykonania i odbioru robót, przedmiarami robót oraz warunkami gwarancji.</w:t>
      </w:r>
    </w:p>
    <w:p w:rsidR="001F6984" w:rsidRPr="00DE4B17" w:rsidRDefault="001F6984" w:rsidP="00A460A8">
      <w:pPr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DE4B17">
        <w:rPr>
          <w:sz w:val="24"/>
          <w:szCs w:val="24"/>
        </w:rPr>
        <w:t>Wszystkie zaoferowane urządzenia muszą być fabrycznie nowe, kompletne, wolne od wad materiałowych, konstrukcyjnych, prawnych, a także gotowe do użytku. Muszą posiadać stosowne gwarancje, instrukcje i certyfikaty.</w:t>
      </w:r>
    </w:p>
    <w:p w:rsidR="001F6984" w:rsidRPr="00DE4B17" w:rsidRDefault="001F6984" w:rsidP="00A460A8">
      <w:pPr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DE4B17">
        <w:rPr>
          <w:sz w:val="24"/>
          <w:szCs w:val="24"/>
        </w:rPr>
        <w:t xml:space="preserve">Po zakończeniu robót Wykonawca jest zobowiązany do przeprowadzenia prób montażowych obejmujących badania i pomiary. Protokoły pomiarowe należy dostarczyć w postaci osobnych dokumentów. Wykonawca zapewni urządzenia i obsługę niezbędna do wykonania pomiarów, </w:t>
      </w:r>
      <w:r w:rsidRPr="00DE4B17">
        <w:rPr>
          <w:sz w:val="24"/>
          <w:szCs w:val="24"/>
        </w:rPr>
        <w:br/>
        <w:t>a wszystkie urządzenia i sprzęt pomiarowy, stosowany w czasie prac będą posiadać ważne świadectwa legalizacji. Badania i pomiary będą prowadzone przez Wykonawcę, zgodnie</w:t>
      </w:r>
      <w:r>
        <w:rPr>
          <w:sz w:val="24"/>
          <w:szCs w:val="24"/>
        </w:rPr>
        <w:t xml:space="preserve"> </w:t>
      </w:r>
      <w:r w:rsidRPr="00DE4B17">
        <w:rPr>
          <w:sz w:val="24"/>
          <w:szCs w:val="24"/>
        </w:rPr>
        <w:t>z wymaganiami obowiązujących norm.</w:t>
      </w:r>
    </w:p>
    <w:p w:rsidR="001F6984" w:rsidRPr="00DE4B17" w:rsidRDefault="001F6984" w:rsidP="00A460A8">
      <w:pPr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DE4B17">
        <w:rPr>
          <w:sz w:val="24"/>
          <w:szCs w:val="24"/>
        </w:rPr>
        <w:t>Wykonawca przygotuje i przekaże Zamawiającemu dokumentację obejmująca procedury wdrożenia</w:t>
      </w:r>
      <w:r>
        <w:rPr>
          <w:sz w:val="24"/>
          <w:szCs w:val="24"/>
        </w:rPr>
        <w:br/>
      </w:r>
      <w:r w:rsidRPr="00DE4B17">
        <w:rPr>
          <w:sz w:val="24"/>
          <w:szCs w:val="24"/>
        </w:rPr>
        <w:t>i użytkowania zainstalowanych urządzeń/systemów (instrukcje eksploatacji wykonanych instalacji, instrukcji obsługi wszystkich elementów składowych instalacji, niezbędnych schematów instalacyjnych w formie tablic oraz instrukcji postępowania). Dodatkowo Wykonawca opracuje</w:t>
      </w:r>
      <w:r>
        <w:rPr>
          <w:sz w:val="24"/>
          <w:szCs w:val="24"/>
        </w:rPr>
        <w:br/>
      </w:r>
      <w:r w:rsidRPr="00DE4B17">
        <w:rPr>
          <w:sz w:val="24"/>
          <w:szCs w:val="24"/>
        </w:rPr>
        <w:t xml:space="preserve">i przekaże Zamawiającemu wykaz środków trwałych </w:t>
      </w:r>
      <w:r>
        <w:rPr>
          <w:sz w:val="24"/>
          <w:szCs w:val="24"/>
        </w:rPr>
        <w:t xml:space="preserve"> </w:t>
      </w:r>
      <w:r w:rsidRPr="00DE4B17">
        <w:rPr>
          <w:sz w:val="24"/>
          <w:szCs w:val="24"/>
        </w:rPr>
        <w:t>i wyposażenia ruchomego.</w:t>
      </w:r>
    </w:p>
    <w:p w:rsidR="001F6984" w:rsidRPr="00E24C63" w:rsidRDefault="001F6984" w:rsidP="00A460A8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Dokumentacja, winna spełniać wymogi określone w Rozporządzeniu Ministra Transportu, Budownictwa i Gospodarki </w:t>
      </w:r>
      <w:r w:rsidRPr="00E24C63">
        <w:rPr>
          <w:color w:val="000000"/>
          <w:sz w:val="24"/>
          <w:szCs w:val="24"/>
        </w:rPr>
        <w:t>Morskiej z dnia 25 kwietnia 2012 roku, w sprawie szczegółowego zakresu i formy projektu budowlanego (</w:t>
      </w:r>
      <w:r w:rsidRPr="00E24C63">
        <w:rPr>
          <w:sz w:val="24"/>
          <w:szCs w:val="24"/>
        </w:rPr>
        <w:t xml:space="preserve"> Dz. U. z 2018 r. poz. 1935).</w:t>
      </w:r>
      <w:r w:rsidRPr="00E24C63">
        <w:t xml:space="preserve">  </w:t>
      </w:r>
    </w:p>
    <w:p w:rsidR="001F6984" w:rsidRPr="00E24C63" w:rsidRDefault="001F6984" w:rsidP="00A460A8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E24C63">
        <w:rPr>
          <w:color w:val="000000"/>
          <w:sz w:val="24"/>
          <w:szCs w:val="24"/>
        </w:rPr>
        <w:t>Dokumentacja projektowa, winna być sporządzona zgodnie z Rozporządzeniem Ministra Infrastruktury z dnia 2 września 2004 roku, w sprawie szczegółowego zakresu i formy dokumentacji projektowej, specyfikacji technicznych wykonania i odbioru robót budowlanych oraz programu funkcjonalno – użytkowego (t. j. Dz. U. z 2013 r. roku, poz. 1129);</w:t>
      </w:r>
    </w:p>
    <w:p w:rsidR="001F6984" w:rsidRPr="00E24C63" w:rsidRDefault="001F6984" w:rsidP="00A460A8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E24C63">
        <w:rPr>
          <w:color w:val="000000"/>
          <w:sz w:val="24"/>
          <w:szCs w:val="24"/>
        </w:rPr>
        <w:t xml:space="preserve">Przedmiar robót i kosztorys inwestorski, należy wykonać zgodnie z wymogami Rozporządzenia Ministra Infrastruktury z dnia 18 maja 2004 roku w sprawie określenia metod </w:t>
      </w:r>
      <w:r w:rsidRPr="00E24C63">
        <w:rPr>
          <w:color w:val="000000"/>
          <w:sz w:val="24"/>
          <w:szCs w:val="24"/>
        </w:rPr>
        <w:br/>
        <w:t>i podstaw sporządzania kosztorysu inwestorskiego, obliczania planowanych kosztów prac projektowych oraz planowanych kosztów robót budowlanych określonych w programie funkcjonalno – użytkowym (Dz. U. z 2004 roku, Nr 130, poz. 1389);</w:t>
      </w:r>
    </w:p>
    <w:p w:rsidR="001F6984" w:rsidRDefault="001F6984" w:rsidP="00A460A8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E24C63">
        <w:rPr>
          <w:color w:val="000000"/>
          <w:sz w:val="24"/>
          <w:szCs w:val="24"/>
        </w:rPr>
        <w:t>Roboty budowlane, należy realizować zgodnie ze sztuką budowlaną, specyfikacją techniczną wykonania i odbioru robót budowlanych, obowiązującymi przy wykonywaniu</w:t>
      </w:r>
      <w:r>
        <w:rPr>
          <w:color w:val="000000"/>
          <w:sz w:val="24"/>
          <w:szCs w:val="24"/>
        </w:rPr>
        <w:t xml:space="preserve"> robót warunkami bezpieczeństwa i ochrony zdrowia oraz zgodnie z projektem budowlanym i warunkami technicznymi;</w:t>
      </w:r>
    </w:p>
    <w:p w:rsidR="001F6984" w:rsidRDefault="001F6984" w:rsidP="00A460A8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Wykonawca, zobowiązany jest przez cały okres budowy, prowadzić nadzór autorski projektowy;</w:t>
      </w:r>
    </w:p>
    <w:p w:rsidR="001F6984" w:rsidRDefault="001F6984" w:rsidP="00A460A8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W ramach oferty Wykonawca przeprowadzi rozruch technologiczny wraz ze szkoleniem obsługi (potwierdzonej protokołem) oraz opracowaniem instrukcji obsługi i eksploatacji </w:t>
      </w:r>
      <w:r>
        <w:rPr>
          <w:color w:val="000000"/>
          <w:sz w:val="24"/>
          <w:szCs w:val="24"/>
        </w:rPr>
        <w:br/>
        <w:t>(w 2 egz. do przekazania Zamawiającemu);</w:t>
      </w:r>
    </w:p>
    <w:p w:rsidR="001F6984" w:rsidRPr="00734FA4" w:rsidRDefault="001F6984" w:rsidP="00A460A8">
      <w:pPr>
        <w:pStyle w:val="NormalWeb"/>
        <w:tabs>
          <w:tab w:val="left" w:pos="284"/>
        </w:tabs>
        <w:spacing w:before="0" w:after="0" w:line="276" w:lineRule="auto"/>
        <w:ind w:left="284" w:hanging="284"/>
        <w:jc w:val="both"/>
      </w:pPr>
      <w:r>
        <w:rPr>
          <w:color w:val="000000"/>
        </w:rPr>
        <w:t xml:space="preserve">12. </w:t>
      </w:r>
      <w:r w:rsidRPr="00734FA4">
        <w:t xml:space="preserve">W cenę oferty Wykonawca wliczy: bezpłatne przeglądy gwarancyjne, w tym konserwacje </w:t>
      </w:r>
      <w:r w:rsidRPr="00734FA4">
        <w:br/>
        <w:t xml:space="preserve">i serwis, raz na kwartał przez okres udzielonej gwarancji. </w:t>
      </w:r>
    </w:p>
    <w:p w:rsidR="001F6984" w:rsidRPr="00734FA4" w:rsidRDefault="001F6984" w:rsidP="00A460A8">
      <w:pPr>
        <w:pStyle w:val="BodyText"/>
        <w:tabs>
          <w:tab w:val="left" w:pos="284"/>
        </w:tabs>
        <w:spacing w:line="276" w:lineRule="auto"/>
        <w:ind w:left="284" w:hanging="284"/>
        <w:jc w:val="both"/>
      </w:pPr>
      <w:r w:rsidRPr="00734FA4">
        <w:t>1</w:t>
      </w:r>
      <w:r>
        <w:t>3</w:t>
      </w:r>
      <w:r w:rsidRPr="00734FA4">
        <w:t>. Wszystkie komponenty instalacji powinny być oznakowane odpowiednimi opisami. Oznakowanie powinno być wykonane w trwałej postaci i zaakceptowane przez Zamawiającego.</w:t>
      </w:r>
    </w:p>
    <w:p w:rsidR="001F6984" w:rsidRPr="00734FA4" w:rsidRDefault="001F6984" w:rsidP="006659A1">
      <w:pPr>
        <w:pStyle w:val="BodyText"/>
        <w:spacing w:line="276" w:lineRule="auto"/>
        <w:ind w:left="284" w:hanging="284"/>
        <w:jc w:val="both"/>
        <w:rPr>
          <w:lang w:eastAsia="en-US"/>
        </w:rPr>
      </w:pPr>
      <w:r w:rsidRPr="00734FA4">
        <w:t>1</w:t>
      </w:r>
      <w:r>
        <w:t>4</w:t>
      </w:r>
      <w:r w:rsidRPr="00734FA4">
        <w:t xml:space="preserve">. Wykonawca zapewni </w:t>
      </w:r>
      <w:r w:rsidRPr="00734FA4">
        <w:rPr>
          <w:lang w:eastAsia="en-US"/>
        </w:rPr>
        <w:t xml:space="preserve">prowadzenie robót, w sposób nie kolidujący z działalnością </w:t>
      </w:r>
      <w:r>
        <w:rPr>
          <w:lang w:eastAsia="en-US"/>
        </w:rPr>
        <w:t>Polikliniki</w:t>
      </w:r>
      <w:r w:rsidRPr="00734FA4">
        <w:rPr>
          <w:lang w:eastAsia="en-US"/>
        </w:rPr>
        <w:t xml:space="preserve"> oraz  składowanie wszelkich materiałów oraz urządzeń budowlanych i sprzętu, w wyznaczonym miejscu wraz z zabezpieczeniem przed dostępem pacjentów oraz osób trzecich.</w:t>
      </w:r>
    </w:p>
    <w:p w:rsidR="001F6984" w:rsidRPr="00734FA4" w:rsidRDefault="001F6984" w:rsidP="006659A1">
      <w:pPr>
        <w:pStyle w:val="BodyText"/>
        <w:spacing w:line="276" w:lineRule="auto"/>
        <w:ind w:left="284" w:hanging="284"/>
        <w:jc w:val="both"/>
        <w:rPr>
          <w:lang w:eastAsia="en-US"/>
        </w:rPr>
      </w:pPr>
      <w:r w:rsidRPr="00734FA4">
        <w:rPr>
          <w:lang w:eastAsia="en-US"/>
        </w:rPr>
        <w:t>1</w:t>
      </w:r>
      <w:r>
        <w:rPr>
          <w:lang w:eastAsia="en-US"/>
        </w:rPr>
        <w:t>5</w:t>
      </w:r>
      <w:r w:rsidRPr="00734FA4">
        <w:rPr>
          <w:lang w:eastAsia="en-US"/>
        </w:rPr>
        <w:t>. Wykonawca zapewni wykonanie wszelkich robót towarzyszących, tymczasowych, porządkowych, zabezpieczających przed pyłem budowlanym – niezbędnych do prawidłowej realizacji przedmiotu zamówienia i funkcjonowania obiektu, w tym zaplecza budowy. Roboty te Wykonawca ujmie,</w:t>
      </w:r>
      <w:r>
        <w:rPr>
          <w:lang w:eastAsia="en-US"/>
        </w:rPr>
        <w:br/>
      </w:r>
      <w:r w:rsidRPr="00734FA4">
        <w:rPr>
          <w:lang w:eastAsia="en-US"/>
        </w:rPr>
        <w:t xml:space="preserve">w kosztach ogólnych budowy. </w:t>
      </w:r>
    </w:p>
    <w:p w:rsidR="001F6984" w:rsidRPr="00734FA4" w:rsidRDefault="001F6984" w:rsidP="006659A1">
      <w:pPr>
        <w:pStyle w:val="BodyText"/>
        <w:spacing w:line="276" w:lineRule="auto"/>
        <w:ind w:left="284" w:hanging="284"/>
        <w:jc w:val="both"/>
        <w:rPr>
          <w:lang w:eastAsia="en-US"/>
        </w:rPr>
      </w:pPr>
      <w:r w:rsidRPr="00734FA4">
        <w:rPr>
          <w:lang w:eastAsia="en-US"/>
        </w:rPr>
        <w:t>1</w:t>
      </w:r>
      <w:r>
        <w:rPr>
          <w:lang w:eastAsia="en-US"/>
        </w:rPr>
        <w:t>6</w:t>
      </w:r>
      <w:r w:rsidRPr="00734FA4">
        <w:rPr>
          <w:lang w:eastAsia="en-US"/>
        </w:rPr>
        <w:t>. Wykonawca jest zobowiązany do utrzymywania obszaru robót, w stanie uporządkowanym</w:t>
      </w:r>
      <w:r w:rsidRPr="00734FA4">
        <w:rPr>
          <w:lang w:eastAsia="en-US"/>
        </w:rPr>
        <w:br/>
        <w:t xml:space="preserve">i wolnym od zbędnych przeszkód, wywożenia na bieżąco materiałów z rozbiórki we własnym zakresie i na własny koszt. </w:t>
      </w:r>
    </w:p>
    <w:p w:rsidR="001F6984" w:rsidRPr="00734FA4" w:rsidRDefault="001F6984" w:rsidP="00BC2EB1">
      <w:pPr>
        <w:pStyle w:val="BodyText"/>
        <w:spacing w:after="120" w:line="276" w:lineRule="auto"/>
        <w:ind w:left="284" w:hanging="284"/>
        <w:jc w:val="both"/>
      </w:pPr>
      <w:r w:rsidRPr="00734FA4">
        <w:rPr>
          <w:lang w:eastAsia="en-US"/>
        </w:rPr>
        <w:t>1</w:t>
      </w:r>
      <w:r>
        <w:rPr>
          <w:lang w:eastAsia="en-US"/>
        </w:rPr>
        <w:t>7</w:t>
      </w:r>
      <w:r w:rsidRPr="00734FA4">
        <w:rPr>
          <w:lang w:eastAsia="en-US"/>
        </w:rPr>
        <w:t>. Do napraw gwarancyjnych mają być wykorzystane elementy fabrycznie nowe, o parametrach nie gorszych niż parametry uszkodzonych elementów.</w:t>
      </w:r>
    </w:p>
    <w:p w:rsidR="001F6984" w:rsidRDefault="001F6984" w:rsidP="00A460A8">
      <w:pPr>
        <w:spacing w:line="276" w:lineRule="auto"/>
        <w:jc w:val="both"/>
      </w:pPr>
    </w:p>
    <w:sectPr w:rsidR="001F6984" w:rsidSect="00AD4BBF">
      <w:headerReference w:type="default" r:id="rId7"/>
      <w:footerReference w:type="default" r:id="rId8"/>
      <w:pgSz w:w="11906" w:h="16838"/>
      <w:pgMar w:top="851" w:right="851" w:bottom="1418" w:left="851" w:header="709" w:footer="423" w:gutter="0"/>
      <w:pgNumType w:start="1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984" w:rsidRDefault="001F6984">
      <w:r>
        <w:separator/>
      </w:r>
    </w:p>
  </w:endnote>
  <w:endnote w:type="continuationSeparator" w:id="0">
    <w:p w:rsidR="001F6984" w:rsidRDefault="001F6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84" w:rsidRDefault="001F6984">
    <w:pPr>
      <w:pStyle w:val="Footer"/>
      <w:jc w:val="right"/>
    </w:pPr>
    <w:r>
      <w:tab/>
      <w:t xml:space="preserve">- </w:t>
    </w:r>
    <w:fldSimple w:instr=" PAGE ">
      <w:r>
        <w:rPr>
          <w:noProof/>
        </w:rPr>
        <w:t>3</w:t>
      </w:r>
    </w:fldSimple>
    <w:r>
      <w:t xml:space="preserve"> -</w:t>
    </w:r>
  </w:p>
  <w:p w:rsidR="001F6984" w:rsidRDefault="001F6984"/>
  <w:p w:rsidR="001F6984" w:rsidRDefault="001F6984"/>
  <w:p w:rsidR="001F6984" w:rsidRDefault="001F69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984" w:rsidRDefault="001F6984">
      <w:r>
        <w:separator/>
      </w:r>
    </w:p>
  </w:footnote>
  <w:footnote w:type="continuationSeparator" w:id="0">
    <w:p w:rsidR="001F6984" w:rsidRDefault="001F6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84" w:rsidRDefault="001F6984">
    <w:pPr>
      <w:autoSpaceDE w:val="0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SZCZEGÓŁOWY OPIS PRZEDMIOTU ZAMÓWIENIA </w:t>
    </w:r>
  </w:p>
  <w:p w:rsidR="001F6984" w:rsidRDefault="001F6984">
    <w:pPr>
      <w:autoSpaceDE w:val="0"/>
      <w:jc w:val="center"/>
    </w:pPr>
    <w:r>
      <w:rPr>
        <w:b/>
        <w:bCs/>
        <w:sz w:val="18"/>
        <w:szCs w:val="18"/>
      </w:rPr>
      <w:t>dla postępowania przetargowego na „Termomodernizacja budynku Polikliniki w Siedlcach”.</w:t>
    </w:r>
  </w:p>
  <w:p w:rsidR="001F6984" w:rsidRDefault="001F6984">
    <w:pPr>
      <w:pStyle w:val="Header"/>
      <w:tabs>
        <w:tab w:val="left" w:pos="1620"/>
        <w:tab w:val="left" w:pos="3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  <w:sz w:val="24"/>
        <w:szCs w:val="24"/>
      </w:rPr>
    </w:lvl>
  </w:abstractNum>
  <w:abstractNum w:abstractNumId="1">
    <w:nsid w:val="00000003"/>
    <w:multiLevelType w:val="singleLevel"/>
    <w:tmpl w:val="3954BE9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</w:abstractNum>
  <w:abstractNum w:abstractNumId="2">
    <w:nsid w:val="00000004"/>
    <w:multiLevelType w:val="singleLevel"/>
    <w:tmpl w:val="D7D0F1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5"/>
    <w:multiLevelType w:val="multilevel"/>
    <w:tmpl w:val="2152B91E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auto"/>
      </w:rPr>
    </w:lvl>
  </w:abstractNum>
  <w:abstractNum w:abstractNumId="5">
    <w:nsid w:val="04416BF7"/>
    <w:multiLevelType w:val="hybridMultilevel"/>
    <w:tmpl w:val="3DBEF9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C64628"/>
    <w:multiLevelType w:val="hybridMultilevel"/>
    <w:tmpl w:val="7DDE16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0752F"/>
    <w:multiLevelType w:val="hybridMultilevel"/>
    <w:tmpl w:val="5992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897B1B"/>
    <w:multiLevelType w:val="hybridMultilevel"/>
    <w:tmpl w:val="205A6C70"/>
    <w:lvl w:ilvl="0" w:tplc="93165540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2503929"/>
    <w:multiLevelType w:val="hybridMultilevel"/>
    <w:tmpl w:val="0ECC074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CE446E"/>
    <w:multiLevelType w:val="hybridMultilevel"/>
    <w:tmpl w:val="E174B34A"/>
    <w:lvl w:ilvl="0" w:tplc="608400F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0FD1AFC"/>
    <w:multiLevelType w:val="hybridMultilevel"/>
    <w:tmpl w:val="E82A2CA2"/>
    <w:lvl w:ilvl="0" w:tplc="08FABF3C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34A554DF"/>
    <w:multiLevelType w:val="hybridMultilevel"/>
    <w:tmpl w:val="73143BD8"/>
    <w:lvl w:ilvl="0" w:tplc="16702BDE">
      <w:start w:val="1"/>
      <w:numFmt w:val="lowerLetter"/>
      <w:lvlText w:val="%1)"/>
      <w:lvlJc w:val="left"/>
      <w:pPr>
        <w:ind w:left="1287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BE92260"/>
    <w:multiLevelType w:val="hybridMultilevel"/>
    <w:tmpl w:val="B6DA4E20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19C3448"/>
    <w:multiLevelType w:val="hybridMultilevel"/>
    <w:tmpl w:val="761EF160"/>
    <w:lvl w:ilvl="0" w:tplc="AD88AD1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F943E7"/>
    <w:multiLevelType w:val="hybridMultilevel"/>
    <w:tmpl w:val="9F6EBC9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E694BCC"/>
    <w:multiLevelType w:val="hybridMultilevel"/>
    <w:tmpl w:val="630EA0C6"/>
    <w:lvl w:ilvl="0" w:tplc="7338C352">
      <w:start w:val="5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25E275A"/>
    <w:multiLevelType w:val="hybridMultilevel"/>
    <w:tmpl w:val="CD7A6626"/>
    <w:lvl w:ilvl="0" w:tplc="ABDCC2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83075A"/>
    <w:multiLevelType w:val="hybridMultilevel"/>
    <w:tmpl w:val="D43CB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A1279"/>
    <w:multiLevelType w:val="hybridMultilevel"/>
    <w:tmpl w:val="AB42A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3A727A"/>
    <w:multiLevelType w:val="hybridMultilevel"/>
    <w:tmpl w:val="2808FEDC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55AF5DF2"/>
    <w:multiLevelType w:val="hybridMultilevel"/>
    <w:tmpl w:val="62F482FE"/>
    <w:lvl w:ilvl="0" w:tplc="56BCF91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B83698C"/>
    <w:multiLevelType w:val="hybridMultilevel"/>
    <w:tmpl w:val="510E15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F61FB"/>
    <w:multiLevelType w:val="hybridMultilevel"/>
    <w:tmpl w:val="728851BE"/>
    <w:lvl w:ilvl="0" w:tplc="608400F4">
      <w:start w:val="1"/>
      <w:numFmt w:val="decimal"/>
      <w:lvlText w:val="%1)"/>
      <w:lvlJc w:val="left"/>
      <w:pPr>
        <w:ind w:left="1143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C6F61CC"/>
    <w:multiLevelType w:val="hybridMultilevel"/>
    <w:tmpl w:val="67B02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0866AA"/>
    <w:multiLevelType w:val="hybridMultilevel"/>
    <w:tmpl w:val="8C68D78C"/>
    <w:lvl w:ilvl="0" w:tplc="BF802F1C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9C1D4A"/>
    <w:multiLevelType w:val="hybridMultilevel"/>
    <w:tmpl w:val="A5E4A47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0E14DF"/>
    <w:multiLevelType w:val="hybridMultilevel"/>
    <w:tmpl w:val="CB3096A6"/>
    <w:lvl w:ilvl="0" w:tplc="ABDCC2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F527CD"/>
    <w:multiLevelType w:val="hybridMultilevel"/>
    <w:tmpl w:val="B502A0E6"/>
    <w:lvl w:ilvl="0" w:tplc="22D83E5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1286DB9"/>
    <w:multiLevelType w:val="multilevel"/>
    <w:tmpl w:val="8BA6E61C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  <w:rPr>
        <w:rFonts w:cs="Times New Roman"/>
        <w:b/>
      </w:rPr>
    </w:lvl>
    <w:lvl w:ilvl="1">
      <w:start w:val="18"/>
      <w:numFmt w:val="decimal"/>
      <w:lvlText w:val="%2"/>
      <w:lvlJc w:val="left"/>
      <w:pPr>
        <w:tabs>
          <w:tab w:val="num" w:pos="1716"/>
        </w:tabs>
        <w:ind w:left="1716" w:hanging="480"/>
      </w:pPr>
      <w:rPr>
        <w:rFonts w:cs="Times New Roman"/>
      </w:rPr>
    </w:lvl>
    <w:lvl w:ilvl="2">
      <w:start w:val="1"/>
      <w:numFmt w:val="bullet"/>
      <w:lvlText w:val="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  <w:rPr>
        <w:rFonts w:cs="Times New Roman"/>
      </w:rPr>
    </w:lvl>
  </w:abstractNum>
  <w:abstractNum w:abstractNumId="30">
    <w:nsid w:val="756611DC"/>
    <w:multiLevelType w:val="hybridMultilevel"/>
    <w:tmpl w:val="1FB6ED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E43314"/>
    <w:multiLevelType w:val="hybridMultilevel"/>
    <w:tmpl w:val="80141C2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CB86361"/>
    <w:multiLevelType w:val="hybridMultilevel"/>
    <w:tmpl w:val="53B0EEA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7"/>
  </w:num>
  <w:num w:numId="7">
    <w:abstractNumId w:val="28"/>
  </w:num>
  <w:num w:numId="8">
    <w:abstractNumId w:val="27"/>
  </w:num>
  <w:num w:numId="9">
    <w:abstractNumId w:val="24"/>
  </w:num>
  <w:num w:numId="10">
    <w:abstractNumId w:val="7"/>
  </w:num>
  <w:num w:numId="11">
    <w:abstractNumId w:val="4"/>
  </w:num>
  <w:num w:numId="12">
    <w:abstractNumId w:val="13"/>
  </w:num>
  <w:num w:numId="13">
    <w:abstractNumId w:val="30"/>
  </w:num>
  <w:num w:numId="14">
    <w:abstractNumId w:val="15"/>
  </w:num>
  <w:num w:numId="15">
    <w:abstractNumId w:val="32"/>
  </w:num>
  <w:num w:numId="16">
    <w:abstractNumId w:val="22"/>
  </w:num>
  <w:num w:numId="17">
    <w:abstractNumId w:val="18"/>
  </w:num>
  <w:num w:numId="18">
    <w:abstractNumId w:val="26"/>
  </w:num>
  <w:num w:numId="19">
    <w:abstractNumId w:val="6"/>
  </w:num>
  <w:num w:numId="20">
    <w:abstractNumId w:val="20"/>
  </w:num>
  <w:num w:numId="21">
    <w:abstractNumId w:val="14"/>
  </w:num>
  <w:num w:numId="22">
    <w:abstractNumId w:val="19"/>
  </w:num>
  <w:num w:numId="23">
    <w:abstractNumId w:val="11"/>
  </w:num>
  <w:num w:numId="24">
    <w:abstractNumId w:val="31"/>
  </w:num>
  <w:num w:numId="25">
    <w:abstractNumId w:val="25"/>
  </w:num>
  <w:num w:numId="26">
    <w:abstractNumId w:val="8"/>
  </w:num>
  <w:num w:numId="27">
    <w:abstractNumId w:val="9"/>
  </w:num>
  <w:num w:numId="28">
    <w:abstractNumId w:val="29"/>
  </w:num>
  <w:num w:numId="29">
    <w:abstractNumId w:val="21"/>
  </w:num>
  <w:num w:numId="30">
    <w:abstractNumId w:val="23"/>
  </w:num>
  <w:num w:numId="31">
    <w:abstractNumId w:val="10"/>
  </w:num>
  <w:num w:numId="32">
    <w:abstractNumId w:val="1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20A"/>
    <w:rsid w:val="000031A4"/>
    <w:rsid w:val="00041DEC"/>
    <w:rsid w:val="00043256"/>
    <w:rsid w:val="0007697E"/>
    <w:rsid w:val="00104A58"/>
    <w:rsid w:val="00163B94"/>
    <w:rsid w:val="0018043F"/>
    <w:rsid w:val="001F1FE3"/>
    <w:rsid w:val="001F6984"/>
    <w:rsid w:val="002078F8"/>
    <w:rsid w:val="00214BBC"/>
    <w:rsid w:val="002176CA"/>
    <w:rsid w:val="002771A6"/>
    <w:rsid w:val="002C011C"/>
    <w:rsid w:val="002D0452"/>
    <w:rsid w:val="002D430A"/>
    <w:rsid w:val="00305999"/>
    <w:rsid w:val="0032698A"/>
    <w:rsid w:val="00351CA1"/>
    <w:rsid w:val="003600DA"/>
    <w:rsid w:val="003625CF"/>
    <w:rsid w:val="0036647E"/>
    <w:rsid w:val="004414BB"/>
    <w:rsid w:val="00441A59"/>
    <w:rsid w:val="00456653"/>
    <w:rsid w:val="004A6CAE"/>
    <w:rsid w:val="005149BB"/>
    <w:rsid w:val="00526641"/>
    <w:rsid w:val="00551B2E"/>
    <w:rsid w:val="00557DD1"/>
    <w:rsid w:val="00564EDC"/>
    <w:rsid w:val="00584179"/>
    <w:rsid w:val="00591965"/>
    <w:rsid w:val="005A6BDB"/>
    <w:rsid w:val="005B0034"/>
    <w:rsid w:val="005C462F"/>
    <w:rsid w:val="0061434D"/>
    <w:rsid w:val="00616D33"/>
    <w:rsid w:val="006423CB"/>
    <w:rsid w:val="006515AC"/>
    <w:rsid w:val="00651A32"/>
    <w:rsid w:val="00653EB4"/>
    <w:rsid w:val="006659A1"/>
    <w:rsid w:val="00674D92"/>
    <w:rsid w:val="00680565"/>
    <w:rsid w:val="006A7691"/>
    <w:rsid w:val="006B73F9"/>
    <w:rsid w:val="006D144F"/>
    <w:rsid w:val="006D43CB"/>
    <w:rsid w:val="00734FA4"/>
    <w:rsid w:val="00775370"/>
    <w:rsid w:val="007D4C70"/>
    <w:rsid w:val="007D5951"/>
    <w:rsid w:val="007E669C"/>
    <w:rsid w:val="007F00E9"/>
    <w:rsid w:val="007F2A33"/>
    <w:rsid w:val="00843ED9"/>
    <w:rsid w:val="00852BCD"/>
    <w:rsid w:val="0094647A"/>
    <w:rsid w:val="009A120A"/>
    <w:rsid w:val="009A2D8B"/>
    <w:rsid w:val="009B542A"/>
    <w:rsid w:val="009F7973"/>
    <w:rsid w:val="00A03027"/>
    <w:rsid w:val="00A177E5"/>
    <w:rsid w:val="00A243CC"/>
    <w:rsid w:val="00A460A8"/>
    <w:rsid w:val="00A83386"/>
    <w:rsid w:val="00AC0B78"/>
    <w:rsid w:val="00AD0FB3"/>
    <w:rsid w:val="00AD4BBF"/>
    <w:rsid w:val="00B77C12"/>
    <w:rsid w:val="00B92A54"/>
    <w:rsid w:val="00B96024"/>
    <w:rsid w:val="00BC2EB1"/>
    <w:rsid w:val="00BF3A03"/>
    <w:rsid w:val="00C03B30"/>
    <w:rsid w:val="00C57D14"/>
    <w:rsid w:val="00C775B9"/>
    <w:rsid w:val="00C83119"/>
    <w:rsid w:val="00CB0097"/>
    <w:rsid w:val="00CB674A"/>
    <w:rsid w:val="00CC0DD0"/>
    <w:rsid w:val="00D4681F"/>
    <w:rsid w:val="00D52445"/>
    <w:rsid w:val="00DE4B17"/>
    <w:rsid w:val="00DE58BA"/>
    <w:rsid w:val="00E20AC4"/>
    <w:rsid w:val="00E24C63"/>
    <w:rsid w:val="00E80FE5"/>
    <w:rsid w:val="00E961EC"/>
    <w:rsid w:val="00EB08B3"/>
    <w:rsid w:val="00F17277"/>
    <w:rsid w:val="00F2632C"/>
    <w:rsid w:val="00F74148"/>
    <w:rsid w:val="00FA7A59"/>
    <w:rsid w:val="00FD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0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A120A"/>
    <w:pPr>
      <w:spacing w:line="36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A120A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9A120A"/>
  </w:style>
  <w:style w:type="character" w:customStyle="1" w:styleId="HeaderChar">
    <w:name w:val="Header Char"/>
    <w:basedOn w:val="DefaultParagraphFont"/>
    <w:link w:val="Header"/>
    <w:uiPriority w:val="99"/>
    <w:locked/>
    <w:rsid w:val="009A12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9A120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120A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9A120A"/>
    <w:pPr>
      <w:spacing w:before="280" w:after="119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76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F1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FE3"/>
    <w:rPr>
      <w:rFonts w:ascii="Segoe UI" w:hAnsi="Segoe UI" w:cs="Segoe UI"/>
      <w:sz w:val="18"/>
      <w:szCs w:val="18"/>
      <w:lang w:eastAsia="ar-SA" w:bidi="ar-SA"/>
    </w:rPr>
  </w:style>
  <w:style w:type="paragraph" w:customStyle="1" w:styleId="Tekstwstpniesformatowany">
    <w:name w:val="Tekst wstępnie sformatowany"/>
    <w:basedOn w:val="Normal"/>
    <w:uiPriority w:val="99"/>
    <w:rsid w:val="00F74148"/>
    <w:pPr>
      <w:widowControl w:val="0"/>
    </w:pPr>
    <w:rPr>
      <w:lang w:eastAsia="pl-PL"/>
    </w:rPr>
  </w:style>
  <w:style w:type="paragraph" w:styleId="NoSpacing">
    <w:name w:val="No Spacing"/>
    <w:uiPriority w:val="99"/>
    <w:qFormat/>
    <w:rsid w:val="00DE58BA"/>
    <w:pPr>
      <w:suppressAutoHyphens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E20A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0A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ZnakZnak1">
    <w:name w:val="Znak Znak1"/>
    <w:basedOn w:val="Normal"/>
    <w:uiPriority w:val="99"/>
    <w:rsid w:val="002176CA"/>
    <w:pPr>
      <w:suppressAutoHyphens w:val="0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D52445"/>
    <w:pPr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1270</Words>
  <Characters>7626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Kalita-Jaworska</dc:creator>
  <cp:keywords/>
  <dc:description/>
  <cp:lastModifiedBy>Łukasz</cp:lastModifiedBy>
  <cp:revision>2</cp:revision>
  <cp:lastPrinted>2020-08-12T08:27:00Z</cp:lastPrinted>
  <dcterms:created xsi:type="dcterms:W3CDTF">2020-08-12T08:27:00Z</dcterms:created>
  <dcterms:modified xsi:type="dcterms:W3CDTF">2020-08-12T08:27:00Z</dcterms:modified>
</cp:coreProperties>
</file>