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5B04" w:rsidRDefault="00CD5B04" w:rsidP="00CD5B04">
      <w:r>
        <w:rPr>
          <w:rStyle w:val="date"/>
        </w:rPr>
        <w:t>16/10/2020</w:t>
      </w:r>
      <w:r>
        <w:t xml:space="preserve">    </w:t>
      </w:r>
      <w:r>
        <w:rPr>
          <w:rStyle w:val="oj"/>
        </w:rPr>
        <w:t>S202</w:t>
      </w:r>
    </w:p>
    <w:p w:rsidR="00CD5B04" w:rsidRDefault="00CD5B04" w:rsidP="00CD5B0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Komputery przenośne</w:t>
      </w:r>
    </w:p>
    <w:p w:rsidR="00CD5B04" w:rsidRDefault="00CD5B04" w:rsidP="00CD5B0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2020/S 202-488095</w:t>
      </w:r>
    </w:p>
    <w:p w:rsidR="00CD5B04" w:rsidRPr="00CD5B04" w:rsidRDefault="00CD5B04" w:rsidP="00CD5B04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CD5B04">
        <w:rPr>
          <w:b/>
          <w:bCs/>
          <w:u w:val="single"/>
        </w:rPr>
        <w:t>Ogłoszenie o zamówieniu</w:t>
      </w:r>
    </w:p>
    <w:p w:rsidR="00CD5B04" w:rsidRDefault="00CD5B04" w:rsidP="00CD5B0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Dostawy</w:t>
      </w:r>
    </w:p>
    <w:p w:rsidR="00CD5B04" w:rsidRDefault="00CD5B04" w:rsidP="00CD5B04">
      <w:pPr>
        <w:rPr>
          <w:b/>
          <w:bCs/>
        </w:rPr>
      </w:pPr>
      <w:r>
        <w:rPr>
          <w:b/>
          <w:bCs/>
        </w:rPr>
        <w:t>Podstawa prawna:</w:t>
      </w:r>
    </w:p>
    <w:p w:rsidR="00CD5B04" w:rsidRDefault="00CD5B04" w:rsidP="00CD5B04">
      <w:r>
        <w:t>Dyrektywa 2014/24/UE</w:t>
      </w:r>
    </w:p>
    <w:p w:rsidR="00CD5B04" w:rsidRDefault="00CD5B04" w:rsidP="00CD5B04">
      <w:pPr>
        <w:pStyle w:val="tigrseq"/>
        <w:spacing w:before="0" w:beforeAutospacing="0" w:after="0" w:afterAutospacing="0"/>
      </w:pPr>
      <w:r>
        <w:t>Sekcja I: Instytucja zamawiająca</w:t>
      </w:r>
    </w:p>
    <w:p w:rsidR="00CD5B04" w:rsidRDefault="00CD5B04" w:rsidP="00CD5B04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Oficjalna nazwa: Akademia Górniczo-Hutnicza im. Stanisława Staszica w Krakowie</w:t>
      </w:r>
      <w:r>
        <w:rPr>
          <w:color w:val="000000"/>
        </w:rPr>
        <w:br/>
        <w:t>Adres pocztowy: al. Mickiewicza 30</w:t>
      </w:r>
      <w:bookmarkStart w:id="0" w:name="_GoBack"/>
      <w:bookmarkEnd w:id="0"/>
      <w:r>
        <w:rPr>
          <w:color w:val="000000"/>
        </w:rPr>
        <w:br/>
        <w:t>Miejscowość: Kraków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 Miasto Kraków</w:t>
      </w:r>
      <w:r>
        <w:rPr>
          <w:color w:val="000000"/>
        </w:rPr>
        <w:br/>
        <w:t>Kod pocztowy: 30-059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Małgorzata Waligórska</w:t>
      </w:r>
      <w:r>
        <w:rPr>
          <w:color w:val="000000"/>
        </w:rPr>
        <w:br/>
        <w:t xml:space="preserve">E-mail: </w:t>
      </w:r>
      <w:hyperlink r:id="rId7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Tel.: +48 126173595</w:t>
      </w:r>
      <w:r>
        <w:rPr>
          <w:color w:val="000000"/>
        </w:rPr>
        <w:br/>
        <w:t>Faks: +48 126173363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8" w:tgtFrame="_blank" w:history="1">
        <w:r>
          <w:rPr>
            <w:rStyle w:val="Hipercze"/>
          </w:rPr>
          <w:t>www.dzp.agh.edu.pl</w:t>
        </w:r>
      </w:hyperlink>
      <w:r>
        <w:rPr>
          <w:color w:val="000000"/>
        </w:rPr>
        <w:br/>
        <w:t xml:space="preserve">Adres profilu nabywcy: </w:t>
      </w:r>
      <w:hyperlink r:id="rId9" w:tgtFrame="_blank" w:history="1">
        <w:r>
          <w:rPr>
            <w:rStyle w:val="Hipercze"/>
          </w:rPr>
          <w:t>www.dzp.agh.edu.pl</w:t>
        </w:r>
      </w:hyperlink>
    </w:p>
    <w:p w:rsidR="00CD5B04" w:rsidRDefault="00CD5B04" w:rsidP="00CD5B04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Dostęp do dokumentów zamówienia jest ograniczony. Więcej informacji można uzyskać pod adresem: </w:t>
      </w:r>
      <w:hyperlink r:id="rId10" w:tgtFrame="_blank" w:history="1">
        <w:r>
          <w:rPr>
            <w:rStyle w:val="Hipercze"/>
          </w:rPr>
          <w:t>www.dzp.agh.edu.pl</w:t>
        </w:r>
      </w:hyperlink>
    </w:p>
    <w:p w:rsidR="00CD5B04" w:rsidRDefault="00CD5B04" w:rsidP="00CD5B04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1" w:tgtFrame="_blank" w:history="1">
        <w:r>
          <w:rPr>
            <w:rStyle w:val="Hipercze"/>
          </w:rPr>
          <w:t>http://e-ProPublico.pl</w:t>
        </w:r>
      </w:hyperlink>
    </w:p>
    <w:p w:rsidR="00CD5B04" w:rsidRDefault="00CD5B04" w:rsidP="00CD5B04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Inny rodzaj: uczelnia publiczna</w:t>
      </w:r>
    </w:p>
    <w:p w:rsidR="00CD5B04" w:rsidRDefault="00CD5B04" w:rsidP="00CD5B04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Edukacja</w:t>
      </w:r>
    </w:p>
    <w:p w:rsidR="00CD5B04" w:rsidRDefault="00CD5B04" w:rsidP="00CD5B04">
      <w:pPr>
        <w:pStyle w:val="tigrseq"/>
        <w:spacing w:before="0" w:beforeAutospacing="0" w:after="0" w:afterAutospacing="0"/>
      </w:pPr>
      <w:r>
        <w:t>Sekcja II: Przedmiot</w:t>
      </w:r>
    </w:p>
    <w:p w:rsidR="00CD5B04" w:rsidRDefault="00CD5B04" w:rsidP="00CD5B04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CD5B04" w:rsidRDefault="00CD5B04" w:rsidP="00CD5B04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Dostawa 1 szt. komputera przenośnego dla </w:t>
      </w:r>
      <w:proofErr w:type="spellStart"/>
      <w:r>
        <w:rPr>
          <w:color w:val="000000"/>
        </w:rPr>
        <w:t>WWNiG</w:t>
      </w:r>
      <w:proofErr w:type="spellEnd"/>
      <w:r>
        <w:rPr>
          <w:color w:val="000000"/>
        </w:rPr>
        <w:t xml:space="preserve"> KC-zp.272-526/20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Numer referencyjny: KC-zp.272-526/20</w:t>
      </w:r>
    </w:p>
    <w:p w:rsidR="00CD5B04" w:rsidRDefault="00CD5B04" w:rsidP="00CD5B04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CD5B04" w:rsidRDefault="00CD5B04" w:rsidP="00CD5B04">
      <w:pPr>
        <w:rPr>
          <w:color w:val="000000"/>
        </w:rPr>
      </w:pPr>
      <w:r>
        <w:rPr>
          <w:rStyle w:val="cpvcode"/>
          <w:color w:val="000000"/>
        </w:rPr>
        <w:t>30213100 Komputery przenośne</w:t>
      </w:r>
    </w:p>
    <w:p w:rsidR="00CD5B04" w:rsidRDefault="00CD5B04" w:rsidP="00CD5B04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Dostawy</w:t>
      </w:r>
    </w:p>
    <w:p w:rsidR="00CD5B04" w:rsidRDefault="00CD5B04" w:rsidP="00CD5B04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dostawa 1 szt. komputera przenośnego dla </w:t>
      </w:r>
      <w:proofErr w:type="spellStart"/>
      <w:r>
        <w:rPr>
          <w:color w:val="000000"/>
        </w:rPr>
        <w:t>WWNiG</w:t>
      </w:r>
      <w:proofErr w:type="spellEnd"/>
      <w:r>
        <w:rPr>
          <w:color w:val="000000"/>
        </w:rPr>
        <w:t>.</w:t>
      </w:r>
    </w:p>
    <w:p w:rsidR="00CD5B04" w:rsidRDefault="00CD5B04" w:rsidP="00CD5B04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CD5B04" w:rsidRDefault="00CD5B04" w:rsidP="00CD5B04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CD5B04" w:rsidRDefault="00CD5B04" w:rsidP="00CD5B04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CD5B04" w:rsidRDefault="00CD5B04" w:rsidP="00CD5B04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PL21 Małopolskie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AGH Kraków</w:t>
      </w:r>
    </w:p>
    <w:p w:rsidR="00CD5B04" w:rsidRDefault="00CD5B04" w:rsidP="00CD5B04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Przedmiotem zamówienia jest dostawa 1 szt. komputera przenośnego dla </w:t>
      </w:r>
      <w:proofErr w:type="spellStart"/>
      <w:r>
        <w:rPr>
          <w:color w:val="000000"/>
        </w:rPr>
        <w:t>WWNiG</w:t>
      </w:r>
      <w:proofErr w:type="spellEnd"/>
      <w:r>
        <w:rPr>
          <w:color w:val="000000"/>
        </w:rPr>
        <w:t>.</w:t>
      </w:r>
    </w:p>
    <w:p w:rsidR="00CD5B04" w:rsidRDefault="00CD5B04" w:rsidP="00CD5B04">
      <w:r>
        <w:rPr>
          <w:rStyle w:val="nomark"/>
          <w:color w:val="000000"/>
        </w:rPr>
        <w:lastRenderedPageBreak/>
        <w:t>II.2.5)</w:t>
      </w:r>
      <w:r>
        <w:rPr>
          <w:rStyle w:val="timark"/>
          <w:b/>
          <w:bCs/>
          <w:color w:val="000000"/>
        </w:rPr>
        <w:t>Kryteria udzielenia zamówienia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Kryteria określone poniżej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Kryterium kosztu - Nazwa: Cena / Waga: 60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Kryterium kosztu - Nazwa: Termin realizacji zamówienia / Waga: 40</w:t>
      </w:r>
    </w:p>
    <w:p w:rsidR="00CD5B04" w:rsidRDefault="00CD5B04" w:rsidP="00CD5B04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CD5B04" w:rsidRDefault="00CD5B04" w:rsidP="00CD5B04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zamówienia, umowy ramowej lub dynamicznego systemu zakupów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Okres w dniach: 7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Niniejsze zamówienie podlega wznowieniu: nie</w:t>
      </w:r>
    </w:p>
    <w:p w:rsidR="00CD5B04" w:rsidRDefault="00CD5B04" w:rsidP="00CD5B04">
      <w:r>
        <w:rPr>
          <w:rStyle w:val="nomark"/>
          <w:color w:val="000000"/>
        </w:rPr>
        <w:t>II.2.10)</w:t>
      </w:r>
      <w:r>
        <w:rPr>
          <w:rStyle w:val="timark"/>
          <w:b/>
          <w:bCs/>
          <w:color w:val="000000"/>
        </w:rPr>
        <w:t>Informacje o ofertach wariantowych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Dopuszcza się składanie ofert wariantowych: nie</w:t>
      </w:r>
    </w:p>
    <w:p w:rsidR="00CD5B04" w:rsidRDefault="00CD5B04" w:rsidP="00CD5B04">
      <w:r>
        <w:rPr>
          <w:rStyle w:val="nomark"/>
          <w:color w:val="000000"/>
        </w:rPr>
        <w:t>II.2.11)</w:t>
      </w:r>
      <w:r>
        <w:rPr>
          <w:rStyle w:val="timark"/>
          <w:b/>
          <w:bCs/>
          <w:color w:val="000000"/>
        </w:rPr>
        <w:t>Informacje o opcjach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Opcje: nie</w:t>
      </w:r>
    </w:p>
    <w:p w:rsidR="00CD5B04" w:rsidRDefault="00CD5B04" w:rsidP="00CD5B04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Zamówienie dotyczy projektu/programu finansowanego ze środków Unii Europejskiej: nie</w:t>
      </w:r>
    </w:p>
    <w:p w:rsidR="00CD5B04" w:rsidRDefault="00CD5B04" w:rsidP="00CD5B04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będzie oceniał oferty zgodnie z następującymi kryteriami: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cena – 60 %,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termin realizacji zamówienia – 40 %.</w:t>
      </w:r>
    </w:p>
    <w:p w:rsidR="00CD5B04" w:rsidRDefault="00CD5B04" w:rsidP="00CD5B04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CD5B04" w:rsidRDefault="00CD5B04" w:rsidP="00CD5B04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CD5B04" w:rsidRDefault="00CD5B04" w:rsidP="00CD5B04">
      <w:r>
        <w:rPr>
          <w:rStyle w:val="nomark"/>
          <w:color w:val="000000"/>
        </w:rPr>
        <w:t>III.1.1)</w:t>
      </w:r>
      <w:r>
        <w:rPr>
          <w:rStyle w:val="timark"/>
          <w:b/>
          <w:bCs/>
          <w:color w:val="000000"/>
        </w:rPr>
        <w:t>Zdolność do prowadzenia działalności zawodowej, w tym wymogi związane z wpisem do rejestru zawodowego lub handlowego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Wykaz i krótki opis warunków: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O udzielenie zamówienia mogą ubiegać się Wykonawcy, którzy: nie podlegają wykluczeniu na podstawie art. 24 ust. 1 pkt 12–23 oraz art. 24 ust. 5 pkt 1, 2 i 4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2. Dokumenty składane na wezwanie Zamawiającego: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a) odpis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b) informacja z Krajowego Rejestru Karnego, w zakresie określonym w art. 24 ust. 1 pkt 13, 14 i 21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wystawiona nie wcześniej niż przed terminem 6 miesięcy przed upływem terminu składania ofert;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oświadczenie Wykonawcy o braku orzeczenia wobec niego tytułem środka zapobiegawczego zakazu ubiegania się o zamówienia publiczne.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Wykonawcy zagraniczni: jeżeli Wykonawca ma siedzibę lub miejsce zamieszkania poza terytorium Rzeczypospolitej Polskiej, zamiast dokumentów, o których mowa w pkt 2 lit. a–b składa odpowiednio dokumenty wskazane w pkt 7.5.1 SIWZ.</w:t>
      </w:r>
    </w:p>
    <w:p w:rsidR="00CD5B04" w:rsidRDefault="00CD5B04" w:rsidP="00CD5B04">
      <w:r>
        <w:rPr>
          <w:rStyle w:val="nomark"/>
          <w:color w:val="000000"/>
        </w:rPr>
        <w:t>III.1.2)</w:t>
      </w:r>
      <w:r>
        <w:rPr>
          <w:rStyle w:val="timark"/>
          <w:b/>
          <w:bCs/>
          <w:color w:val="000000"/>
        </w:rPr>
        <w:t>Sytuacja ekonomiczna i finansowa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D5B04" w:rsidRDefault="00CD5B04" w:rsidP="00CD5B04">
      <w:r>
        <w:rPr>
          <w:rStyle w:val="nomark"/>
          <w:color w:val="000000"/>
        </w:rPr>
        <w:t>III.1.3)</w:t>
      </w:r>
      <w:r>
        <w:rPr>
          <w:rStyle w:val="timark"/>
          <w:b/>
          <w:bCs/>
          <w:color w:val="000000"/>
        </w:rPr>
        <w:t>Zdolność techniczna i kwalifikacje zawodowe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Wykaz i krótki opis kryteriów kwalifikacji: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zakresie.</w:t>
      </w:r>
    </w:p>
    <w:p w:rsidR="00CD5B04" w:rsidRDefault="00CD5B04" w:rsidP="00CD5B04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CD5B04" w:rsidRDefault="00CD5B04" w:rsidP="00CD5B04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CD5B04" w:rsidRDefault="00CD5B04" w:rsidP="00CD5B04">
      <w:pPr>
        <w:pStyle w:val="tigrseq"/>
        <w:spacing w:before="0" w:beforeAutospacing="0" w:after="0" w:afterAutospacing="0"/>
      </w:pPr>
      <w:r>
        <w:t>Sekcja IV: Procedura</w:t>
      </w:r>
    </w:p>
    <w:p w:rsidR="00CD5B04" w:rsidRDefault="00CD5B04" w:rsidP="00CD5B04">
      <w:r>
        <w:rPr>
          <w:rStyle w:val="nomark"/>
          <w:color w:val="000000"/>
        </w:rPr>
        <w:lastRenderedPageBreak/>
        <w:t>IV.1)</w:t>
      </w:r>
      <w:r>
        <w:rPr>
          <w:rStyle w:val="timark"/>
          <w:b/>
          <w:bCs/>
          <w:color w:val="000000"/>
        </w:rPr>
        <w:t>Opis</w:t>
      </w:r>
    </w:p>
    <w:p w:rsidR="00CD5B04" w:rsidRDefault="00CD5B04" w:rsidP="00CD5B04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Rodzaj procedury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Procedura otwarta</w:t>
      </w:r>
    </w:p>
    <w:p w:rsidR="00CD5B04" w:rsidRDefault="00CD5B04" w:rsidP="00CD5B04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 lub dynamicznego systemu zakupów</w:t>
      </w:r>
    </w:p>
    <w:p w:rsidR="00CD5B04" w:rsidRDefault="00CD5B04" w:rsidP="00CD5B04">
      <w:r>
        <w:rPr>
          <w:rStyle w:val="nomark"/>
          <w:color w:val="000000"/>
        </w:rPr>
        <w:t>IV.1.8)</w:t>
      </w:r>
      <w:r>
        <w:rPr>
          <w:rStyle w:val="timark"/>
          <w:b/>
          <w:bCs/>
          <w:color w:val="000000"/>
        </w:rPr>
        <w:t>Informacje na temat Porozumienia w sprawie zamówień rządowych (GPA)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Zamówienie jest objęte Porozumieniem w sprawie zamówień rządowych: tak</w:t>
      </w:r>
    </w:p>
    <w:p w:rsidR="00CD5B04" w:rsidRDefault="00CD5B04" w:rsidP="00CD5B04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CD5B04" w:rsidRDefault="00CD5B04" w:rsidP="00CD5B04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Data: 17/11/2020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Czas lokalny: 09:30</w:t>
      </w:r>
    </w:p>
    <w:p w:rsidR="00CD5B04" w:rsidRDefault="00CD5B04" w:rsidP="00CD5B04">
      <w:r>
        <w:rPr>
          <w:rStyle w:val="nomark"/>
          <w:color w:val="000000"/>
        </w:rPr>
        <w:t>IV.2.3)</w:t>
      </w:r>
      <w:r>
        <w:rPr>
          <w:rStyle w:val="timark"/>
          <w:b/>
          <w:bCs/>
          <w:color w:val="000000"/>
        </w:rPr>
        <w:t>Szacunkowa data wysłania zaproszeń do składania ofert lub do udziału wybranym kandydatom</w:t>
      </w:r>
    </w:p>
    <w:p w:rsidR="00CD5B04" w:rsidRDefault="00CD5B04" w:rsidP="00CD5B04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Polski</w:t>
      </w:r>
    </w:p>
    <w:p w:rsidR="00CD5B04" w:rsidRDefault="00CD5B04" w:rsidP="00CD5B04">
      <w:r>
        <w:rPr>
          <w:rStyle w:val="nomark"/>
          <w:color w:val="000000"/>
        </w:rPr>
        <w:t>IV.2.6)</w:t>
      </w:r>
      <w:r>
        <w:rPr>
          <w:rStyle w:val="timark"/>
          <w:b/>
          <w:bCs/>
          <w:color w:val="000000"/>
        </w:rPr>
        <w:t>Minimalny okres, w którym oferent będzie związany ofertą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Okres w miesiącach: 2 (od ustalonej daty składania ofert)</w:t>
      </w:r>
    </w:p>
    <w:p w:rsidR="00CD5B04" w:rsidRDefault="00CD5B04" w:rsidP="00CD5B04">
      <w:r>
        <w:rPr>
          <w:rStyle w:val="nomark"/>
          <w:color w:val="000000"/>
        </w:rPr>
        <w:t>IV.2.7)</w:t>
      </w:r>
      <w:r>
        <w:rPr>
          <w:rStyle w:val="timark"/>
          <w:b/>
          <w:bCs/>
          <w:color w:val="000000"/>
        </w:rPr>
        <w:t>Warunki otwarcia ofert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Data: 17/11/2020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Czas lokalny: 10:00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Miejsce: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Akademia Górniczo-Hutnicza im. Stanisława Staszica, al. Mickiewicza 30, 30-059 Kraków, POLSKA, paw. C1 –portiernia</w:t>
      </w:r>
    </w:p>
    <w:p w:rsidR="00CD5B04" w:rsidRDefault="00CD5B04" w:rsidP="00CD5B04">
      <w:pPr>
        <w:pStyle w:val="tigrseq"/>
        <w:spacing w:before="0" w:beforeAutospacing="0" w:after="0" w:afterAutospacing="0"/>
      </w:pPr>
      <w:r>
        <w:t>Sekcja VI: Informacje uzupełniające</w:t>
      </w:r>
    </w:p>
    <w:p w:rsidR="00CD5B04" w:rsidRDefault="00CD5B04" w:rsidP="00CD5B04">
      <w:r>
        <w:rPr>
          <w:rStyle w:val="nomark"/>
          <w:color w:val="000000"/>
        </w:rPr>
        <w:t>VI.1)</w:t>
      </w:r>
      <w:r>
        <w:rPr>
          <w:rStyle w:val="timark"/>
          <w:b/>
          <w:bCs/>
          <w:color w:val="000000"/>
        </w:rPr>
        <w:t>Informacje o powtarzającym się charakterze zamówienia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Jest to zamówienie o charakterze powtarzającym się: nie</w:t>
      </w:r>
    </w:p>
    <w:p w:rsidR="00CD5B04" w:rsidRDefault="00CD5B04" w:rsidP="00CD5B04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Akceptowane będą faktury elektroniczne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Stosowane będą płatności elektroniczne</w:t>
      </w:r>
    </w:p>
    <w:p w:rsidR="00CD5B04" w:rsidRDefault="00CD5B04" w:rsidP="00CD5B04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 Zamawiający żąda, aby Wykonawca złożył wraz z ofertą: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wypełniony i podpisany przez osobę upoważnioną do składania oświadczeń woli w imieniu Wykonawcy formularz ofertowy – zgodnie z załącznikiem nr 1 do SIWZ;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jednolity europejski dokument zamówienia;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 opis techniczny oferowanego sprzętu wraz ze wskazaniem wszystkich parametrów technicznych, w zakresie umożliwiającym ocenę spełniania wymagań Zamawiającego określonych w niniejszej SIWZ;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 pełnomocnictwo lub inny dokument, z którego wynika prawo do podpisania oferty oraz innych dokumentów składanych wraz z ofertą.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Wraz ze złożeniem oświadczenia, Wykonawca może przedstawić dowody, że powiązania z innym Wykonawcą nie prowadzą do zakłócenia konkurencji w postępowaniu o udzielenie zamówienia.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 przypadku wspólnego ubiegania się o zamówienie przez Wykonawców, oświadczenie o przynależności lub braku przynależności do tej samej grupy kapitałowej składa każdy z Wykonawców.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Wykonawca składa ofertę w formie elektronicznej za pośrednictwem platformy pod adresem </w:t>
      </w:r>
      <w:hyperlink r:id="rId12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3. Ofertę i oświadczenie JEDZ sporządza się pod rygorem nieważności, w postaci elektronicznej i opatruje się kwalifikowanym podpisem elektronicznym.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4. Pełnomocnictwo musi być złożone w postaci elektronicznej, podpisane przy użyciu kwalifikowanego podpisu elektronicznego lub elektronicznej kopii notarialnie poświadczonej.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5. Dokumenty lub oświadczenia, o których mowa w rozporządzeniu w sprawie rodzajów dokumentów, jakich może żądać Zamawiający od Wykonawcy w postępowaniu o udzielenie zamówienia (Dz.U. </w:t>
      </w:r>
      <w:r>
        <w:rPr>
          <w:color w:val="000000"/>
        </w:rPr>
        <w:lastRenderedPageBreak/>
        <w:t>2016, poz.1126 ze zm.), składane są w oryginale w postaci dokumentu elektronicznego lub w elektronicznej kopii dokumentu lub oświadczenia poświadczonego za zgodność z oryginałem. Poświadczenie za zgodność z oryginałem elektronicznej kopii dokumentu lub oświadczenia następuje przy użyciu kwalifikowanego podpisu elektronicznego.</w:t>
      </w:r>
    </w:p>
    <w:p w:rsidR="00CD5B04" w:rsidRDefault="00CD5B04" w:rsidP="00CD5B04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CD5B04" w:rsidRDefault="00CD5B04" w:rsidP="00CD5B04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D5B04" w:rsidRDefault="00CD5B04" w:rsidP="00CD5B04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</w:p>
    <w:p w:rsidR="00CD5B04" w:rsidRDefault="00CD5B04" w:rsidP="00CD5B04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D5B04" w:rsidRDefault="00CD5B04" w:rsidP="00CD5B04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1. Środki ochrony prawnej przysługują Wykonawcom i uczestnikom konkursu, a także innym podmiotom, jeżeli mają lub mieli interes w uzyskaniu danego zamówienia oraz ponieśli lub mogą ponieść szkodę w wyniku naruszenia przez Zamawiającego przepisów ustawy.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2. Środki ochrony prawnej wobec ogłoszenia o zamówieniu oraz specyfikacji istotnych warunków zamówienia przysługują również organizacjom wpisanym na listę prowadzoną przez Prezesa Urzędu Zamówień Publicznych. </w:t>
      </w:r>
    </w:p>
    <w:p w:rsidR="00CD5B04" w:rsidRDefault="00CD5B04" w:rsidP="00CD5B0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3. Sposób korzystania oraz rozpatrywania środków ochrony prawnej regulują przepisy ustawy Prawo zamówień publicznych, dział VI, art. 179 –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CD5B04" w:rsidRDefault="00CD5B04" w:rsidP="00CD5B04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CD5B04" w:rsidRDefault="00CD5B04" w:rsidP="00CD5B04">
      <w:pPr>
        <w:rPr>
          <w:color w:val="000000"/>
        </w:rPr>
      </w:pPr>
      <w:r>
        <w:rPr>
          <w:color w:val="000000"/>
        </w:rPr>
        <w:t>Oficjalna nazwa: Prezes Krajowej Izby Odwoławczej</w:t>
      </w:r>
      <w:r>
        <w:rPr>
          <w:color w:val="000000"/>
        </w:rPr>
        <w:br/>
        <w:t>Adres pocztowy: ul. Postępu 17a</w:t>
      </w:r>
      <w:r>
        <w:rPr>
          <w:color w:val="000000"/>
        </w:rPr>
        <w:br/>
        <w:t>Miejscowość: Warszawa</w:t>
      </w:r>
      <w:r>
        <w:rPr>
          <w:color w:val="000000"/>
        </w:rPr>
        <w:br/>
        <w:t>Kod pocztowy: 02-676</w:t>
      </w:r>
      <w:r>
        <w:rPr>
          <w:color w:val="000000"/>
        </w:rPr>
        <w:br/>
        <w:t>Państwo: Polska</w:t>
      </w:r>
      <w:r>
        <w:rPr>
          <w:color w:val="000000"/>
        </w:rPr>
        <w:br/>
        <w:t>Tel.: +48 224584740</w:t>
      </w:r>
    </w:p>
    <w:p w:rsidR="00CD5B04" w:rsidRDefault="00CD5B04" w:rsidP="00CD5B04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CD5B04" w:rsidRDefault="00CD5B04" w:rsidP="00CD5B04">
      <w:pPr>
        <w:rPr>
          <w:color w:val="000000"/>
        </w:rPr>
      </w:pPr>
      <w:r>
        <w:rPr>
          <w:color w:val="000000"/>
        </w:rPr>
        <w:t>12/10/2020</w:t>
      </w:r>
    </w:p>
    <w:p w:rsidR="001F2F5B" w:rsidRPr="00912A96" w:rsidRDefault="001F2F5B" w:rsidP="00CD5B04"/>
    <w:sectPr w:rsidR="001F2F5B" w:rsidRPr="00912A96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2279" w:rsidRDefault="00572279">
      <w:r>
        <w:separator/>
      </w:r>
    </w:p>
  </w:endnote>
  <w:endnote w:type="continuationSeparator" w:id="0">
    <w:p w:rsidR="00572279" w:rsidRDefault="00572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E0F" w:rsidRDefault="00377E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2279" w:rsidRDefault="00572279">
      <w:r>
        <w:separator/>
      </w:r>
    </w:p>
  </w:footnote>
  <w:footnote w:type="continuationSeparator" w:id="0">
    <w:p w:rsidR="00572279" w:rsidRDefault="00572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E0F" w:rsidRDefault="00377E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E0F" w:rsidRDefault="00377E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E0D3C"/>
    <w:multiLevelType w:val="multilevel"/>
    <w:tmpl w:val="B7E0B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5"/>
  </w:num>
  <w:num w:numId="6">
    <w:abstractNumId w:val="7"/>
  </w:num>
  <w:num w:numId="7">
    <w:abstractNumId w:val="13"/>
  </w:num>
  <w:num w:numId="8">
    <w:abstractNumId w:val="9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6"/>
  </w:num>
  <w:num w:numId="13">
    <w:abstractNumId w:val="1"/>
  </w:num>
  <w:num w:numId="14">
    <w:abstractNumId w:val="12"/>
  </w:num>
  <w:num w:numId="15">
    <w:abstractNumId w:val="2"/>
  </w:num>
  <w:num w:numId="16">
    <w:abstractNumId w:val="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2279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77E0F"/>
    <w:rsid w:val="003F5C86"/>
    <w:rsid w:val="004025A9"/>
    <w:rsid w:val="0040294E"/>
    <w:rsid w:val="004C1BCD"/>
    <w:rsid w:val="00534EBA"/>
    <w:rsid w:val="00572279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CD5B04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3E8EF1"/>
  <w15:chartTrackingRefBased/>
  <w15:docId w15:val="{6CEA0540-0DFD-462F-96EE-3113708E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e">
    <w:name w:val="date"/>
    <w:rsid w:val="00CD5B04"/>
  </w:style>
  <w:style w:type="character" w:customStyle="1" w:styleId="oj">
    <w:name w:val="oj"/>
    <w:rsid w:val="00CD5B04"/>
  </w:style>
  <w:style w:type="character" w:styleId="Hipercze">
    <w:name w:val="Hyperlink"/>
    <w:uiPriority w:val="99"/>
    <w:semiHidden/>
    <w:unhideWhenUsed/>
    <w:rsid w:val="00CD5B0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CD5B0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D5B04"/>
    <w:pPr>
      <w:spacing w:before="100" w:beforeAutospacing="1" w:after="100" w:afterAutospacing="1"/>
    </w:pPr>
  </w:style>
  <w:style w:type="character" w:customStyle="1" w:styleId="nomark">
    <w:name w:val="nomark"/>
    <w:rsid w:val="00CD5B04"/>
  </w:style>
  <w:style w:type="character" w:customStyle="1" w:styleId="timark">
    <w:name w:val="timark"/>
    <w:rsid w:val="00CD5B04"/>
  </w:style>
  <w:style w:type="character" w:customStyle="1" w:styleId="nutscode">
    <w:name w:val="nutscode"/>
    <w:rsid w:val="00CD5B04"/>
  </w:style>
  <w:style w:type="character" w:customStyle="1" w:styleId="cpvcode">
    <w:name w:val="cpvcode"/>
    <w:rsid w:val="00CD5B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15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3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08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452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47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5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62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32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68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91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8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476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4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43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1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9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80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64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9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05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8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902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2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8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58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16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39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4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1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49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51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76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99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09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20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82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05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75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83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45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68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54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294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83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377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0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8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82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2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73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08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201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3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7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1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220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5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0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63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12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534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544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69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94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6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6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8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84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70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25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57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5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94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210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894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541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45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0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71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8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51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39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2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08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01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18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89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11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61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52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263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p.agh.edu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p@agh.edu.pl?subject=TED" TargetMode="External"/><Relationship Id="rId12" Type="http://schemas.openxmlformats.org/officeDocument/2006/relationships/hyperlink" Target="https://Epropublico.pl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-ProPublico.pl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dzp.agh.edu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zp.agh.edu.pl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1235</Words>
  <Characters>8801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3</cp:revision>
  <cp:lastPrinted>1601-01-01T00:00:00Z</cp:lastPrinted>
  <dcterms:created xsi:type="dcterms:W3CDTF">2020-10-16T08:17:00Z</dcterms:created>
  <dcterms:modified xsi:type="dcterms:W3CDTF">2020-10-16T08:20:00Z</dcterms:modified>
</cp:coreProperties>
</file>