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14/10/2020    S200</w:t>
      </w:r>
    </w:p>
    <w:p w:rsidR="007F555B" w:rsidRPr="008D350A" w:rsidRDefault="007F555B" w:rsidP="007F555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0-I.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7F555B" w:rsidRPr="008D350A" w:rsidRDefault="007F555B" w:rsidP="007F555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1-II.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7F555B" w:rsidRPr="008D350A" w:rsidRDefault="007F555B" w:rsidP="007F555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2-VI.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7F555B" w:rsidRPr="008D350A" w:rsidRDefault="007F555B" w:rsidP="007F555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3-VII.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VII.</w:t>
        </w:r>
      </w:hyperlink>
    </w:p>
    <w:p w:rsidR="007F555B" w:rsidRPr="008D350A" w:rsidRDefault="007F555B" w:rsidP="007F555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Analizatory chemiczne</w:t>
      </w:r>
    </w:p>
    <w:p w:rsidR="007F555B" w:rsidRPr="008D350A" w:rsidRDefault="007F555B" w:rsidP="007F555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200-485096</w:t>
      </w:r>
    </w:p>
    <w:p w:rsidR="007F555B" w:rsidRPr="008D350A" w:rsidRDefault="007F555B" w:rsidP="007F555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7F555B" w:rsidRPr="008D350A" w:rsidRDefault="007F555B" w:rsidP="007F555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7F555B" w:rsidRPr="008D350A" w:rsidRDefault="007F555B" w:rsidP="007F555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7F555B" w:rsidRPr="008D350A" w:rsidRDefault="007F555B" w:rsidP="007F555B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lastRenderedPageBreak/>
        <w:t>(Suplement do Dziennika Urzędowego Unii Europejskiej, </w:t>
      </w:r>
      <w:hyperlink r:id="rId11" w:history="1">
        <w:r w:rsidRPr="008D350A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2020/S 198-479322</w:t>
        </w:r>
      </w:hyperlink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Sylwia Lempart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2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3" w:tgtFrame="_blank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4" w:tgtFrame="_blank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zestawu zautomatyzowanego analizatora chemisorpcji do dynamicznych pomiarów temperaturowo-programowanych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KC-zp.272-524/20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38434560 Analizatory chemiczne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zestawu zautomatyzowanego analizatora chemisorpcji do dynamicznych pomiarów temperaturowo-programowanych (TPO, TPR, TPD, TPX), chemisorpcji pulsacyjnej, pomiaru pola powierzchni właściwej BET z opcją par, rozszerzonym o możliwości pomiaru wielkości i dystrybucji porów oraz analizy produktów desorpcji.</w:t>
      </w:r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VI.5)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09/10/2020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5" w:history="1">
        <w:r w:rsidRPr="008D350A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2020/S 198-479322</w:t>
        </w:r>
      </w:hyperlink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D350A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II.2.7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Okres obowiązywania zamówienia, umowy ramowej lub dynamicznego systemu zakupów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56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7F555B" w:rsidRPr="008D350A" w:rsidRDefault="007F555B" w:rsidP="007F555B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8D350A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7F555B" w:rsidRPr="008D350A" w:rsidRDefault="007F555B" w:rsidP="007F555B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D350A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Cd. pkt VI.3: Zamawiający żąda, aby Wykonawca złożył wraz z ofertą: zobowiązanie lub inne dokumenty potwierdzające udostepnienie zasobów przez inne podmioty karty katalogowe producenta oferowanej aparatury.</w:t>
      </w:r>
    </w:p>
    <w:p w:rsidR="007F555B" w:rsidRDefault="007F555B" w:rsidP="007F555B"/>
    <w:p w:rsidR="00F8425D" w:rsidRPr="007F555B" w:rsidRDefault="00F8425D" w:rsidP="007F555B">
      <w:bookmarkStart w:id="0" w:name="_GoBack"/>
      <w:bookmarkEnd w:id="0"/>
    </w:p>
    <w:sectPr w:rsidR="00F8425D" w:rsidRPr="007F555B" w:rsidSect="00601A8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775" w:rsidRDefault="00261775">
      <w:r>
        <w:separator/>
      </w:r>
    </w:p>
  </w:endnote>
  <w:endnote w:type="continuationSeparator" w:id="0">
    <w:p w:rsidR="00261775" w:rsidRDefault="00261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5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5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A86" w:rsidRDefault="00601A86" w:rsidP="00601A86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601A86" w:rsidRDefault="00601A86" w:rsidP="00601A86">
    <w:pPr>
      <w:pStyle w:val="Stopka"/>
      <w:rPr>
        <w:rFonts w:ascii="Verdana" w:hAnsi="Verdana" w:cs="Arial"/>
        <w:sz w:val="14"/>
        <w:szCs w:val="14"/>
      </w:rPr>
    </w:pPr>
  </w:p>
  <w:p w:rsidR="00601A86" w:rsidRPr="00633BD9" w:rsidRDefault="00601A86" w:rsidP="00601A86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601A86" w:rsidRPr="00633BD9" w:rsidRDefault="00601A86" w:rsidP="00601A86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775" w:rsidRDefault="00261775">
      <w:r>
        <w:separator/>
      </w:r>
    </w:p>
  </w:footnote>
  <w:footnote w:type="continuationSeparator" w:id="0">
    <w:p w:rsidR="00261775" w:rsidRDefault="00261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51B" w:rsidRDefault="00434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A86" w:rsidRDefault="00601A86" w:rsidP="00601A86">
    <w:pPr>
      <w:pStyle w:val="Nagwek"/>
      <w:tabs>
        <w:tab w:val="left" w:pos="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Pr="00FF1984" w:rsidRDefault="00601A86" w:rsidP="00601A86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601A86" w:rsidRDefault="00601A86" w:rsidP="00601A86">
    <w:pPr>
      <w:pStyle w:val="Nagwek"/>
    </w:pPr>
  </w:p>
  <w:p w:rsidR="00601A86" w:rsidRDefault="00601A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97315E8"/>
    <w:multiLevelType w:val="multilevel"/>
    <w:tmpl w:val="5276F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4"/>
  </w:num>
  <w:num w:numId="6">
    <w:abstractNumId w:val="5"/>
  </w:num>
  <w:num w:numId="7">
    <w:abstractNumId w:val="10"/>
  </w:num>
  <w:num w:numId="8">
    <w:abstractNumId w:val="7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13"/>
  </w:num>
  <w:num w:numId="13">
    <w:abstractNumId w:val="0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775"/>
    <w:rsid w:val="000A61B9"/>
    <w:rsid w:val="000B6C6C"/>
    <w:rsid w:val="001615ED"/>
    <w:rsid w:val="00211651"/>
    <w:rsid w:val="00226741"/>
    <w:rsid w:val="002271C8"/>
    <w:rsid w:val="00256269"/>
    <w:rsid w:val="00261775"/>
    <w:rsid w:val="003070D1"/>
    <w:rsid w:val="00346292"/>
    <w:rsid w:val="00363BFA"/>
    <w:rsid w:val="0043058F"/>
    <w:rsid w:val="0043451B"/>
    <w:rsid w:val="00437350"/>
    <w:rsid w:val="00470DD1"/>
    <w:rsid w:val="004D42F1"/>
    <w:rsid w:val="00546D74"/>
    <w:rsid w:val="005C772F"/>
    <w:rsid w:val="005E7BB1"/>
    <w:rsid w:val="00601A86"/>
    <w:rsid w:val="00615527"/>
    <w:rsid w:val="006F0E6E"/>
    <w:rsid w:val="006F39A5"/>
    <w:rsid w:val="00717301"/>
    <w:rsid w:val="007210E0"/>
    <w:rsid w:val="007F555B"/>
    <w:rsid w:val="00AC32AC"/>
    <w:rsid w:val="00AF74A5"/>
    <w:rsid w:val="00B111E4"/>
    <w:rsid w:val="00B52BA1"/>
    <w:rsid w:val="00C63629"/>
    <w:rsid w:val="00C660C9"/>
    <w:rsid w:val="00D02595"/>
    <w:rsid w:val="00D16F95"/>
    <w:rsid w:val="00DB2ADB"/>
    <w:rsid w:val="00E71976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0430BB-BD83-475B-85F9-8719ACD2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F555B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5096-2020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udl?uri=TED:NOTICE:485096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79322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479322-2020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485096-2020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5096-2020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247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2001-02-10T19:50:00Z</cp:lastPrinted>
  <dcterms:created xsi:type="dcterms:W3CDTF">2020-10-14T08:06:00Z</dcterms:created>
  <dcterms:modified xsi:type="dcterms:W3CDTF">2020-10-14T08:06:00Z</dcterms:modified>
</cp:coreProperties>
</file>