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B48" w:rsidRDefault="00287B48" w:rsidP="00287B48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87B48" w:rsidRDefault="00287B48" w:rsidP="00287B48">
      <w:pPr>
        <w:pStyle w:val="Nagwek3"/>
        <w:rPr>
          <w:color w:val="000000"/>
        </w:rPr>
      </w:pPr>
    </w:p>
    <w:p w:rsidR="00287B48" w:rsidRDefault="00287B48" w:rsidP="00287B48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287B48" w:rsidRDefault="00287B48" w:rsidP="00287B48">
      <w:pPr>
        <w:ind w:left="6096"/>
      </w:pPr>
      <w:r>
        <w:t>Akademia Górniczo-Hutnicza</w:t>
      </w:r>
    </w:p>
    <w:p w:rsidR="00287B48" w:rsidRDefault="00287B48" w:rsidP="00287B48">
      <w:pPr>
        <w:ind w:left="6096"/>
      </w:pPr>
      <w:r>
        <w:t xml:space="preserve"> im. St. Staszica w Krakowie</w:t>
      </w:r>
    </w:p>
    <w:p w:rsidR="00287B48" w:rsidRDefault="00287B48" w:rsidP="00287B48">
      <w:pPr>
        <w:ind w:left="6096"/>
      </w:pPr>
      <w:r>
        <w:t xml:space="preserve">Al. Mickiewicza 30, </w:t>
      </w:r>
      <w:r>
        <w:br/>
        <w:t>30-059 Kraków</w:t>
      </w:r>
    </w:p>
    <w:p w:rsidR="00287B48" w:rsidRDefault="00287B48" w:rsidP="00287B4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287B48" w:rsidRDefault="00287B48" w:rsidP="00287B4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87B48" w:rsidRDefault="00287B48" w:rsidP="00287B48">
      <w:pPr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287B48" w:rsidRDefault="00287B48" w:rsidP="00287B48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  <w:bookmarkStart w:id="0" w:name="_GoBack"/>
      <w:bookmarkEnd w:id="0"/>
    </w:p>
    <w:p w:rsidR="00287B48" w:rsidRDefault="00287B48" w:rsidP="00287B48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</w:t>
      </w:r>
      <w:r w:rsidRPr="00F756A0">
        <w:rPr>
          <w:rFonts w:ascii="Arial" w:hAnsi="Arial" w:cs="Arial"/>
          <w:sz w:val="21"/>
          <w:szCs w:val="21"/>
        </w:rPr>
        <w:t xml:space="preserve">zamówienia publicznego pn.: </w:t>
      </w:r>
      <w:r w:rsidR="00F756A0" w:rsidRPr="00F756A0">
        <w:rPr>
          <w:rFonts w:ascii="Arial" w:hAnsi="Arial" w:cs="Arial"/>
          <w:b/>
          <w:sz w:val="21"/>
          <w:szCs w:val="21"/>
        </w:rPr>
        <w:t>remont instalacji elektrycznych w lokalach mieszkalnych stanowiących własność AGH przy ul. Czarnowiejskiej 103 w Krakowie - KC-zp.272-549/20</w:t>
      </w:r>
      <w:r w:rsidRPr="00F756A0">
        <w:rPr>
          <w:rFonts w:ascii="Arial" w:hAnsi="Arial" w:cs="Arial"/>
          <w:b/>
          <w:sz w:val="21"/>
          <w:szCs w:val="21"/>
        </w:rPr>
        <w:t>,</w:t>
      </w:r>
      <w:r w:rsidRPr="00F756A0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 w:rsidRPr="00F756A0">
        <w:rPr>
          <w:rFonts w:ascii="Arial" w:hAnsi="Arial" w:cs="Arial"/>
          <w:i/>
          <w:sz w:val="21"/>
          <w:szCs w:val="21"/>
        </w:rPr>
        <w:t xml:space="preserve">, </w:t>
      </w:r>
      <w:r w:rsidRPr="00F756A0">
        <w:rPr>
          <w:rFonts w:ascii="Arial" w:hAnsi="Arial" w:cs="Arial"/>
          <w:sz w:val="21"/>
          <w:szCs w:val="21"/>
        </w:rPr>
        <w:t>oświadczam, co następuje</w:t>
      </w:r>
      <w:r>
        <w:rPr>
          <w:rFonts w:ascii="Arial" w:hAnsi="Arial" w:cs="Arial"/>
          <w:sz w:val="21"/>
          <w:szCs w:val="21"/>
        </w:rPr>
        <w:t>:</w:t>
      </w: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287B48" w:rsidRDefault="00287B48" w:rsidP="00287B48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8429FF" w:rsidRPr="00287B48" w:rsidRDefault="008429FF" w:rsidP="00287B48"/>
    <w:sectPr w:rsidR="008429FF" w:rsidRPr="00287B48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F756A0">
      <w:rPr>
        <w:rFonts w:ascii="Times New Roman" w:hAnsi="Times New Roman"/>
        <w:sz w:val="20"/>
        <w:szCs w:val="20"/>
      </w:rPr>
      <w:t>549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D764F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756A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742CAB3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EE5A5-D1D7-4F6D-BDE2-8B5FFF713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15</cp:revision>
  <cp:lastPrinted>2019-07-25T11:08:00Z</cp:lastPrinted>
  <dcterms:created xsi:type="dcterms:W3CDTF">2018-09-06T11:06:00Z</dcterms:created>
  <dcterms:modified xsi:type="dcterms:W3CDTF">2020-10-08T11:45:00Z</dcterms:modified>
</cp:coreProperties>
</file>