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FB6" w:rsidRDefault="00151FB6" w:rsidP="00151FB6">
      <w:pPr>
        <w:spacing w:after="240"/>
      </w:pPr>
      <w:r>
        <w:t>Ogłoszenie nr 596157-N-2020 z dnia 2020-10-12 r.</w:t>
      </w:r>
    </w:p>
    <w:p w:rsidR="00151FB6" w:rsidRDefault="00151FB6" w:rsidP="00151FB6">
      <w:pPr>
        <w:spacing w:line="450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Akademia Górniczo - Hutnicza im. Stanisława Staszica: remont instalacji elektrycznych w lokalach mieszkalnych stanowiących własność AGH przy ul. Czarnowiejskiej 103 w Krakowie - KC-zp.272-549/20</w:t>
      </w:r>
      <w:r>
        <w:rPr>
          <w:b/>
          <w:bCs/>
          <w:color w:val="000000"/>
          <w:sz w:val="27"/>
          <w:szCs w:val="27"/>
        </w:rPr>
        <w:br/>
        <w:t>OGŁOSZENIE O ZAMÓWIENIU - Roboty budowlane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Zamieszczanie ogłoszenia:</w:t>
      </w:r>
      <w:r>
        <w:rPr>
          <w:color w:val="000000"/>
          <w:sz w:val="27"/>
          <w:szCs w:val="27"/>
        </w:rPr>
        <w:t> Zamieszczanie obowiązkowe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Ogłoszenie dotyczy:</w:t>
      </w:r>
      <w:r>
        <w:rPr>
          <w:color w:val="000000"/>
          <w:sz w:val="27"/>
          <w:szCs w:val="27"/>
        </w:rPr>
        <w:t> Zamówienia publicznego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Zamówienie dotyczy projektu lub programu współfinansowanego ze środków Unii Europejskiej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Nazwa projektu lub programu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, nie mniejszy niż 30%, osób zatrudnionych przez zakłady pracy chronionej lub wykonawców albo ich jednostki (w %)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SEKCJA I: ZAMAWIAJĄCY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centralny zamawiający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Postępowanie przeprowadza podmiot, któremu zamawiający powierzył/powierzyli przeprowadzenie postępowania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Informacje na temat podmiotu któremu zamawiający powierzył/powierzyli prowadzenie postępowania: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przez zamawiających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Postępowanie jest przeprowadzane wspólnie z zamawiającymi z innych państw członkowskich Unii Europejskiej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W przypadku przeprowadzania postępowania wspólnie z zamawiającymi z innych państw członkowskich Unii Europejskiej – mające zastosowanie krajowe prawo zamówień publicznych: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Informacje dodatkowe: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1) NAZWA I ADRES: </w:t>
      </w:r>
      <w:r>
        <w:rPr>
          <w:color w:val="000000"/>
          <w:sz w:val="27"/>
          <w:szCs w:val="27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>
        <w:rPr>
          <w:color w:val="000000"/>
          <w:sz w:val="27"/>
          <w:szCs w:val="27"/>
        </w:rPr>
        <w:br/>
        <w:t>Adres strony internetowej (URL):</w:t>
      </w:r>
      <w:r>
        <w:rPr>
          <w:color w:val="000000"/>
          <w:sz w:val="27"/>
          <w:szCs w:val="27"/>
        </w:rPr>
        <w:br/>
        <w:t>Adres profilu nabywcy:</w:t>
      </w:r>
      <w:r>
        <w:rPr>
          <w:color w:val="000000"/>
          <w:sz w:val="27"/>
          <w:szCs w:val="27"/>
        </w:rPr>
        <w:br/>
        <w:t>Adres strony internetowej pod którym można uzyskać dostęp do narzędzi i urządzeń lub formatów plików, które nie są ogólnie dostępne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 2) RODZAJ ZAMAWIAJĄCEGO: </w:t>
      </w:r>
      <w:r>
        <w:rPr>
          <w:color w:val="000000"/>
          <w:sz w:val="27"/>
          <w:szCs w:val="27"/>
        </w:rPr>
        <w:t>Inny (proszę określić):</w:t>
      </w:r>
      <w:r>
        <w:rPr>
          <w:color w:val="000000"/>
          <w:sz w:val="27"/>
          <w:szCs w:val="27"/>
        </w:rPr>
        <w:br/>
        <w:t>Uczelnia publiczna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I.3) WSPÓLNE UDZIELANIE ZAMÓWIENIA </w:t>
      </w:r>
      <w:r>
        <w:rPr>
          <w:b/>
          <w:bCs/>
          <w:i/>
          <w:iCs/>
          <w:color w:val="000000"/>
          <w:sz w:val="27"/>
          <w:szCs w:val="27"/>
        </w:rPr>
        <w:t>(jeżeli dotyczy)</w:t>
      </w:r>
      <w:r>
        <w:rPr>
          <w:b/>
          <w:bCs/>
          <w:color w:val="000000"/>
          <w:sz w:val="27"/>
          <w:szCs w:val="27"/>
        </w:rPr>
        <w:t>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I.4) KOMUNIKACJA: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Nieograniczony, pełny i bezpośredni dostęp do dokumentów z postępowania można uzyskać pod adresem (URL)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Adres strony internetowej, na której zamieszczona będzie specyfikacja istotnych warunków zamówienia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  <w:r>
        <w:rPr>
          <w:color w:val="000000"/>
          <w:sz w:val="27"/>
          <w:szCs w:val="27"/>
        </w:rPr>
        <w:br/>
        <w:t>www.dzp.agh.edu.pl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Dostęp do dokumentów z postępowania jest ograniczony - więcej informacji można uzyskać pod adresem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należy przesyłać: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Elektronicznie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adres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Dopuszczone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Wymagane jest przesłanie ofert lub wniosków o dopuszczenie do udziału w postępowaniu w inny sposób: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  <w:t>Inny sposób:</w:t>
      </w:r>
      <w:r>
        <w:rPr>
          <w:color w:val="000000"/>
          <w:sz w:val="27"/>
          <w:szCs w:val="27"/>
        </w:rPr>
        <w:br/>
        <w:t xml:space="preserve">pisemnie, za pośrednictwem operatora pocztowego w rozumieniu ustawy z dnia 23 </w:t>
      </w:r>
      <w:r>
        <w:rPr>
          <w:color w:val="000000"/>
          <w:sz w:val="27"/>
          <w:szCs w:val="27"/>
        </w:rPr>
        <w:lastRenderedPageBreak/>
        <w:t>listopada 2012 r. – prawo pocztowe (Dz.U. z 2017 r. poz. 1481), osobiście lub za pośrednictwem posłańca</w:t>
      </w:r>
      <w:r>
        <w:rPr>
          <w:color w:val="000000"/>
          <w:sz w:val="27"/>
          <w:szCs w:val="27"/>
        </w:rPr>
        <w:br/>
        <w:t>Adres:</w:t>
      </w:r>
      <w:r>
        <w:rPr>
          <w:color w:val="000000"/>
          <w:sz w:val="27"/>
          <w:szCs w:val="27"/>
        </w:rPr>
        <w:br/>
        <w:t>al. Mickiewicza, DZP, Portiernia paw. C-1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Komunikacja elektroniczna wymaga korzystania z narzędzi i urządzeń lub formatów plików, które nie są ogólnie dostępne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Nieograniczony, pełny, bezpośredni i bezpłatny dostęp do tych narzędzi można uzyskać pod adresem: (URL)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SEKCJA II: PRZEDMIOT ZAMÓWIENIA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II.1) Nazwa nadana zamówieniu przez zamawiającego: </w:t>
      </w:r>
      <w:r>
        <w:rPr>
          <w:color w:val="000000"/>
          <w:sz w:val="27"/>
          <w:szCs w:val="27"/>
        </w:rPr>
        <w:t>remont instalacji elektrycznych w lokalach mieszkalnych stanowiących własność AGH przy ul. Czarnowiejskiej 103 w Krakowie - KC-zp.272-549/20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Numer referencyjny: </w:t>
      </w:r>
      <w:r>
        <w:rPr>
          <w:color w:val="000000"/>
          <w:sz w:val="27"/>
          <w:szCs w:val="27"/>
        </w:rPr>
        <w:t>KC-zp.272-549/20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Przed wszczęciem postępowania o udzielenie zamówienia przeprowadzono dialog techniczny</w:t>
      </w:r>
    </w:p>
    <w:p w:rsidR="00151FB6" w:rsidRDefault="00151FB6" w:rsidP="00151FB6">
      <w:pPr>
        <w:spacing w:line="450" w:lineRule="atLeast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II.2) Rodzaj zamówienia: </w:t>
      </w:r>
      <w:r>
        <w:rPr>
          <w:color w:val="000000"/>
          <w:sz w:val="27"/>
          <w:szCs w:val="27"/>
        </w:rPr>
        <w:t>Roboty budowlane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II.3) Informacja o możliwości składania ofert częściowych</w:t>
      </w:r>
      <w:r>
        <w:rPr>
          <w:color w:val="000000"/>
          <w:sz w:val="27"/>
          <w:szCs w:val="27"/>
        </w:rPr>
        <w:br/>
        <w:t>Zamówienie podzielone jest na części: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Oferty lub wnioski o dopuszczenie do udziału w postępowaniu można składać w odniesieniu do: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Zamawiający zastrzega sobie prawo do udzielenia łącznie następujących części lub grup części: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Maksymalna liczba części zamówienia, na które może zostać udzielone zamówienie </w:t>
      </w:r>
      <w:r>
        <w:rPr>
          <w:b/>
          <w:bCs/>
          <w:color w:val="000000"/>
          <w:sz w:val="27"/>
          <w:szCs w:val="27"/>
        </w:rPr>
        <w:lastRenderedPageBreak/>
        <w:t>jednemu wykonawcy: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II.4) Krótki opis przedmiotu zamówienia </w:t>
      </w:r>
      <w:r>
        <w:rPr>
          <w:i/>
          <w:iCs/>
          <w:color w:val="000000"/>
          <w:sz w:val="27"/>
          <w:szCs w:val="27"/>
        </w:rPr>
        <w:t>(wielkość, zakres, rodzaj i ilość dostaw, usług lub robót budowlanych lub określenie zapotrzebowania i wymagań )</w:t>
      </w:r>
      <w:r>
        <w:rPr>
          <w:b/>
          <w:bCs/>
          <w:color w:val="000000"/>
          <w:sz w:val="27"/>
          <w:szCs w:val="27"/>
        </w:rPr>
        <w:t> a w przypadku partnerstwa innowacyjnego - określenie zapotrzebowania na innowacyjny produkt, usługę lub roboty budowlane: </w:t>
      </w:r>
      <w:r>
        <w:rPr>
          <w:color w:val="000000"/>
          <w:sz w:val="27"/>
          <w:szCs w:val="27"/>
        </w:rPr>
        <w:t xml:space="preserve">remont instalacji elektrycznych w lokalach mieszkalnych stanowiących własność AGH przy ul. Czarnowiejskiej 103 w Krakowie Przedmiot zamówienia obejmuje m.in.: 1. Wykonanie tablic mieszkaniowych TM oraz instalacji dzwonka 2. Wykonanie prób i pomiarów 3. Złożenie kompletu dokumentacji powykonawczej dla tablic TM wraz z pomiarami wykonanymi wg. opisanego standardu. (Dokumenty należy dołączyć do dokumentacji powykonawczej jako „metrykę mieszkania”). Dokumentacja powinna również obejmować fotografie stanu połączeń elektrycznych przed wymianą TM jak i po wykonaniu prac. 4. Zgłoszenie zerwania plomby do zakładu energetycznego (druk WR) - o ile dotyczy. 5. Złożenie oświadczenia Wykonawcy o stanie instalacji elektrycznej w mieszkaniach do Zakładu Energetycznego (druk OST). 6. Złożenie oświadczenia Wykonawcy o wykonaniu robót zgodnie z obowiązującymi przepisami oraz sztuką budowlaną. Wspólny Słownik Zamówień dla zadania: 45311000-0 - Roboty w zakresie okablowania oraz instalacji elektrycznych, 45311200-2 - Roboty w zakresie instalacji elektrycznych, 45316000-5 - Instalowanie systemów oświetleniowych i sygnalizacyjnych, 45317000-2 - Inne instalacje elektryczne, 45000000-7 - Roboty budowlane, 45310000-3 - Roboty instalacyjne elektryczne, 45442100-8 - Roboty malarskie, 45410000-4 - Tynkowanie Zamawiający wymaga zatrudnienia przez Wykonawcę lub Podwykonawcę na podstawie umowy o pracę, w sposób określony w art. 22 § 1 ustawy z dnia 26 czerwca 1974 r. – Kodeks pracy (Dz. U. z 2018 r. poz. 917), osób wykonujących czynności polegające na wykonaniu: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montażu instalacji, osprzętu i urządzeń elektrycznych,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prac demontażowych; </w:t>
      </w:r>
      <w:r>
        <w:rPr>
          <w:color w:val="000000"/>
          <w:sz w:val="27"/>
          <w:szCs w:val="27"/>
        </w:rPr>
        <w:sym w:font="Symbol" w:char="F02D"/>
      </w:r>
      <w:r>
        <w:rPr>
          <w:color w:val="000000"/>
          <w:sz w:val="27"/>
          <w:szCs w:val="27"/>
        </w:rPr>
        <w:t xml:space="preserve"> prac malarskich; objętych przedmiotem zamówienia. Wyżej określony wymóg dotyczy również podwykonawców wykonujących wskazane powyżej prace. Wykonawca winien wykazać, że do wykonania przedmiotu zamówienia w zakresie prac elektrycznych zostaną odpowiednio skierowane: a) co najmniej jedna osoba posiadająca aktualne świadectwo </w:t>
      </w:r>
      <w:r>
        <w:rPr>
          <w:color w:val="000000"/>
          <w:sz w:val="27"/>
          <w:szCs w:val="27"/>
        </w:rPr>
        <w:lastRenderedPageBreak/>
        <w:t xml:space="preserve">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 urządzenia, instalacje i sieci elektroenergetyczne o napięciu nie wyższym niż 1 </w:t>
      </w:r>
      <w:proofErr w:type="spellStart"/>
      <w:r>
        <w:rPr>
          <w:color w:val="000000"/>
          <w:sz w:val="27"/>
          <w:szCs w:val="27"/>
        </w:rPr>
        <w:t>kV</w:t>
      </w:r>
      <w:proofErr w:type="spellEnd"/>
      <w:r>
        <w:rPr>
          <w:color w:val="000000"/>
          <w:sz w:val="27"/>
          <w:szCs w:val="27"/>
        </w:rPr>
        <w:t xml:space="preserve">; • aparatura kontrolno-pomiarowa oraz urządzenia i instalacje automatycznej regulacji; sterowania i zabezpieczeń urządzeń i instalacji wymienionych w punktach powyższych; a) co najmniej dwie osoby posiadające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 • urządzenia, instalacje i sieci elektroenergetyczne o napięciu nie wyższym niż 1 </w:t>
      </w:r>
      <w:proofErr w:type="spellStart"/>
      <w:r>
        <w:rPr>
          <w:color w:val="000000"/>
          <w:sz w:val="27"/>
          <w:szCs w:val="27"/>
        </w:rPr>
        <w:t>kV</w:t>
      </w:r>
      <w:proofErr w:type="spellEnd"/>
      <w:r>
        <w:rPr>
          <w:color w:val="000000"/>
          <w:sz w:val="27"/>
          <w:szCs w:val="27"/>
        </w:rPr>
        <w:t>; • aparatura kontrolno-pomiarowa oraz urządzenia i instalacje automatycznej regulacji; sterowania i zabezpieczeń urządzeń i instalacji wymienionych w punktach powyższych; Zakres uprawnień pomiarowych: pomiary w pełnym zakresie do 1kV Dopuszcza się posiadanie uprawnień D i E przez jedna osobę. Okres gwarancji: Wykonawca winien udzielić pełnej gwarancji na roboty objęte zakresem zamówienia na okres nie krótszy niż 36 miesięcy (3 lata), zgodnie z warunkami określonymi w oświadczeniu gwarancyjnym.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II.5) Główny kod CPV: </w:t>
      </w:r>
      <w:r>
        <w:rPr>
          <w:color w:val="000000"/>
          <w:sz w:val="27"/>
          <w:szCs w:val="27"/>
        </w:rPr>
        <w:t>45311000-0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Dodatkowe kody CPV: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II.6) Całkowita wartość zamówienia </w:t>
      </w:r>
      <w:r>
        <w:rPr>
          <w:i/>
          <w:iCs/>
          <w:color w:val="000000"/>
          <w:sz w:val="27"/>
          <w:szCs w:val="27"/>
        </w:rPr>
        <w:t>(jeżeli zamawiający podaje informacje o wartości zamówienia)</w:t>
      </w:r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  <w:t>Wartość bez VAT:</w:t>
      </w:r>
      <w:r>
        <w:rPr>
          <w:color w:val="000000"/>
          <w:sz w:val="27"/>
          <w:szCs w:val="27"/>
        </w:rPr>
        <w:br/>
        <w:t>Waluta: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 xml:space="preserve">(w przypadku umów ramowych lub dynamicznego systemu zakupów – szacunkowa </w:t>
      </w:r>
      <w:r>
        <w:rPr>
          <w:i/>
          <w:iCs/>
          <w:color w:val="000000"/>
          <w:sz w:val="27"/>
          <w:szCs w:val="27"/>
        </w:rPr>
        <w:lastRenderedPageBreak/>
        <w:t>całkowita maksymalna wartość w całym okresie obowiązywania umowy ramowej lub dynamicznego systemu zakupów)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: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II.8) Okres, w którym realizowane będzie zamówienie lub okres, na który została zawarta umowa ramowa lub okres, na który został ustanowiony dynamiczny system zakupów:</w:t>
      </w:r>
      <w:r>
        <w:rPr>
          <w:color w:val="000000"/>
          <w:sz w:val="27"/>
          <w:szCs w:val="27"/>
        </w:rPr>
        <w:br/>
        <w:t>miesiącach:  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dniach:</w:t>
      </w:r>
      <w:r>
        <w:rPr>
          <w:color w:val="000000"/>
          <w:sz w:val="27"/>
          <w:szCs w:val="27"/>
        </w:rPr>
        <w:t> 30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lub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data rozpoczęcia: </w:t>
      </w:r>
      <w:r>
        <w:rPr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lub </w:t>
      </w:r>
      <w:r>
        <w:rPr>
          <w:b/>
          <w:bCs/>
          <w:color w:val="000000"/>
          <w:sz w:val="27"/>
          <w:szCs w:val="27"/>
        </w:rPr>
        <w:t>zakończenia: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II.9) Informacje dodatkowe:</w:t>
      </w:r>
    </w:p>
    <w:p w:rsidR="00151FB6" w:rsidRDefault="00151FB6" w:rsidP="00151FB6">
      <w:pPr>
        <w:spacing w:line="450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SEKCJA III: INFORMACJE O CHARAKTERZE PRAWNYM, EKONOMICZNYM, FINANSOWYM I TECHNICZNYM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III.1) WARUNKI UDZIAŁU W POSTĘPOWANIU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III.1.1) Kompetencje lub uprawnienia do prowadzenia określonej działalności zawodowej, o ile wynika to z odrębnych przepisów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III.1.2) Sytuacja finansowa lub ekonomiczna</w:t>
      </w:r>
      <w:r>
        <w:rPr>
          <w:color w:val="000000"/>
          <w:sz w:val="27"/>
          <w:szCs w:val="27"/>
        </w:rPr>
        <w:br/>
        <w:t>Określenie warunków: Zamawiający nie opisuje, nie wyznacza szczegółowego warunku w tym zakresie.</w:t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III.1.3) Zdolność techniczna lub zawodowa</w:t>
      </w:r>
      <w:r>
        <w:rPr>
          <w:color w:val="000000"/>
          <w:sz w:val="27"/>
          <w:szCs w:val="27"/>
        </w:rPr>
        <w:br/>
        <w:t xml:space="preserve"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2 (dwie) realizacje, każda na kwotę min. 40 000,00 zł brutto, każda polegająca </w:t>
      </w:r>
      <w:r>
        <w:rPr>
          <w:color w:val="000000"/>
          <w:sz w:val="27"/>
          <w:szCs w:val="27"/>
        </w:rPr>
        <w:lastRenderedPageBreak/>
        <w:t xml:space="preserve">remoncie instalacji elektrycznych oraz robót remontowo budowlanych w zamieszkałym budynku mieszkalnym, zamieszkania zbiorowego lub w czynnych budynkach użyteczności publicznej, b) dysponuje lub będzie dysponował osobą która będzie pełnić funkcję kierownika budowy, posiadającą uprawnienia budowlane do kierowania robotami budowlanymi, w specjalności w specjalności instalacyjnej tzw. elektrycznej, która w dniu podpisania umowy będzie członkiem właściwej izby samorządu zawodowego, zgodnie z ustawą Prawo budowlane oraz ustawą o samorządach zawodowych architektów, inżynierów budownictwa oraz urbanistów; Osoba wymieniona powyżej powinna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</w:t>
      </w:r>
      <w:proofErr w:type="spellStart"/>
      <w:r>
        <w:rPr>
          <w:color w:val="000000"/>
          <w:sz w:val="27"/>
          <w:szCs w:val="27"/>
        </w:rPr>
        <w:t>Szwajcarskiej,z</w:t>
      </w:r>
      <w:proofErr w:type="spellEnd"/>
      <w:r>
        <w:rPr>
          <w:color w:val="000000"/>
          <w:sz w:val="27"/>
          <w:szCs w:val="27"/>
        </w:rPr>
        <w:t xml:space="preserve"> zastrzeżeniem art. 12a oraz innych przepisów Prawa Budowlanego oraz ustawy z dnia 22 grudnia 2015 r. o zasadach uznawania kwalifikacji zawodowych nabytych w państwach członkowskich Unii Europejskiej (Dz. U z 2016 r., poz. 65).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</w:t>
      </w:r>
      <w:r>
        <w:rPr>
          <w:color w:val="000000"/>
          <w:sz w:val="27"/>
          <w:szCs w:val="27"/>
        </w:rPr>
        <w:lastRenderedPageBreak/>
        <w:t>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>
        <w:rPr>
          <w:color w:val="000000"/>
          <w:sz w:val="27"/>
          <w:szCs w:val="27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>
        <w:rPr>
          <w:color w:val="000000"/>
          <w:sz w:val="27"/>
          <w:szCs w:val="27"/>
        </w:rPr>
        <w:br/>
        <w:t>Informacje dodatkowe: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III.2) PODSTAWY WYKLUCZENIA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III.2.1) Podstawy wykluczenia określone w art. 24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III.2.2) Zamawiający przewiduje wykluczenie wykonawcy na podstawie art. 24 ust. 5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 Tak Zamawiający przewiduje następujące fakultatywne podstawy wykluczenia: Tak (podstawa wykluczenia określona w art. 24 ust. 5 pkt 1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Tak (podstawa wykluczenia określona w art. 24 ust. 5 pkt 8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)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Oświadczenie o niepodleganiu wykluczeniu oraz spełnianiu warunków udziału w postępowaniu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Oświadczenie o spełnianiu kryteriów selekcji</w:t>
      </w:r>
      <w:r>
        <w:rPr>
          <w:color w:val="000000"/>
          <w:sz w:val="27"/>
          <w:szCs w:val="27"/>
        </w:rPr>
        <w:br/>
        <w:t>Nie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III.4) WYKAZ OŚWIADCZEŃ LUB DOKUMENTÓW , SKŁADANYCH PRZEZ WYKONAWCĘ W POSTĘPOWANIU NA WEZWANIE ZAMAWIAJACEGO W CELU POTWIERDZENIA OKOLICZNOŚCI, O KTÓRYCH MOWA W ART. 25 UST. 1 PKT 3 USTAWY PZP: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III.5.1) W ZAKRESIE SPEŁNIANIA WARUNKÓW UDZIAŁU W POSTĘPOWANIU:</w:t>
      </w:r>
      <w:r>
        <w:rPr>
          <w:color w:val="000000"/>
          <w:sz w:val="27"/>
          <w:szCs w:val="27"/>
        </w:rPr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III.5.2) W ZAKRESIE KRYTERIÓW SELEKCJI: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III.7) INNE DOKUMENTY NIE WYMIENIONE W pkt III.3) - III.6)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  <w:sz w:val="27"/>
          <w:szCs w:val="27"/>
        </w:rPr>
        <w:t>Pzp</w:t>
      </w:r>
      <w:proofErr w:type="spellEnd"/>
      <w:r>
        <w:rPr>
          <w:color w:val="000000"/>
          <w:sz w:val="27"/>
          <w:szCs w:val="27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151FB6" w:rsidRDefault="00151FB6" w:rsidP="00151FB6">
      <w:pPr>
        <w:spacing w:line="450" w:lineRule="atLeast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SEKCJA IV: PROCEDURA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IV.1) OPIS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IV.1.1) Tryb udzielenia zamówienia: </w:t>
      </w:r>
      <w:r>
        <w:rPr>
          <w:color w:val="000000"/>
          <w:sz w:val="27"/>
          <w:szCs w:val="27"/>
        </w:rPr>
        <w:t>Przetarg nieograniczony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IV.1.2) Zamawiający żąda wniesienia wadium: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Tak</w:t>
      </w:r>
      <w:r>
        <w:rPr>
          <w:color w:val="000000"/>
          <w:sz w:val="27"/>
          <w:szCs w:val="27"/>
        </w:rPr>
        <w:br/>
        <w:t>Informacja na temat wadium</w:t>
      </w:r>
      <w:r>
        <w:rPr>
          <w:color w:val="000000"/>
          <w:sz w:val="27"/>
          <w:szCs w:val="27"/>
        </w:rPr>
        <w:br/>
        <w:t xml:space="preserve">1. Oferta musi być zabezpieczona wadium w wysokości: 2 000,00 PLN (słownie: dwa tysiące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</w:t>
      </w:r>
      <w:r>
        <w:rPr>
          <w:color w:val="000000"/>
          <w:sz w:val="27"/>
          <w:szCs w:val="27"/>
        </w:rPr>
        <w:lastRenderedPageBreak/>
        <w:t>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IV.1.3) Przewiduje się udzielenie zaliczek na poczet wykonania zamówienia: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Należy podać informacje na temat udzielania zaliczek: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IV.1.4) Wymaga się złożenia ofert w postaci katalogów elektronicznych lub dołączenia do ofert katalogów elektronicznych: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Dopuszcza się złożenie ofert w postaci katalogów elektronicznych lub dołączenia do ofert katalogów elektronicznych: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IV.1.5.) Wymaga się złożenia oferty wariantowej: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  <w:t>Dopuszcza się złożenie oferty wariantowej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Złożenie oferty wariantowej dopuszcza się tylko z jednoczesnym złożeniem oferty zasadniczej: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IV.1.6) Przewidywana liczba wykonawców, którzy zostaną zaproszeni do udziału w postępowaniu</w:t>
      </w:r>
      <w:r>
        <w:rPr>
          <w:color w:val="000000"/>
          <w:sz w:val="27"/>
          <w:szCs w:val="27"/>
        </w:rPr>
        <w:br/>
      </w:r>
      <w:r>
        <w:rPr>
          <w:i/>
          <w:iCs/>
          <w:color w:val="000000"/>
          <w:sz w:val="27"/>
          <w:szCs w:val="27"/>
        </w:rPr>
        <w:t>(przetarg ograniczony, negocjacje z ogłoszeniem, dialog konkurencyjny, partnerstwo innowacyjne)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Liczba wykonawców  </w:t>
      </w:r>
      <w:r>
        <w:rPr>
          <w:color w:val="000000"/>
          <w:sz w:val="27"/>
          <w:szCs w:val="27"/>
        </w:rPr>
        <w:br/>
        <w:t>Przewidywana minimalna liczba wykonawców</w:t>
      </w:r>
      <w:r>
        <w:rPr>
          <w:color w:val="000000"/>
          <w:sz w:val="27"/>
          <w:szCs w:val="27"/>
        </w:rPr>
        <w:br/>
        <w:t>Maksymalna liczba wykonawców  </w:t>
      </w:r>
      <w:r>
        <w:rPr>
          <w:color w:val="000000"/>
          <w:sz w:val="27"/>
          <w:szCs w:val="27"/>
        </w:rPr>
        <w:br/>
        <w:t>Kryteria selekcji wykonawców: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IV.1.7) Informacje na temat umowy ramowej lub dynamicznego systemu zakupów: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Umowa ramowa będzie zawarta: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przewiduje się ograniczenie liczby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Przewidziana maksymalna liczba uczestników umowy ramowej: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Zamówienie obejmuje ustanowienie dynamicznego systemu zakupów:</w:t>
      </w:r>
      <w:r>
        <w:rPr>
          <w:color w:val="000000"/>
          <w:sz w:val="27"/>
          <w:szCs w:val="27"/>
        </w:rPr>
        <w:br/>
        <w:t>Nie</w:t>
      </w:r>
      <w:r>
        <w:rPr>
          <w:color w:val="000000"/>
          <w:sz w:val="27"/>
          <w:szCs w:val="27"/>
        </w:rPr>
        <w:br/>
        <w:t>Adres strony internetowej, na której będą zamieszczone dodatkowe informacje dotyczące dynamicznego systemu zakupów: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 ramach umowy ramowej/dynamicznego systemu zakupów dopuszcza się złożenie ofert w formie katalogów elektronicznych: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Przewiduje się pobranie ze złożonych katalogów elektronicznych informacji potrzebnych do sporządzenia ofert w ramach umowy ramowej/dynamicznego systemu zakupów: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IV.1.8) Aukcja elektroniczna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Przewidziane jest przeprowadzenie aukcji elektronicznej </w:t>
      </w:r>
      <w:r>
        <w:rPr>
          <w:i/>
          <w:iCs/>
          <w:color w:val="000000"/>
          <w:sz w:val="27"/>
          <w:szCs w:val="27"/>
        </w:rPr>
        <w:t>(przetarg nieograniczony, przetarg ograniczony, negocjacje z ogłoszeniem) </w:t>
      </w:r>
      <w:r>
        <w:rPr>
          <w:color w:val="000000"/>
          <w:sz w:val="27"/>
          <w:szCs w:val="27"/>
        </w:rPr>
        <w:t>Nie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Należy podać adres strony internetowej, na której aukcja będzie prowadzona: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Należy wskazać elementy, których wartości będą przedmiotem aukcji elektronicznej: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ograniczenia co do przedstawionych wartości, wynikające z opisu przedmiotu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Należy podać, które informacje zostaną udostępnione wykonawcom w trakcie aukcji elektronicznej oraz jaki będzie termin ich udostępnienia:</w:t>
      </w:r>
      <w:r>
        <w:rPr>
          <w:color w:val="000000"/>
          <w:sz w:val="27"/>
          <w:szCs w:val="27"/>
        </w:rPr>
        <w:br/>
        <w:t>Informacje dotyczące przebiegu aukcji elektronicznej:</w:t>
      </w:r>
      <w:r>
        <w:rPr>
          <w:color w:val="000000"/>
          <w:sz w:val="27"/>
          <w:szCs w:val="27"/>
        </w:rPr>
        <w:br/>
        <w:t>Jaki jest przewidziany sposób postępowania w toku aukcji elektronicznej i jakie będą warunki, na jakich wykonawcy będą mogli licytować (minimalne wysokości postąpień):</w:t>
      </w:r>
      <w:r>
        <w:rPr>
          <w:color w:val="000000"/>
          <w:sz w:val="27"/>
          <w:szCs w:val="27"/>
        </w:rPr>
        <w:br/>
        <w:t>Informacje dotyczące wykorzystywanego sprzętu elektronicznego, rozwiązań i specyfikacji technicznych w zakresie połączeń:</w:t>
      </w:r>
      <w:r>
        <w:rPr>
          <w:color w:val="000000"/>
          <w:sz w:val="27"/>
          <w:szCs w:val="27"/>
        </w:rPr>
        <w:br/>
        <w:t>Wymagania dotyczące rejestracji i identyfikacji wykonawców w aukcji elektronicznej:</w:t>
      </w:r>
      <w:r>
        <w:rPr>
          <w:color w:val="000000"/>
          <w:sz w:val="27"/>
          <w:szCs w:val="27"/>
        </w:rPr>
        <w:br/>
        <w:t>Informacje o liczbie etapów aukcji elektronicznej i czasie ich trwania: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Czy wykonawcy, którzy nie złożyli nowych postąpień, zostaną zakwalifikowani do następnego etapu:</w:t>
      </w:r>
      <w:r>
        <w:rPr>
          <w:color w:val="000000"/>
          <w:sz w:val="27"/>
          <w:szCs w:val="27"/>
        </w:rPr>
        <w:br/>
        <w:t>Warunki zamknięcia aukcji elektronicznej:</w:t>
      </w:r>
      <w:r>
        <w:rPr>
          <w:color w:val="000000"/>
          <w:sz w:val="27"/>
          <w:szCs w:val="27"/>
        </w:rPr>
        <w:br/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IV.2) KRYTERIA OCENY OFERT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IV.2.1) Kryteria oceny ofert: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151FB6" w:rsidTr="00151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FB6" w:rsidRDefault="00151FB6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FB6" w:rsidRDefault="00151FB6">
            <w:r>
              <w:t>Znaczenie</w:t>
            </w:r>
          </w:p>
        </w:tc>
      </w:tr>
      <w:tr w:rsidR="00151FB6" w:rsidTr="00151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FB6" w:rsidRDefault="00151FB6">
            <w: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FB6" w:rsidRDefault="00151FB6">
            <w:r>
              <w:t>60,00</w:t>
            </w:r>
          </w:p>
        </w:tc>
      </w:tr>
      <w:tr w:rsidR="00151FB6" w:rsidTr="00151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FB6" w:rsidRDefault="00151FB6">
            <w: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FB6" w:rsidRDefault="00151FB6">
            <w:r>
              <w:t>40,00</w:t>
            </w:r>
          </w:p>
        </w:tc>
      </w:tr>
    </w:tbl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 xml:space="preserve">IV.2.3) Zastosowanie procedury, o której mowa w art. 24aa ust. 1 ustawy </w:t>
      </w:r>
      <w:proofErr w:type="spellStart"/>
      <w:r>
        <w:rPr>
          <w:b/>
          <w:bCs/>
          <w:color w:val="000000"/>
          <w:sz w:val="27"/>
          <w:szCs w:val="27"/>
        </w:rPr>
        <w:t>Pzp</w:t>
      </w:r>
      <w:proofErr w:type="spellEnd"/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(przetarg nieograniczony)</w:t>
      </w:r>
      <w:r>
        <w:rPr>
          <w:color w:val="000000"/>
          <w:sz w:val="27"/>
          <w:szCs w:val="27"/>
        </w:rPr>
        <w:br/>
        <w:t>Tak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lastRenderedPageBreak/>
        <w:t>IV.3) Negocjacje z ogłoszeniem, dialog konkurencyjny, partnerstwo innowacyjne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IV.3.1) Informacje na temat negocjacji z ogłoszeniem</w:t>
      </w:r>
      <w:r>
        <w:rPr>
          <w:color w:val="000000"/>
          <w:sz w:val="27"/>
          <w:szCs w:val="27"/>
        </w:rPr>
        <w:br/>
        <w:t>Minimalne wymagania, które muszą spełniać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Przewidziane jest zastrzeżenie prawa do udzielenia zamówienia na podstawie ofert wstępnych bez przeprowadzenia negocjacji</w:t>
      </w:r>
      <w:r>
        <w:rPr>
          <w:color w:val="000000"/>
          <w:sz w:val="27"/>
          <w:szCs w:val="27"/>
        </w:rPr>
        <w:br/>
        <w:t>Przewidziany jest podział negocjacji na etapy w celu ograniczenia liczby ofert:</w:t>
      </w:r>
      <w:r>
        <w:rPr>
          <w:color w:val="000000"/>
          <w:sz w:val="27"/>
          <w:szCs w:val="27"/>
        </w:rPr>
        <w:br/>
        <w:t>Należy podać informacje na temat etapów negocjacji (w tym liczbę etapów):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IV.3.2) Informacje na temat dialogu konkurencyjnego</w:t>
      </w:r>
      <w:r>
        <w:rPr>
          <w:color w:val="000000"/>
          <w:sz w:val="27"/>
          <w:szCs w:val="27"/>
        </w:rPr>
        <w:br/>
        <w:t>Opis potrzeb i wymagań zamawiającego lub informacja o sposobie uzyskania tego opisu: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Informacja o wysokości nagród dla wykonawców, którzy podczas dialogu konkurencyjnego przedstawili rozwiązania stanowiące podstawę do składania ofert, jeżeli zamawiający przewiduje nagrody: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Wstępny harmonogram postępowania: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Podział dialogu na etapy w celu ograniczenia liczby rozwiązań:</w:t>
      </w:r>
      <w:r>
        <w:rPr>
          <w:color w:val="000000"/>
          <w:sz w:val="27"/>
          <w:szCs w:val="27"/>
        </w:rPr>
        <w:br/>
        <w:t>Należy podać informacje na temat etapów dialogu: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IV.3.3) Informacje na temat partnerstwa innowacyjnego</w:t>
      </w:r>
      <w:r>
        <w:rPr>
          <w:color w:val="000000"/>
          <w:sz w:val="27"/>
          <w:szCs w:val="27"/>
        </w:rPr>
        <w:br/>
        <w:t>Elementy opisu przedmiotu zamówienia definiujące minimalne wymagania, którym muszą odpowiadać wszystkie oferty: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Podział negocjacji na etapy w celu ograniczeniu liczby ofert podlegających negocjacjom </w:t>
      </w:r>
      <w:r>
        <w:rPr>
          <w:color w:val="000000"/>
          <w:sz w:val="27"/>
          <w:szCs w:val="27"/>
        </w:rPr>
        <w:lastRenderedPageBreak/>
        <w:t>poprzez zastosowanie kryteriów oceny ofert wskazanych w specyfikacji istotnych warunków zamówienia: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Informacje dodatkowe: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IV.4) Licytacja elektroniczna</w:t>
      </w:r>
      <w:r>
        <w:rPr>
          <w:color w:val="000000"/>
          <w:sz w:val="27"/>
          <w:szCs w:val="27"/>
        </w:rPr>
        <w:br/>
        <w:t>Adres strony internetowej, na której będzie prowadzona licytacja elektroniczna: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Adres strony internetowej, na której jest dostępny opis przedmiotu zamówienia w licytacji elektronicznej: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Wymagania dotyczące rejestracji i identyfikacji wykonawców w licytacji elektronicznej, w tym wymagania techniczne urządzeń informatycznych: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Sposób postępowania w toku licytacji elektronicznej, w tym określenie minimalnych wysokości postąpień: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Informacje o liczbie etapów licytacji elektronicznej i czasie ich trwania: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Czas trwania: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Wykonawcy, którzy nie złożyli nowych postąpień, zostaną zakwalifikowani do następnego etapu: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składania wniosków o dopuszczenie do udziału w licytacji elektronicznej:</w:t>
      </w:r>
      <w:r>
        <w:rPr>
          <w:color w:val="000000"/>
          <w:sz w:val="27"/>
          <w:szCs w:val="27"/>
        </w:rPr>
        <w:br/>
        <w:t>Data: godzina:</w:t>
      </w:r>
      <w:r>
        <w:rPr>
          <w:color w:val="000000"/>
          <w:sz w:val="27"/>
          <w:szCs w:val="27"/>
        </w:rPr>
        <w:br/>
        <w:t>Termin otwarcia licytacji elektronicznej: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Termin i warunki zamknięcia licytacji elektronicznej: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Istotne dla stron postanowienia, które zostaną wprowadzone do treści zawieranej umowy w sprawie zamówienia publicznego, albo ogólne warunki umowy, albo wzór umowy: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Wymagania dotyczące zabezpieczenia należytego wykonania umowy: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  <w:t>Informacje dodatkowe:</w:t>
      </w:r>
    </w:p>
    <w:p w:rsidR="00151FB6" w:rsidRDefault="00151FB6" w:rsidP="00151FB6">
      <w:pPr>
        <w:spacing w:line="45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IV.5) ZMIANA UMOWY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Przewiduje się istotne zmiany postanowień zawartej umowy w stosunku do treści oferty, na podstawie której dokonano wyboru wykonawcy:</w:t>
      </w:r>
      <w:r>
        <w:rPr>
          <w:color w:val="000000"/>
          <w:sz w:val="27"/>
          <w:szCs w:val="27"/>
        </w:rPr>
        <w:t> Tak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Należy wskazać zakres, charakter zmian oraz warunki wprowadzenia zmian:</w:t>
      </w:r>
      <w:r>
        <w:rPr>
          <w:color w:val="000000"/>
          <w:sz w:val="27"/>
          <w:szCs w:val="27"/>
        </w:rPr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w przypadku: a)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 określona w aneksie wartość brutto wynagrodzenia zostanie wyliczona na podstawie nowych przepisów; b) ograniczenia zakresu prac objętych niniejszą Umową w razie stwierdzenia braku konieczności wykonywania części zamówienia, ujętych w dokumentacji i SIWZ; c) zmiany zakresu prac objętych niniejszą Umową w wyniku zmian opisanych w pkt 2) lit b) d) oraz w 4).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</w:t>
      </w:r>
      <w:r>
        <w:rPr>
          <w:color w:val="000000"/>
          <w:sz w:val="27"/>
          <w:szCs w:val="27"/>
        </w:rPr>
        <w:lastRenderedPageBreak/>
        <w:t xml:space="preserve">w nabyciu materiałów i urządzeń wynikającymi z długotrwałego spadku podaży tych towarów lub innych przyczyn niezależnych od obu Stron Umowy. 3) kolejności i terminu wykonania robót;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osób; 6) zmiana Podwykonawcy, rezygnacja z Podwykonawcy, wprowadzenie nowego Podwykonawcy, powierzenie określonego zakresu Podwykonawcy lub zmiany zakresu części prac powierzonych Podwykonawcy – z zachowaniem trybu postępowania opisanego w §6 niniejszej Umowy;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realizacji. Wniosek o </w:t>
      </w:r>
      <w:r>
        <w:rPr>
          <w:color w:val="000000"/>
          <w:sz w:val="27"/>
          <w:szCs w:val="27"/>
        </w:rPr>
        <w:lastRenderedPageBreak/>
        <w:t>wprowadzenie zmian w umowie Wykonawca składa (wg. wzoru udostępnionego przez Zamawiającego pod adresem http://di.adm.agh.edu.pl/public/dla-wykonawcy/Wniosek_o_wprowadzenie_zmian_w_umowie.docx ) w Zespole Obsługi Zadań z siedzibą w Krakowie przy ul. Reymonta 7, budynek U-2 AGH, pok. 014. 7. Podstawę obliczenia kosztów zmiany mającej wpływ na wynagrodzenie Wykonawcy stanowić będzie zatwierdzony przez Zamawiającego: a) protokół nadzoru autorskiego, jeżeli wynika on ze zmiany w dokumentacji na podstawie której należy wykonać roboty stanowiącą załącznik do SIWZ; b)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IV.6) INFORMACJE ADMINISTRACYJNE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IV.6.1) Sposób udostępniania informacji o charakterze poufnym </w:t>
      </w:r>
      <w:r>
        <w:rPr>
          <w:i/>
          <w:iCs/>
          <w:color w:val="000000"/>
          <w:sz w:val="27"/>
          <w:szCs w:val="27"/>
        </w:rPr>
        <w:t>(jeżeli dotyczy):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Środki służące ochronie informacji o charakterze poufnym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IV.6.2) Termin składania ofert lub wniosków o dopuszczenie do udziału w postępowaniu:</w:t>
      </w:r>
      <w:r>
        <w:rPr>
          <w:color w:val="000000"/>
          <w:sz w:val="27"/>
          <w:szCs w:val="27"/>
        </w:rPr>
        <w:br/>
        <w:t>Data: 2020-10-27, godzina: 09:00,</w:t>
      </w:r>
      <w:r>
        <w:rPr>
          <w:color w:val="000000"/>
          <w:sz w:val="27"/>
          <w:szCs w:val="27"/>
        </w:rPr>
        <w:br/>
        <w:t>Skrócenie terminu składania wniosków, ze względu na pilną potrzebę udzielenia zamówienia (przetarg nieograniczony, przetarg ograniczony, negocjacje z ogłoszeniem):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>Wskazać powody: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  <w:t xml:space="preserve">Język lub języki, w jakich mogą być sporządzane oferty lub wnioski o dopuszczenie do </w:t>
      </w:r>
      <w:r>
        <w:rPr>
          <w:color w:val="000000"/>
          <w:sz w:val="27"/>
          <w:szCs w:val="27"/>
        </w:rPr>
        <w:lastRenderedPageBreak/>
        <w:t>udziału w postępowaniu</w:t>
      </w:r>
      <w:r>
        <w:rPr>
          <w:color w:val="000000"/>
          <w:sz w:val="27"/>
          <w:szCs w:val="27"/>
        </w:rPr>
        <w:br/>
        <w:t>&gt; oferta musi być sporządzona w języku polskim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IV.6.3) Termin związania ofertą: </w:t>
      </w:r>
      <w:r>
        <w:rPr>
          <w:color w:val="000000"/>
          <w:sz w:val="27"/>
          <w:szCs w:val="27"/>
        </w:rPr>
        <w:t>do: okres w dniach: 30 (od ostatecznego terminu składania ofert)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color w:val="000000"/>
          <w:sz w:val="27"/>
          <w:szCs w:val="27"/>
        </w:rPr>
        <w:t> Nie</w:t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IV.6.5) Informacje dodatkowe:</w:t>
      </w:r>
      <w:r>
        <w:rPr>
          <w:color w:val="000000"/>
          <w:sz w:val="27"/>
          <w:szCs w:val="27"/>
        </w:rPr>
        <w:br/>
        <w:t xml:space="preserve">Wybrany w drodze postępowania przetargowego Wykonawca winien przed podpisaniem umowy przedłożyć Zamawiającemu: • uprawnienia wymienione w pkt V.1.3) specyfikacji oraz aktualny wpis na listę członków właściwej izby samorządu zawodowego dla osób pełniących funkcje kierownika budowy/robót. • oświadczenie kierownika budowy o podjęciu obowiązków, • plan bezpieczeństwa i ochrony zdrowia uwzględniający specyfikę obiektu budowlanego i warunki prowadzenia robót budowlanych lub oświadczenia o braku obowiązku jego sporządzenia • oświadczenie osoby odpowiedzialnej za zabezpieczenie i prowadzenie prac pożarowo niebezpiecznych potwierdzające zapoznanie się opracowanymi przez zamawiającego wytycznymi do prowadzenia prac niebezpiecznych pożarowo na AGH oraz ich akceptację. W/w wytyczne wraz ze wzorem oświadczenia są dostępne pod adresem: http://di.adm.agh.edu.pl/public/Wytyczne_dla_projektantow/wytyczne_do_prowadzenia_prac_pozarowo_niebezpiecznych.pdf • Kosztorys w </w:t>
      </w:r>
      <w:proofErr w:type="spellStart"/>
      <w:r>
        <w:rPr>
          <w:color w:val="000000"/>
          <w:sz w:val="27"/>
          <w:szCs w:val="27"/>
        </w:rPr>
        <w:t>którymzaleca</w:t>
      </w:r>
      <w:proofErr w:type="spellEnd"/>
      <w:r>
        <w:rPr>
          <w:color w:val="000000"/>
          <w:sz w:val="27"/>
          <w:szCs w:val="27"/>
        </w:rPr>
        <w:t xml:space="preserve"> się wycenę co najmniej elementów robót z podaniem ich ilości, cen jednostkowych i wartości wraz z opisem technologii wykonania robót. Kosztorysy będą podstawą do ewentualnego obniżenia wynagrodzenia określonego w ofercie w przypadku rezygnacji przez Zamawiającego z części robót, zmiany wysokości wynagrodzenia w przypadkach określonych w umowie. Ceny jednostkowe określone w kosztorysie obowiązywać będą przez okres ważności umowy. • oświadczenie Wykonawcy o zatrudnieniu na umowę o pracę (w rozumieniu art. 22 § 1 Kodeksu pracy) osób które będą wykonywały czynności dla których w pkt. III specyfikacji został określony taki wymóg. • kserokopia aktualnych świadectw kwalifikacyjnych osób, które będą wykonywać przedmiot zamówienia - zgodnie z wymogiem określonym w pkt III specyfikacji</w:t>
      </w:r>
    </w:p>
    <w:p w:rsidR="00151FB6" w:rsidRDefault="00151FB6" w:rsidP="00151FB6">
      <w:pPr>
        <w:spacing w:line="450" w:lineRule="atLeast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ZAŁĄCZNIK I - INFORMACJE DOTYCZĄCE OFERT CZĘŚCIOWYCH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445" w:rsidRDefault="00F64445">
      <w:r>
        <w:separator/>
      </w:r>
    </w:p>
  </w:endnote>
  <w:endnote w:type="continuationSeparator" w:id="0">
    <w:p w:rsidR="00F64445" w:rsidRDefault="00F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17B" w:rsidRDefault="00CA2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445" w:rsidRDefault="00F64445">
      <w:r>
        <w:separator/>
      </w:r>
    </w:p>
  </w:footnote>
  <w:footnote w:type="continuationSeparator" w:id="0">
    <w:p w:rsidR="00F64445" w:rsidRDefault="00F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17B" w:rsidRDefault="00CA2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217B" w:rsidRDefault="00CA2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445"/>
    <w:rsid w:val="000C4A85"/>
    <w:rsid w:val="001306AD"/>
    <w:rsid w:val="00151FB6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A217B"/>
    <w:rsid w:val="00CD2766"/>
    <w:rsid w:val="00D63505"/>
    <w:rsid w:val="00DF2457"/>
    <w:rsid w:val="00E12A04"/>
    <w:rsid w:val="00F26856"/>
    <w:rsid w:val="00F5324E"/>
    <w:rsid w:val="00F6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BBE1F4-6015-41D2-AD3D-C92BC2B80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0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18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64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9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115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62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0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0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4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5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97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5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8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69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1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8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48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04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17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37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9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54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25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45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5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17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89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8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8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20</Pages>
  <Words>4367</Words>
  <Characters>29770</Characters>
  <Application>Microsoft Office Word</Application>
  <DocSecurity>0</DocSecurity>
  <Lines>248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2020-10-12T11:26:00Z</dcterms:created>
  <dcterms:modified xsi:type="dcterms:W3CDTF">2020-10-12T11:27:00Z</dcterms:modified>
</cp:coreProperties>
</file>