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444444"/>
          <w:sz w:val="20"/>
          <w:szCs w:val="20"/>
          <w:lang w:eastAsia="pl-PL"/>
        </w:rPr>
        <w:t>12/10/2020    S198</w:t>
      </w:r>
    </w:p>
    <w:p w:rsidR="003E1515" w:rsidRPr="00C3297C" w:rsidRDefault="003E1515" w:rsidP="003E1515">
      <w:pPr>
        <w:numPr>
          <w:ilvl w:val="0"/>
          <w:numId w:val="17"/>
        </w:numPr>
        <w:shd w:val="clear" w:color="auto" w:fill="FFFFFF"/>
        <w:spacing w:after="0" w:line="240" w:lineRule="auto"/>
        <w:ind w:left="0" w:right="120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hyperlink r:id="rId7" w:anchor="id0-I.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3E1515" w:rsidRPr="00C3297C" w:rsidRDefault="003E1515" w:rsidP="003E1515">
      <w:pPr>
        <w:numPr>
          <w:ilvl w:val="0"/>
          <w:numId w:val="17"/>
        </w:numPr>
        <w:shd w:val="clear" w:color="auto" w:fill="FFFFFF"/>
        <w:spacing w:after="0" w:line="240" w:lineRule="auto"/>
        <w:ind w:left="0" w:right="120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hyperlink r:id="rId8" w:anchor="id1-II.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3E1515" w:rsidRPr="00C3297C" w:rsidRDefault="003E1515" w:rsidP="003E1515">
      <w:pPr>
        <w:numPr>
          <w:ilvl w:val="0"/>
          <w:numId w:val="17"/>
        </w:numPr>
        <w:shd w:val="clear" w:color="auto" w:fill="FFFFFF"/>
        <w:spacing w:after="0" w:line="240" w:lineRule="auto"/>
        <w:ind w:left="0" w:right="120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hyperlink r:id="rId9" w:anchor="id2-III.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3E1515" w:rsidRPr="00C3297C" w:rsidRDefault="003E1515" w:rsidP="003E1515">
      <w:pPr>
        <w:numPr>
          <w:ilvl w:val="0"/>
          <w:numId w:val="17"/>
        </w:numPr>
        <w:shd w:val="clear" w:color="auto" w:fill="FFFFFF"/>
        <w:spacing w:after="0" w:line="240" w:lineRule="auto"/>
        <w:ind w:left="0" w:right="120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hyperlink r:id="rId10" w:anchor="id3-IV.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3E1515" w:rsidRPr="00C3297C" w:rsidRDefault="003E1515" w:rsidP="003E1515">
      <w:pPr>
        <w:numPr>
          <w:ilvl w:val="0"/>
          <w:numId w:val="17"/>
        </w:numPr>
        <w:shd w:val="clear" w:color="auto" w:fill="FFFFFF"/>
        <w:spacing w:after="0" w:line="240" w:lineRule="auto"/>
        <w:ind w:left="0" w:right="120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hyperlink r:id="rId11" w:anchor="id4-VI.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3E1515" w:rsidRPr="00C3297C" w:rsidRDefault="003E1515" w:rsidP="003E1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  <w:t>Polska-Kraków: Analizatory chemiczne</w:t>
      </w:r>
    </w:p>
    <w:p w:rsidR="003E1515" w:rsidRPr="00C3297C" w:rsidRDefault="003E1515" w:rsidP="003E1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  <w:t>2020/S 198-479322</w:t>
      </w:r>
    </w:p>
    <w:p w:rsidR="003E1515" w:rsidRPr="00C3297C" w:rsidRDefault="003E1515" w:rsidP="003E1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3E1515" w:rsidRPr="00C3297C" w:rsidRDefault="003E1515" w:rsidP="003E1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  <w:t>Dostawy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lang w:eastAsia="pl-PL"/>
        </w:rPr>
        <w:t>Podstawa prawna: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444444"/>
          <w:sz w:val="20"/>
          <w:szCs w:val="20"/>
          <w:lang w:eastAsia="pl-PL"/>
        </w:rPr>
        <w:t>Dyrektywa 2014/24/UE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Nazwa i adresy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Adres pocztowy: al. Mickiewicza 30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Miejscowość: Kraków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Kod NUTS: PL213 Miasto Kraków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Kod pocztowy: 30-059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Państwo: Polska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Osoba do kontaktów: Sylwia Lempart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E-mail: </w:t>
      </w:r>
      <w:hyperlink r:id="rId12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Tel.: +48 126173595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Faks: +48 126173363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Adresy internetowe: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Komunikacja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Inny rodzaj: uczelnia publiczna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I.5)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Inna działalność: uczelnia publiczna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Nazwa: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Dostawa zestawu zautomatyzowanego analizatora chemisorpcji do dynamicznych pomiarów temperaturowo-programowanych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Numer referencyjny: KC-zp.272-524/20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Główny kod CPV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38434560 Analizatory chemiczne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Rodzaj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Dostawy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Krótki opis: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Dostawa zestawu zautomatyzowanego analizatora chemisorpcji do dynamicznych pomiarów temperaturowo-programowanych (TPO,TPR,TPD,TPX), chemisorpcji pulsacyjnej, pomiaru pola powierzchni właściwej BET z opcją par, rozszerzonym o możliwości pomiaru wielkości i dystrybucji porów oraz analizy produktów desorpcji -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II.1.5)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II.1.6)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To zamówienie podzielone jest na części: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Opis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Kod NUTS: PL POLSKA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Główne miejsce lub lokalizacja realizacji: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AGH Kraków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Opis zamówienia: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Dostawa zestawu zautomatyzowanego analizatora chemisorpcji do dynamicznych pomiarów temperaturowo-programowanych (TPO,TPR,TPD,TPX), chemisorpcji pulsacyjnej, pomiaru pola powierzchni właściwej BET z opcją par, rozszerzonym o możliwości pomiaru wielkości i dystrybucji porów oraz analizy produktów desorpcji -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>II.2.5)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II.2.6)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Szacunkowa wartość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II.2.7)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Okres w dniach: 56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Niniejsze zamówienie podlega wznowieniu: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II.2.10)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Dopuszcza się składanie ofert wariantowych: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II.2.11)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o opcjach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Opcje: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II.2.13)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II.2.14)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dodatkowe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Zamówienie musi zostać zrealizowane w terminie: do 56 dni od daty od daty otrzymania zamówienia potwierdzonego przez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MNiSW</w:t>
      </w:r>
      <w:proofErr w:type="spellEnd"/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Nazwa kryterium: Waga: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Cena 60 %;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Gwarancja 20 %;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Termin realizacji 20 %.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Warunki udziału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III.1.1)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Wykaz i krótki opis warunków: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podst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art. 24 ust.1 pkt12–23 ust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oraz art.24 ust.5 pkt 1 i 8 ust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2. Dokumenty składane na wezwanie Zamawiającego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— odpis z właściwego rejestru lub z centralnej ewidencji i informacji o działalności gospodarczej, jeżeli odrębne przepisy wymagają wpisu do rejestru lub ewidencji, w celu wykazania braku podstaw do wykluczenia w oparciu o art. 24 ust. 5 pkt 1 ust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Informacji z KRK, w zakresie określonym w art. 24 ust.1 pkt 13,14 i21 ust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wystawione nie wcześniej niż przed terminem 6 mies. przed upływem terminu składania ofert,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zaświadczenie właściwej terenowej jednostki organizacyjnej ZUS lub KRUS albo innego dokumentu potwierdzającego, że Wykonawca nie zalega z opłacaniem składek na ubezpieczenia społeczne lub zdrowotne, wystawionego nie wcześniej niż 3 mies.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oświadczenie Wykonawcy o braku orzeczenia wobec niego tytułem środka zapobiegawczego zakazu ubiegania się o zamówienia publiczne,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oświadczenie Wykonawcy o niezaleganiu z opłacaniem podatków i opłat lokalnych, o których mowa w ustawie z dnia 12 stycznia 1991 r. o podatkach i opłatach lokalnych (Dz.U. z 2018 r. poz. 1445),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wykaz dostaw wykonanych, a w przypadku świadczeń okresowych lub ciągłych również wykonywanych, w okresie ostatnich 3 lat przed upływem terminu składania ofert, a jeżeli okres prowadzenia działalności jest krótszy – w tym okresie, wraz z podaniem przedmiotu, dat wykonania i podmiotów, na rzecz których dostawy zostały wykonane, oraz załączeniem dowodów określających czy te dostawy zostały wykonane lub są wykonywane należycie.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Dowodami potwierdzającymi czy dostawy zostały wykonane (lub są wykonywane) należycie są: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a) referencje bądź inne dokumenty wystawione przez podmiot, na rzecz którego dostawy były wykonywane, a w przypadku świadczeń okresowych lub ciągłych są wykonywane;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b) oświadczenie Wykonawcy – jeżeli z uzasadnionej przyczyny o obiektywnym charakterze Wykonawca nie jest w stanie uzyskać dokumentów o których mowa w lit. a.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>Jeżeli Wykonawca składa oświadczenie, zobowiązany jest podać przyczyny braku możliwości uzyskania dowodów o których mowa w lit. a.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przypadku świadczeń okresowych lub ciągłych nadal wykonywanych referencje bądź inne dokumenty potwierdzające ich należyte wykonywanie powinny być wydane nie wcześniej niż 3 miesiące przed upływem terminu składania ofert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Jeżeli Wykonawca polega na zdolnościach lub sytuacji innych podmiotów na zasadach określonych w art. 22 ust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Zamawiający zażąda przedstawienia w odniesieniu do tych podmiotów dokumentów wymienionych w ust. 7.4. pkt 1– 7.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III.1.2)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Wykaz i krótki opis kryteriów kwalifikacji: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III.1.3)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Wykaz i krótki opis kryteriów kwalifikacji: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Zamawiający uzna wyżej wymieniony warunek za spełniony, jeżeli Wykonawca wykaże, że w okresie ostatnich trzech lat przed upływem terminu składania ofert, (a jeżeli okres prowadzenia działalności jest krótszy – w tym okresie), należycie wykonał co najmniej dwa zamówienia na dostawę w pełni zautomatyzowane zestawy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chemisorpcyjne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dostarczone przez niego o wartości co najmniej 500 000 PLN netto każdy.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5.3. Wykonawca może w celu potwierdzenia spełniania warunków udziału w postępowaniu, o których mowa w pkt 5.1.2 SIWZ, w stosownych sytuacjach oraz w odniesieniu do konkretnego zamówienia, lub jego części, polegać na zdolnościach technicznych lub zawodowych innych podmiotów, niezależnie od charakteru prawnego łączących go z nim stosunków prawnych.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5.4. Wykonawca, który polega na zdolnościach lub sytuacji innych podmiotów,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5.5. Zamawiający oceni, czy udostępniane Wykonawcy przez inne podmioty zdolności techniczne lub zawodowe lub ich sytuacja finansowa lub ekonomiczna pozwalają na wykazanie przez Wykonawcę spełniania warunków udziału w postępowaniu oraz zbada, czy nie zachodzą wobec tego podmiotu podstawy wykluczenia, o których mowa w art. 24 ust. 1 pkt 13–22 i ust. 5 pkt 1, 2, 4 i pkt 8 ustawy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5.6. Z zobowiązania lub innych dokumentów potwierdzających udostępnienie zasobów przez inne podmioty musi bezspornie i jednoznacznie wynikać w szczególności: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zakres dostępnych Wykonawcy zasobów innego podmiotu,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sposób wykorzystania zasobów innego podmiotu, przez Wykonawcę, przy wykonywaniu zamówienia,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zakres i okres udziału innego podmiotu przy wykonywaniu zamówienia publicznego,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5.8. W przypadku Wykonawców wspólnie ubiegających się o udzielenie zamówienia, warunki określone w pkt 5.1.1 musi spełniać co najmniej jeden Wykonawca samodzielnie lub wszyscy Wykonawcy łącznie.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Wykonawcy zagraniczni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Jeżeli Wykonawca ma siedzibę lub miejsce zamieszkania poza terytorium Rzeczypospolitej Polskiej, zamiast dokumentów, o których mowa w pkt 2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ppkt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1–4 składa dokumenty wskazane w pkt 7.5.1 SIWZ.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Oferta musi być zabezpieczona wadium w wysokości 14 000,00 PLN (słownie: czternaście tysięcy złotych, 00/100).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1.2. Wadium należy wnieść przed upływem terminu składania ofert.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1.3. Wadium może być wnoszone w jednej lub kilku następujących formach: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pieniądzu: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przelewem na rachunek bankowy Zamawiającego: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Nr IBAN: PL 96 1240 4722 1111 0000 4858 2922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Nr SWIFT: PKO PP LPW,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poręczeniach bankowych, lub poręczeniach spółdzielczej kasy oszczędnościowo-kredytowej, z tym, że poręczenie kasy jest zawsze poręczeniem pieniężnym,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gwarancjach bankowych,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gwarancjach ubezpieczeniowych,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1.4. Za termin wniesienia wadium w formie pieniężnej uznaje się termin uznania rachunku Zamawiającego.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1.5. W przypadku wniesienia wadium w formie gwarancji ma ona zawierać zapis o nieodwołalnym, bezwarunkowym spełnieniu świadczenia przez gwaranta na rzecz beneficjenta (AGH).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III.2.2)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Realizacja umowy odbędzie się zgodnie ze wzorem umowy stanowiącym załącznik do SIWZ. Przewidywane zmiany umowy określono we wzorze umowy stanowiącym załącznik do SIWZ.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Opis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IV.1.1)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Rodzaj procedury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>Procedura otwarta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IV.1.3)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IV.1.8)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Data: 13/11/2020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Czas lokalny: 08:30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Polski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IV.2.6)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Okres w miesiącach: 2 (od ustalonej daty składania ofert)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IV.2.7)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Warunki otwarcia ofert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Data: 13/11/2020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Czas lokalny: 09:00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Miejsce: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Siedziba Zamawiającego.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C3297C">
        <w:rPr>
          <w:rFonts w:ascii="Times New Roman" w:eastAsia="Times New Roman" w:hAnsi="Times New Roman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Jest to zamówienie o charakterze powtarzającym się: nie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Akceptowane będą faktury elektroniczne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Informacje dodatkowe: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Zamawiający żąda, aby Wykonawca złożył wraz z ofertą: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1) wypełniony i podpisany przez osobę upoważnioną do składania oświadczeń woli w imieniu Wykonawcy formularz ofertowy — zgodnie z załącznikiem nr 1 do SIWZ;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2) jednolity europejski dokument zamówienia;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3) opis techniczny oferowanego urządzenia wraz ze wskazaniem wszystkich parametrów technicznych, w zakresie umożliwiającym ocenę spełniania wymagań Zamawiającego określonych w SIWZ;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4) pełnomocnictwo lub inny dokument, z którego wynika prawo do podpisania oferty oraz innych dokumentów składanych wraz z ofertą;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5) w terminie 3 dni od dnia zamieszczenia przez Zamawiającego na stronie internetowej informacji z otwarcia ofert, o której mowa w art. 86 ust. 5 ustawy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6) Wykonawca składa ofertę w formie elektronicznej za pośrednictwem platformy, działającej pod adresem (</w:t>
      </w:r>
      <w:hyperlink r:id="rId17" w:tgtFrame="_blank" w:history="1">
        <w:r w:rsidRPr="00C3297C">
          <w:rPr>
            <w:rFonts w:ascii="Times New Roman" w:eastAsia="Times New Roman" w:hAnsi="Times New Roman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);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7) ofertę i oświadczenie JEDZ sporządza się, pod rygorem nieważności, w postaci elektronicznej i opatruje się kwalifikowanym podpisem elektronicznym;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8) pełnomocnictwo musi być złożone w postaci elektronicznej, podpisane przy użyciu kwalifikowanego podpisu elektronicznego lub elektronicznej kopii notarialnie poświadczonej;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9)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Procedury odwoławcze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VI.4.1)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Oficjalna nazwa: Prezes Krajowej Izby Odwoławczej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Adres pocztowy: ul. Postępu 17a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Miejscowość: Warszawa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Kod pocztowy: 02-676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Państwo: Polska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Tel.: +48 224584740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VI.4.2)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Oficjalna nazwa: Prezes Krajowej Izby Odwoławczej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Adres pocztowy: ul. Postępu 17a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Miejscowość: Warszawa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Kod pocztowy: 02-676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Państwo: Polska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VI.4.3)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lastRenderedPageBreak/>
        <w:t xml:space="preserve">Dokładne informacje na temat terminów składania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odwołań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prowadzoną przez Prezesa Urzędu Zamówień Publicznych.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Pzp</w:t>
      </w:r>
      <w:proofErr w:type="spellEnd"/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VI.4.4)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Oficjalna nazwa: Prezes Krajowej Izby Odwoławczej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Adres pocztowy: ul. Postępu 17a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Miejscowość: Warszawa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Kod pocztowy: 02-676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Państwo: Polska</w:t>
      </w: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Tel.: +48 224584740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VI.5)</w:t>
      </w:r>
      <w:r w:rsidRPr="00C3297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E1515" w:rsidRPr="00C3297C" w:rsidRDefault="003E1515" w:rsidP="003E151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3297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07/10/2020</w:t>
      </w:r>
    </w:p>
    <w:p w:rsidR="003E1515" w:rsidRPr="00C3297C" w:rsidRDefault="003E1515" w:rsidP="003E1515">
      <w:pPr>
        <w:spacing w:after="0"/>
        <w:rPr>
          <w:rFonts w:ascii="Times New Roman" w:hAnsi="Times New Roman"/>
          <w:sz w:val="20"/>
          <w:szCs w:val="20"/>
        </w:rPr>
      </w:pPr>
    </w:p>
    <w:p w:rsidR="001F2F5B" w:rsidRPr="003E1515" w:rsidRDefault="001F2F5B" w:rsidP="003E1515">
      <w:bookmarkStart w:id="0" w:name="_GoBack"/>
      <w:bookmarkEnd w:id="0"/>
    </w:p>
    <w:sectPr w:rsidR="001F2F5B" w:rsidRPr="003E1515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9E3" w:rsidRDefault="002229E3">
      <w:r>
        <w:separator/>
      </w:r>
    </w:p>
  </w:endnote>
  <w:endnote w:type="continuationSeparator" w:id="0">
    <w:p w:rsidR="002229E3" w:rsidRDefault="0022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E1" w:rsidRDefault="005602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9E3" w:rsidRDefault="002229E3">
      <w:r>
        <w:separator/>
      </w:r>
    </w:p>
  </w:footnote>
  <w:footnote w:type="continuationSeparator" w:id="0">
    <w:p w:rsidR="002229E3" w:rsidRDefault="00222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E1" w:rsidRDefault="00560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E1" w:rsidRDefault="005602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8307DA9"/>
    <w:multiLevelType w:val="multilevel"/>
    <w:tmpl w:val="082C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9E3"/>
    <w:rsid w:val="000C4A85"/>
    <w:rsid w:val="001306AD"/>
    <w:rsid w:val="00161679"/>
    <w:rsid w:val="00180468"/>
    <w:rsid w:val="001F2F5B"/>
    <w:rsid w:val="001F5C7C"/>
    <w:rsid w:val="002229E3"/>
    <w:rsid w:val="00255C88"/>
    <w:rsid w:val="00283F79"/>
    <w:rsid w:val="00290754"/>
    <w:rsid w:val="002967B7"/>
    <w:rsid w:val="002E0AE7"/>
    <w:rsid w:val="002E482B"/>
    <w:rsid w:val="003078F2"/>
    <w:rsid w:val="00360E6F"/>
    <w:rsid w:val="003E1515"/>
    <w:rsid w:val="003F5C86"/>
    <w:rsid w:val="004025A9"/>
    <w:rsid w:val="0040294E"/>
    <w:rsid w:val="004C1BCD"/>
    <w:rsid w:val="00534EBA"/>
    <w:rsid w:val="005602E1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E80355-C7DB-4D7F-AA9B-70B71E85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151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9322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79322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9322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79322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79322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2057</Words>
  <Characters>14706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2020-10-12T08:45:00Z</dcterms:created>
  <dcterms:modified xsi:type="dcterms:W3CDTF">2020-10-12T08:45:00Z</dcterms:modified>
</cp:coreProperties>
</file>