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7059" w14:textId="33BDF2E4" w:rsidR="00E13839" w:rsidRPr="00E13839" w:rsidRDefault="00E13839" w:rsidP="00B362F0">
      <w:pPr>
        <w:pStyle w:val="Nagwek1"/>
      </w:pPr>
      <w:r w:rsidRPr="00E13839">
        <w:t>Szczegółowy opis przedmiotu zamówienia</w:t>
      </w:r>
      <w:r w:rsidRPr="00E13839" w:rsidDel="00E13839">
        <w:t xml:space="preserve"> </w:t>
      </w:r>
    </w:p>
    <w:p w14:paraId="06700CAC" w14:textId="77777777" w:rsidR="008F516C" w:rsidRDefault="008F516C" w:rsidP="00421AAE">
      <w:pPr>
        <w:jc w:val="both"/>
      </w:pPr>
    </w:p>
    <w:p w14:paraId="441BB50A" w14:textId="513C03F1" w:rsidR="00385C4B" w:rsidRPr="00B362F0" w:rsidRDefault="00385C4B" w:rsidP="00421AAE">
      <w:pPr>
        <w:jc w:val="both"/>
      </w:pPr>
      <w:r w:rsidRPr="00B362F0">
        <w:t xml:space="preserve">Przedmiotem zamówienia jest dostawa nowej centrali cyfrowej </w:t>
      </w:r>
      <w:r w:rsidR="00E13839" w:rsidRPr="00B362F0">
        <w:t xml:space="preserve">wraz z montażem, konfiguracją oraz przyłączeniem do istniejącej sieci teletechnicznej Zamawiającego. Obecna centrala Zamawiającego, wraz z przynależnym wyposażeniem, zostanie odłączona i bez uszkodzeń zdemontowana przez Wykonawcę </w:t>
      </w:r>
      <w:r w:rsidR="0073278B">
        <w:t>oraz</w:t>
      </w:r>
      <w:r w:rsidR="00E13839" w:rsidRPr="00B362F0">
        <w:t xml:space="preserve"> przekazana Zamawiającemu. </w:t>
      </w:r>
      <w:r w:rsidRPr="00B362F0">
        <w:t>Prace należy wykonać w lokalizacjach:</w:t>
      </w:r>
    </w:p>
    <w:p w14:paraId="75FD0D5B" w14:textId="77777777" w:rsidR="00385C4B" w:rsidRPr="00B362F0" w:rsidRDefault="00385C4B" w:rsidP="000C3543">
      <w:pPr>
        <w:pStyle w:val="Akapitzlist"/>
        <w:numPr>
          <w:ilvl w:val="0"/>
          <w:numId w:val="48"/>
        </w:numPr>
        <w:jc w:val="both"/>
      </w:pPr>
      <w:r w:rsidRPr="00B362F0">
        <w:t>al. Armii Krajowej 19, Częstochowa</w:t>
      </w:r>
    </w:p>
    <w:p w14:paraId="07F65C44" w14:textId="13A2C6FA" w:rsidR="00385C4B" w:rsidRDefault="00385C4B" w:rsidP="00385C4B">
      <w:pPr>
        <w:pStyle w:val="Akapitzlist"/>
        <w:numPr>
          <w:ilvl w:val="0"/>
          <w:numId w:val="48"/>
        </w:numPr>
        <w:jc w:val="both"/>
      </w:pPr>
      <w:r w:rsidRPr="00B362F0">
        <w:t>ul. Brzeźnicka 60, Częstochowa.</w:t>
      </w:r>
    </w:p>
    <w:p w14:paraId="66B829E7" w14:textId="77777777" w:rsidR="008F516C" w:rsidRPr="00B362F0" w:rsidRDefault="008F516C" w:rsidP="008F516C">
      <w:pPr>
        <w:jc w:val="both"/>
      </w:pPr>
    </w:p>
    <w:p w14:paraId="1D60545A" w14:textId="33FE0CCA" w:rsidR="00843174" w:rsidRPr="00843174" w:rsidRDefault="00385C4B" w:rsidP="0073278B">
      <w:pPr>
        <w:pStyle w:val="Nagwek2"/>
      </w:pPr>
      <w:r>
        <w:t>Zamawiający o</w:t>
      </w:r>
      <w:r w:rsidR="00843174" w:rsidRPr="00843174">
        <w:t>becn</w:t>
      </w:r>
      <w:r w:rsidR="000C3543">
        <w:t>ie</w:t>
      </w:r>
      <w:r w:rsidR="00843174" w:rsidRPr="00843174">
        <w:t xml:space="preserve"> </w:t>
      </w:r>
      <w:r>
        <w:t xml:space="preserve">posiada centralę o następującej </w:t>
      </w:r>
      <w:r w:rsidR="00843174" w:rsidRPr="00843174">
        <w:t>konfiguracj</w:t>
      </w:r>
      <w:r>
        <w:t>i.</w:t>
      </w:r>
    </w:p>
    <w:p w14:paraId="1390CACD"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xml:space="preserve">Centrala telefoniczna Alcatel-Lucent </w:t>
      </w:r>
      <w:proofErr w:type="spellStart"/>
      <w:r w:rsidRPr="00843174">
        <w:rPr>
          <w:rFonts w:asciiTheme="minorHAnsi" w:hAnsiTheme="minorHAnsi" w:cstheme="minorHAnsi"/>
        </w:rPr>
        <w:t>OmniPCX</w:t>
      </w:r>
      <w:proofErr w:type="spellEnd"/>
      <w:r w:rsidRPr="00843174">
        <w:rPr>
          <w:rFonts w:asciiTheme="minorHAnsi" w:hAnsiTheme="minorHAnsi" w:cstheme="minorHAnsi"/>
        </w:rPr>
        <w:t xml:space="preserve"> </w:t>
      </w:r>
      <w:proofErr w:type="spellStart"/>
      <w:r w:rsidRPr="00843174">
        <w:rPr>
          <w:rFonts w:asciiTheme="minorHAnsi" w:hAnsiTheme="minorHAnsi" w:cstheme="minorHAnsi"/>
        </w:rPr>
        <w:t>Enterprice</w:t>
      </w:r>
      <w:proofErr w:type="spellEnd"/>
    </w:p>
    <w:p w14:paraId="34C0E69A" w14:textId="77777777" w:rsidR="00843174" w:rsidRPr="00843174" w:rsidRDefault="00843174" w:rsidP="00843174">
      <w:pPr>
        <w:pStyle w:val="Akapitzlist"/>
        <w:numPr>
          <w:ilvl w:val="0"/>
          <w:numId w:val="44"/>
        </w:numPr>
        <w:spacing w:after="0"/>
        <w:rPr>
          <w:rFonts w:asciiTheme="minorHAnsi" w:hAnsiTheme="minorHAnsi" w:cstheme="minorHAnsi"/>
        </w:rPr>
      </w:pPr>
      <w:r w:rsidRPr="00843174">
        <w:rPr>
          <w:rFonts w:asciiTheme="minorHAnsi" w:hAnsiTheme="minorHAnsi" w:cstheme="minorHAnsi"/>
        </w:rPr>
        <w:t>wersja SW centrali: 9.1</w:t>
      </w:r>
    </w:p>
    <w:p w14:paraId="675B6A66" w14:textId="77777777" w:rsidR="00843174" w:rsidRPr="00843174" w:rsidRDefault="00843174" w:rsidP="00843174">
      <w:pPr>
        <w:pStyle w:val="Akapitzlist"/>
        <w:numPr>
          <w:ilvl w:val="0"/>
          <w:numId w:val="44"/>
        </w:numPr>
        <w:spacing w:after="0"/>
        <w:rPr>
          <w:rFonts w:asciiTheme="minorHAnsi" w:hAnsiTheme="minorHAnsi" w:cstheme="minorHAnsi"/>
        </w:rPr>
      </w:pPr>
      <w:r w:rsidRPr="00843174">
        <w:rPr>
          <w:rFonts w:asciiTheme="minorHAnsi" w:hAnsiTheme="minorHAnsi" w:cstheme="minorHAnsi"/>
        </w:rPr>
        <w:t>pojemność centrali:</w:t>
      </w:r>
    </w:p>
    <w:p w14:paraId="390DBDB2"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 linie analogowe wewnętrzne: 768</w:t>
      </w:r>
    </w:p>
    <w:p w14:paraId="5F332C0E"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 linie IP wewnętrzne: 50</w:t>
      </w:r>
    </w:p>
    <w:p w14:paraId="492DFF7C"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 trakty cyfrowe PRA (30B+D): 4</w:t>
      </w:r>
    </w:p>
    <w:p w14:paraId="04AF0F31" w14:textId="77777777" w:rsidR="00843174" w:rsidRDefault="00843174" w:rsidP="00843174">
      <w:pPr>
        <w:pStyle w:val="Akapitzlist"/>
        <w:numPr>
          <w:ilvl w:val="0"/>
          <w:numId w:val="45"/>
        </w:numPr>
        <w:spacing w:after="0"/>
        <w:rPr>
          <w:rFonts w:asciiTheme="minorHAnsi" w:hAnsiTheme="minorHAnsi" w:cstheme="minorHAnsi"/>
        </w:rPr>
      </w:pPr>
      <w:r w:rsidRPr="00843174">
        <w:rPr>
          <w:rFonts w:asciiTheme="minorHAnsi" w:hAnsiTheme="minorHAnsi" w:cstheme="minorHAnsi"/>
        </w:rPr>
        <w:t>centrala posiada zduplikowany układ procesorowy (dwie płyty CPU7-2)</w:t>
      </w:r>
    </w:p>
    <w:p w14:paraId="4AE687CB" w14:textId="77777777" w:rsidR="00843174" w:rsidRPr="00843174" w:rsidRDefault="00843174" w:rsidP="00843174">
      <w:pPr>
        <w:pStyle w:val="Akapitzlist"/>
        <w:numPr>
          <w:ilvl w:val="0"/>
          <w:numId w:val="45"/>
        </w:numPr>
        <w:spacing w:after="0"/>
        <w:rPr>
          <w:rFonts w:asciiTheme="minorHAnsi" w:hAnsiTheme="minorHAnsi" w:cstheme="minorHAnsi"/>
        </w:rPr>
      </w:pPr>
      <w:r w:rsidRPr="00843174">
        <w:rPr>
          <w:rFonts w:asciiTheme="minorHAnsi" w:hAnsiTheme="minorHAnsi" w:cstheme="minorHAnsi"/>
          <w:lang w:val="en-US"/>
        </w:rPr>
        <w:t xml:space="preserve">switches Alcatel-Lucent OS-LS-6212P-EU: 1 </w:t>
      </w:r>
      <w:proofErr w:type="spellStart"/>
      <w:r w:rsidRPr="00843174">
        <w:rPr>
          <w:rFonts w:asciiTheme="minorHAnsi" w:hAnsiTheme="minorHAnsi" w:cstheme="minorHAnsi"/>
          <w:lang w:val="en-US"/>
        </w:rPr>
        <w:t>szt</w:t>
      </w:r>
      <w:proofErr w:type="spellEnd"/>
      <w:r w:rsidRPr="00843174">
        <w:rPr>
          <w:rFonts w:asciiTheme="minorHAnsi" w:hAnsiTheme="minorHAnsi" w:cstheme="minorHAnsi"/>
          <w:lang w:val="en-US"/>
        </w:rPr>
        <w:t>.</w:t>
      </w:r>
    </w:p>
    <w:p w14:paraId="08F44B0B" w14:textId="77777777" w:rsidR="00843174" w:rsidRPr="00843174" w:rsidRDefault="00843174" w:rsidP="00843174">
      <w:pPr>
        <w:pStyle w:val="Akapitzlist"/>
        <w:numPr>
          <w:ilvl w:val="0"/>
          <w:numId w:val="45"/>
        </w:numPr>
        <w:spacing w:after="0"/>
        <w:rPr>
          <w:rFonts w:asciiTheme="minorHAnsi" w:hAnsiTheme="minorHAnsi" w:cstheme="minorHAnsi"/>
        </w:rPr>
      </w:pPr>
      <w:r w:rsidRPr="00843174">
        <w:rPr>
          <w:rFonts w:asciiTheme="minorHAnsi" w:hAnsiTheme="minorHAnsi" w:cstheme="minorHAnsi"/>
        </w:rPr>
        <w:t>zasilanie centrali:</w:t>
      </w:r>
    </w:p>
    <w:p w14:paraId="1EEFA5BD"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 siłownia BENNING SMS 1500/3: 1 szt.</w:t>
      </w:r>
    </w:p>
    <w:p w14:paraId="6AB5F4BC"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 moduł E100: 3 szt.</w:t>
      </w:r>
    </w:p>
    <w:p w14:paraId="617ACF86"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 bateria 12V/210Ah: 4 szt.</w:t>
      </w:r>
    </w:p>
    <w:p w14:paraId="3F7831DA"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rPr>
        <w:t xml:space="preserve">                   </w:t>
      </w:r>
      <w:r w:rsidRPr="00843174">
        <w:rPr>
          <w:rFonts w:asciiTheme="minorHAnsi" w:hAnsiTheme="minorHAnsi" w:cstheme="minorHAnsi"/>
          <w:lang w:val="en-US"/>
        </w:rPr>
        <w:t xml:space="preserve">- APC SMART-UPS XL 2200VA: 1 </w:t>
      </w:r>
      <w:proofErr w:type="spellStart"/>
      <w:r w:rsidRPr="00843174">
        <w:rPr>
          <w:rFonts w:asciiTheme="minorHAnsi" w:hAnsiTheme="minorHAnsi" w:cstheme="minorHAnsi"/>
          <w:lang w:val="en-US"/>
        </w:rPr>
        <w:t>szt</w:t>
      </w:r>
      <w:proofErr w:type="spellEnd"/>
      <w:r w:rsidRPr="00843174">
        <w:rPr>
          <w:rFonts w:asciiTheme="minorHAnsi" w:hAnsiTheme="minorHAnsi" w:cstheme="minorHAnsi"/>
          <w:lang w:val="en-US"/>
        </w:rPr>
        <w:t>.</w:t>
      </w:r>
    </w:p>
    <w:p w14:paraId="011D60CD"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lang w:val="en-US"/>
        </w:rPr>
        <w:t xml:space="preserve">                   - APC SMART-UPS XL 48V BATT: 1 </w:t>
      </w:r>
      <w:proofErr w:type="spellStart"/>
      <w:r w:rsidRPr="00843174">
        <w:rPr>
          <w:rFonts w:asciiTheme="minorHAnsi" w:hAnsiTheme="minorHAnsi" w:cstheme="minorHAnsi"/>
          <w:lang w:val="en-US"/>
        </w:rPr>
        <w:t>szt</w:t>
      </w:r>
      <w:proofErr w:type="spellEnd"/>
      <w:r w:rsidRPr="00843174">
        <w:rPr>
          <w:rFonts w:asciiTheme="minorHAnsi" w:hAnsiTheme="minorHAnsi" w:cstheme="minorHAnsi"/>
          <w:lang w:val="en-US"/>
        </w:rPr>
        <w:t>.</w:t>
      </w:r>
    </w:p>
    <w:p w14:paraId="5F173B76" w14:textId="77777777" w:rsidR="00843174" w:rsidRPr="00843174" w:rsidRDefault="00843174" w:rsidP="00843174">
      <w:pPr>
        <w:spacing w:after="0"/>
        <w:rPr>
          <w:rFonts w:asciiTheme="minorHAnsi" w:hAnsiTheme="minorHAnsi" w:cstheme="minorHAnsi"/>
        </w:rPr>
      </w:pPr>
      <w:r w:rsidRPr="00843174">
        <w:rPr>
          <w:rFonts w:asciiTheme="minorHAnsi" w:hAnsiTheme="minorHAnsi" w:cstheme="minorHAnsi"/>
          <w:lang w:val="en-US"/>
        </w:rPr>
        <w:t xml:space="preserve">                   </w:t>
      </w:r>
      <w:r w:rsidRPr="00843174">
        <w:rPr>
          <w:rFonts w:asciiTheme="minorHAnsi" w:hAnsiTheme="minorHAnsi" w:cstheme="minorHAnsi"/>
        </w:rPr>
        <w:t>- panel mikroprocesorowy: 1 szt.</w:t>
      </w:r>
    </w:p>
    <w:p w14:paraId="19511768" w14:textId="77777777" w:rsidR="00843174" w:rsidRDefault="00843174" w:rsidP="00843174">
      <w:pPr>
        <w:spacing w:after="0"/>
        <w:rPr>
          <w:rFonts w:asciiTheme="minorHAnsi" w:hAnsiTheme="minorHAnsi" w:cstheme="minorHAnsi"/>
        </w:rPr>
      </w:pPr>
      <w:r w:rsidRPr="00843174">
        <w:rPr>
          <w:rFonts w:asciiTheme="minorHAnsi" w:hAnsiTheme="minorHAnsi" w:cstheme="minorHAnsi"/>
        </w:rPr>
        <w:t>                   - panel wentylatorowy: 1 szt.</w:t>
      </w:r>
    </w:p>
    <w:p w14:paraId="56FBA12F" w14:textId="77777777" w:rsidR="00843174" w:rsidRPr="00843174" w:rsidRDefault="00843174" w:rsidP="00843174">
      <w:pPr>
        <w:pStyle w:val="Akapitzlist"/>
        <w:numPr>
          <w:ilvl w:val="0"/>
          <w:numId w:val="46"/>
        </w:numPr>
        <w:spacing w:after="0"/>
        <w:rPr>
          <w:rFonts w:asciiTheme="minorHAnsi" w:hAnsiTheme="minorHAnsi" w:cstheme="minorHAnsi"/>
        </w:rPr>
      </w:pPr>
      <w:r w:rsidRPr="00843174">
        <w:rPr>
          <w:rFonts w:asciiTheme="minorHAnsi" w:hAnsiTheme="minorHAnsi" w:cstheme="minorHAnsi"/>
        </w:rPr>
        <w:t xml:space="preserve">serwer </w:t>
      </w:r>
      <w:proofErr w:type="spellStart"/>
      <w:r w:rsidRPr="00843174">
        <w:rPr>
          <w:rFonts w:asciiTheme="minorHAnsi" w:hAnsiTheme="minorHAnsi" w:cstheme="minorHAnsi"/>
        </w:rPr>
        <w:t>OmniVista</w:t>
      </w:r>
      <w:proofErr w:type="spellEnd"/>
      <w:r w:rsidRPr="00843174">
        <w:rPr>
          <w:rFonts w:asciiTheme="minorHAnsi" w:hAnsiTheme="minorHAnsi" w:cstheme="minorHAnsi"/>
        </w:rPr>
        <w:t xml:space="preserve"> 4760</w:t>
      </w:r>
    </w:p>
    <w:p w14:paraId="0E636EF4" w14:textId="77777777" w:rsidR="00843174" w:rsidRPr="00843174" w:rsidRDefault="00843174" w:rsidP="00843174">
      <w:pPr>
        <w:spacing w:after="0"/>
        <w:jc w:val="both"/>
        <w:rPr>
          <w:rFonts w:asciiTheme="minorHAnsi" w:hAnsiTheme="minorHAnsi" w:cstheme="minorHAnsi"/>
          <w:b/>
        </w:rPr>
      </w:pPr>
    </w:p>
    <w:p w14:paraId="7B1DB1AD" w14:textId="77777777" w:rsidR="008F516C" w:rsidRDefault="008F516C" w:rsidP="0073278B">
      <w:pPr>
        <w:pStyle w:val="Nagwek2"/>
      </w:pPr>
    </w:p>
    <w:p w14:paraId="17A4492E" w14:textId="244B9EFB" w:rsidR="00B00FDE" w:rsidRPr="005E0B7C" w:rsidRDefault="00E13839" w:rsidP="0073278B">
      <w:pPr>
        <w:pStyle w:val="Nagwek2"/>
      </w:pPr>
      <w:r>
        <w:t>Zamawiający</w:t>
      </w:r>
      <w:r w:rsidR="00385C4B">
        <w:t xml:space="preserve"> wymaga dostarczenia centrali o minimum następujących parametrach i funkcjonalnościach.</w:t>
      </w:r>
    </w:p>
    <w:p w14:paraId="14982894" w14:textId="77777777" w:rsidR="00320818" w:rsidRPr="005E0B7C" w:rsidRDefault="00320818" w:rsidP="00421AA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843"/>
        <w:gridCol w:w="733"/>
      </w:tblGrid>
      <w:tr w:rsidR="00541D64" w:rsidRPr="005E0B7C" w14:paraId="51C252F9" w14:textId="77777777" w:rsidTr="00895D95">
        <w:tc>
          <w:tcPr>
            <w:tcW w:w="486" w:type="dxa"/>
          </w:tcPr>
          <w:p w14:paraId="2C597874" w14:textId="77777777" w:rsidR="00004ABE" w:rsidRPr="005E0B7C" w:rsidRDefault="00004ABE" w:rsidP="00421AAE">
            <w:pPr>
              <w:spacing w:after="0"/>
              <w:jc w:val="both"/>
              <w:rPr>
                <w:b/>
              </w:rPr>
            </w:pPr>
            <w:r w:rsidRPr="005E0B7C">
              <w:rPr>
                <w:b/>
              </w:rPr>
              <w:t>Lp.</w:t>
            </w:r>
          </w:p>
        </w:tc>
        <w:tc>
          <w:tcPr>
            <w:tcW w:w="8062" w:type="dxa"/>
          </w:tcPr>
          <w:p w14:paraId="7F6EC6F0" w14:textId="77777777" w:rsidR="00004ABE" w:rsidRPr="005E0B7C" w:rsidRDefault="00004ABE" w:rsidP="00421AAE">
            <w:pPr>
              <w:spacing w:after="0"/>
              <w:jc w:val="both"/>
              <w:rPr>
                <w:b/>
              </w:rPr>
            </w:pPr>
            <w:r w:rsidRPr="005E0B7C">
              <w:rPr>
                <w:b/>
              </w:rPr>
              <w:t>Konfiguracja centrali</w:t>
            </w:r>
          </w:p>
        </w:tc>
        <w:tc>
          <w:tcPr>
            <w:tcW w:w="740" w:type="dxa"/>
          </w:tcPr>
          <w:p w14:paraId="57D2EC5B" w14:textId="77777777" w:rsidR="00004ABE" w:rsidRPr="005E0B7C" w:rsidRDefault="00004ABE" w:rsidP="00421AAE">
            <w:pPr>
              <w:spacing w:after="0"/>
              <w:jc w:val="both"/>
              <w:rPr>
                <w:b/>
              </w:rPr>
            </w:pPr>
            <w:r w:rsidRPr="005E0B7C">
              <w:rPr>
                <w:b/>
              </w:rPr>
              <w:t>szt.</w:t>
            </w:r>
          </w:p>
        </w:tc>
      </w:tr>
      <w:tr w:rsidR="00541D64" w:rsidRPr="005E0B7C" w14:paraId="7970FEB7" w14:textId="77777777" w:rsidTr="00E0368F">
        <w:tc>
          <w:tcPr>
            <w:tcW w:w="486" w:type="dxa"/>
            <w:vAlign w:val="center"/>
          </w:tcPr>
          <w:p w14:paraId="26F5F439" w14:textId="77777777" w:rsidR="00004ABE" w:rsidRPr="005E0B7C" w:rsidRDefault="00004ABE" w:rsidP="00421AAE">
            <w:pPr>
              <w:spacing w:after="0"/>
              <w:jc w:val="both"/>
            </w:pPr>
            <w:r w:rsidRPr="005E0B7C">
              <w:t>1</w:t>
            </w:r>
          </w:p>
        </w:tc>
        <w:tc>
          <w:tcPr>
            <w:tcW w:w="8062" w:type="dxa"/>
          </w:tcPr>
          <w:p w14:paraId="44A6F969" w14:textId="77777777" w:rsidR="00004ABE" w:rsidRPr="005E0B7C" w:rsidRDefault="00004ABE" w:rsidP="00421AAE">
            <w:pPr>
              <w:spacing w:after="0"/>
              <w:jc w:val="both"/>
            </w:pPr>
            <w:r w:rsidRPr="005E0B7C">
              <w:t>Wewnętrznych linii analogowych z prezentacją numeru CLIP</w:t>
            </w:r>
            <w:r w:rsidR="00320818" w:rsidRPr="005E0B7C">
              <w:t xml:space="preserve"> w tym:</w:t>
            </w:r>
          </w:p>
          <w:p w14:paraId="54BB0EA7" w14:textId="77777777" w:rsidR="0067489A" w:rsidRPr="005E0B7C" w:rsidRDefault="00320818" w:rsidP="00421AAE">
            <w:pPr>
              <w:spacing w:after="0"/>
              <w:jc w:val="both"/>
            </w:pPr>
            <w:r w:rsidRPr="005E0B7C">
              <w:t xml:space="preserve">   </w:t>
            </w:r>
            <w:r w:rsidR="0067489A" w:rsidRPr="005E0B7C">
              <w:t xml:space="preserve">- Lokalizacja Armii Krajowej </w:t>
            </w:r>
            <w:r w:rsidR="00C148D2">
              <w:t>19, Częstochowa</w:t>
            </w:r>
          </w:p>
          <w:p w14:paraId="272E10E2" w14:textId="77777777" w:rsidR="0067489A" w:rsidRPr="005E0B7C" w:rsidRDefault="00320818" w:rsidP="00421AAE">
            <w:pPr>
              <w:spacing w:after="0"/>
              <w:jc w:val="both"/>
            </w:pPr>
            <w:r w:rsidRPr="005E0B7C">
              <w:t xml:space="preserve">   </w:t>
            </w:r>
            <w:r w:rsidR="0067489A" w:rsidRPr="005E0B7C">
              <w:t>- Lokalizacja Brzeźnicka</w:t>
            </w:r>
            <w:r w:rsidR="00C148D2">
              <w:t xml:space="preserve"> 60, Częstochowa</w:t>
            </w:r>
          </w:p>
        </w:tc>
        <w:tc>
          <w:tcPr>
            <w:tcW w:w="740" w:type="dxa"/>
          </w:tcPr>
          <w:p w14:paraId="2D4A7D61" w14:textId="77777777" w:rsidR="00004ABE" w:rsidRPr="005E0B7C" w:rsidRDefault="0075208C" w:rsidP="00421AAE">
            <w:pPr>
              <w:spacing w:after="0"/>
              <w:jc w:val="both"/>
            </w:pPr>
            <w:r w:rsidRPr="005E0B7C">
              <w:t>816</w:t>
            </w:r>
          </w:p>
          <w:p w14:paraId="1DB8AC76" w14:textId="77777777" w:rsidR="00320818" w:rsidRPr="005E0B7C" w:rsidRDefault="00320818" w:rsidP="00421AAE">
            <w:pPr>
              <w:spacing w:after="0"/>
              <w:jc w:val="both"/>
            </w:pPr>
            <w:r w:rsidRPr="005E0B7C">
              <w:t>7</w:t>
            </w:r>
            <w:r w:rsidR="00232CD5" w:rsidRPr="005E0B7C">
              <w:t>68</w:t>
            </w:r>
          </w:p>
          <w:p w14:paraId="50BCE383" w14:textId="77777777" w:rsidR="00320818" w:rsidRPr="005E0B7C" w:rsidRDefault="00232CD5" w:rsidP="00421AAE">
            <w:pPr>
              <w:spacing w:after="0"/>
              <w:jc w:val="both"/>
            </w:pPr>
            <w:r w:rsidRPr="005E0B7C">
              <w:t>48</w:t>
            </w:r>
          </w:p>
        </w:tc>
      </w:tr>
      <w:tr w:rsidR="00541D64" w:rsidRPr="005E0B7C" w14:paraId="276E28AC" w14:textId="77777777" w:rsidTr="00E0368F">
        <w:tc>
          <w:tcPr>
            <w:tcW w:w="486" w:type="dxa"/>
            <w:vAlign w:val="center"/>
          </w:tcPr>
          <w:p w14:paraId="7EE8A26B" w14:textId="77777777" w:rsidR="00004ABE" w:rsidRPr="005E0B7C" w:rsidRDefault="00004ABE" w:rsidP="00421AAE">
            <w:pPr>
              <w:spacing w:after="0"/>
              <w:jc w:val="both"/>
            </w:pPr>
            <w:r w:rsidRPr="005E0B7C">
              <w:t>2</w:t>
            </w:r>
          </w:p>
        </w:tc>
        <w:tc>
          <w:tcPr>
            <w:tcW w:w="8062" w:type="dxa"/>
          </w:tcPr>
          <w:p w14:paraId="3DABF176" w14:textId="77777777" w:rsidR="00004ABE" w:rsidRPr="005E0B7C" w:rsidRDefault="00004ABE" w:rsidP="00421AAE">
            <w:pPr>
              <w:spacing w:after="0"/>
              <w:jc w:val="both"/>
            </w:pPr>
            <w:r w:rsidRPr="005E0B7C">
              <w:t xml:space="preserve">Wewnętrznych linii telefonów </w:t>
            </w:r>
            <w:r w:rsidR="0075208C" w:rsidRPr="005E0B7C">
              <w:t>IP</w:t>
            </w:r>
          </w:p>
        </w:tc>
        <w:tc>
          <w:tcPr>
            <w:tcW w:w="740" w:type="dxa"/>
          </w:tcPr>
          <w:p w14:paraId="085B08D3" w14:textId="77777777" w:rsidR="00004ABE" w:rsidRPr="005E0B7C" w:rsidRDefault="00B9505A" w:rsidP="00421AAE">
            <w:pPr>
              <w:spacing w:after="0"/>
              <w:jc w:val="both"/>
            </w:pPr>
            <w:r w:rsidRPr="005E0B7C">
              <w:t>100</w:t>
            </w:r>
          </w:p>
        </w:tc>
      </w:tr>
      <w:tr w:rsidR="00541D64" w:rsidRPr="005E0B7C" w14:paraId="0EF105AB" w14:textId="77777777" w:rsidTr="00E0368F">
        <w:tc>
          <w:tcPr>
            <w:tcW w:w="486" w:type="dxa"/>
            <w:vAlign w:val="center"/>
          </w:tcPr>
          <w:p w14:paraId="481B13CB" w14:textId="77777777" w:rsidR="00004ABE" w:rsidRPr="005E0B7C" w:rsidRDefault="00004ABE" w:rsidP="00421AAE">
            <w:pPr>
              <w:spacing w:after="0"/>
              <w:jc w:val="both"/>
            </w:pPr>
            <w:r w:rsidRPr="005E0B7C">
              <w:t>3</w:t>
            </w:r>
          </w:p>
        </w:tc>
        <w:tc>
          <w:tcPr>
            <w:tcW w:w="8062" w:type="dxa"/>
          </w:tcPr>
          <w:p w14:paraId="51D32D42" w14:textId="77777777" w:rsidR="00004ABE" w:rsidRPr="005E0B7C" w:rsidRDefault="00004ABE" w:rsidP="00421AAE">
            <w:pPr>
              <w:spacing w:after="0"/>
              <w:jc w:val="both"/>
            </w:pPr>
            <w:r w:rsidRPr="005E0B7C">
              <w:t>Cyfrowych linii miejskich ISDN PRA</w:t>
            </w:r>
          </w:p>
        </w:tc>
        <w:tc>
          <w:tcPr>
            <w:tcW w:w="740" w:type="dxa"/>
          </w:tcPr>
          <w:p w14:paraId="2D7C2700" w14:textId="24EBB275" w:rsidR="00004ABE" w:rsidRPr="005E0B7C" w:rsidRDefault="00B362F0" w:rsidP="00421AAE">
            <w:pPr>
              <w:spacing w:after="0"/>
              <w:jc w:val="both"/>
            </w:pPr>
            <w:r>
              <w:t>2</w:t>
            </w:r>
          </w:p>
        </w:tc>
      </w:tr>
      <w:tr w:rsidR="00541D64" w:rsidRPr="005E0B7C" w14:paraId="43550449" w14:textId="77777777" w:rsidTr="00E0368F">
        <w:tc>
          <w:tcPr>
            <w:tcW w:w="486" w:type="dxa"/>
            <w:vAlign w:val="center"/>
          </w:tcPr>
          <w:p w14:paraId="4F731C5B" w14:textId="77777777" w:rsidR="00004ABE" w:rsidRPr="005E0B7C" w:rsidRDefault="00004ABE" w:rsidP="00421AAE">
            <w:pPr>
              <w:spacing w:after="0"/>
              <w:jc w:val="both"/>
            </w:pPr>
            <w:r w:rsidRPr="005E0B7C">
              <w:lastRenderedPageBreak/>
              <w:t>4</w:t>
            </w:r>
          </w:p>
        </w:tc>
        <w:tc>
          <w:tcPr>
            <w:tcW w:w="8062" w:type="dxa"/>
          </w:tcPr>
          <w:p w14:paraId="0E13A17C" w14:textId="77777777" w:rsidR="00004ABE" w:rsidRPr="005E0B7C" w:rsidRDefault="00004ABE" w:rsidP="00421AAE">
            <w:pPr>
              <w:spacing w:after="0"/>
              <w:jc w:val="both"/>
            </w:pPr>
            <w:r w:rsidRPr="005E0B7C">
              <w:t>Analogowych linii miejskich z prezentacją numeru CLIP</w:t>
            </w:r>
            <w:r w:rsidR="00232CD5" w:rsidRPr="005E0B7C">
              <w:t xml:space="preserve"> lokalizacja Armii Krajowej</w:t>
            </w:r>
            <w:r w:rsidR="0009584D" w:rsidRPr="005E0B7C">
              <w:t xml:space="preserve"> 19</w:t>
            </w:r>
          </w:p>
        </w:tc>
        <w:tc>
          <w:tcPr>
            <w:tcW w:w="740" w:type="dxa"/>
          </w:tcPr>
          <w:p w14:paraId="2226BE08" w14:textId="77777777" w:rsidR="00004ABE" w:rsidRPr="005E0B7C" w:rsidRDefault="00232CD5" w:rsidP="00421AAE">
            <w:pPr>
              <w:spacing w:after="0"/>
              <w:jc w:val="both"/>
            </w:pPr>
            <w:r w:rsidRPr="005E0B7C">
              <w:t>8</w:t>
            </w:r>
          </w:p>
        </w:tc>
      </w:tr>
      <w:tr w:rsidR="00232CD5" w:rsidRPr="005E0B7C" w14:paraId="7371176A" w14:textId="77777777" w:rsidTr="00E0368F">
        <w:tc>
          <w:tcPr>
            <w:tcW w:w="486" w:type="dxa"/>
            <w:vAlign w:val="center"/>
          </w:tcPr>
          <w:p w14:paraId="2F923405" w14:textId="77777777" w:rsidR="00232CD5" w:rsidRPr="005E0B7C" w:rsidRDefault="00232CD5" w:rsidP="00421AAE">
            <w:pPr>
              <w:spacing w:after="0"/>
              <w:jc w:val="both"/>
            </w:pPr>
            <w:r w:rsidRPr="005E0B7C">
              <w:t>5</w:t>
            </w:r>
          </w:p>
        </w:tc>
        <w:tc>
          <w:tcPr>
            <w:tcW w:w="8062" w:type="dxa"/>
          </w:tcPr>
          <w:p w14:paraId="16E272F2" w14:textId="77777777" w:rsidR="00232CD5" w:rsidRPr="005E0B7C" w:rsidRDefault="00232CD5" w:rsidP="00421AAE">
            <w:pPr>
              <w:spacing w:after="0"/>
              <w:jc w:val="both"/>
            </w:pPr>
            <w:r w:rsidRPr="005E0B7C">
              <w:t>Analogowych linii miejskich z prezentacją numeru CLIP lokalizacja Brzeźnicka</w:t>
            </w:r>
            <w:r w:rsidR="0009584D" w:rsidRPr="005E0B7C">
              <w:t xml:space="preserve"> 60</w:t>
            </w:r>
          </w:p>
        </w:tc>
        <w:tc>
          <w:tcPr>
            <w:tcW w:w="740" w:type="dxa"/>
          </w:tcPr>
          <w:p w14:paraId="08605A33" w14:textId="77777777" w:rsidR="00232CD5" w:rsidRPr="005E0B7C" w:rsidRDefault="00232CD5" w:rsidP="00421AAE">
            <w:pPr>
              <w:spacing w:after="0"/>
              <w:jc w:val="both"/>
            </w:pPr>
            <w:r w:rsidRPr="005E0B7C">
              <w:t>4</w:t>
            </w:r>
          </w:p>
        </w:tc>
      </w:tr>
      <w:tr w:rsidR="00232CD5" w:rsidRPr="005E0B7C" w14:paraId="4400E175" w14:textId="77777777" w:rsidTr="00E0368F">
        <w:tc>
          <w:tcPr>
            <w:tcW w:w="486" w:type="dxa"/>
            <w:vAlign w:val="center"/>
          </w:tcPr>
          <w:p w14:paraId="549C22E3" w14:textId="77777777" w:rsidR="00232CD5" w:rsidRPr="005E0B7C" w:rsidRDefault="00232CD5" w:rsidP="00421AAE">
            <w:pPr>
              <w:spacing w:after="0"/>
              <w:jc w:val="both"/>
            </w:pPr>
            <w:r w:rsidRPr="005E0B7C">
              <w:t>6</w:t>
            </w:r>
          </w:p>
        </w:tc>
        <w:tc>
          <w:tcPr>
            <w:tcW w:w="8062" w:type="dxa"/>
          </w:tcPr>
          <w:p w14:paraId="04F32F2B" w14:textId="77777777" w:rsidR="00232CD5" w:rsidRPr="005E0B7C" w:rsidRDefault="00232CD5" w:rsidP="00421AAE">
            <w:pPr>
              <w:spacing w:after="0"/>
              <w:jc w:val="both"/>
            </w:pPr>
            <w:r w:rsidRPr="005E0B7C">
              <w:t>Konferencje dla ilości uczestników</w:t>
            </w:r>
          </w:p>
        </w:tc>
        <w:tc>
          <w:tcPr>
            <w:tcW w:w="740" w:type="dxa"/>
          </w:tcPr>
          <w:p w14:paraId="006529CA" w14:textId="77777777" w:rsidR="00232CD5" w:rsidRPr="005E0B7C" w:rsidRDefault="00232CD5" w:rsidP="00421AAE">
            <w:pPr>
              <w:spacing w:after="0"/>
              <w:jc w:val="both"/>
            </w:pPr>
            <w:r w:rsidRPr="005E0B7C">
              <w:t>15</w:t>
            </w:r>
          </w:p>
        </w:tc>
      </w:tr>
      <w:tr w:rsidR="00232CD5" w:rsidRPr="005E0B7C" w14:paraId="3AC79FE6" w14:textId="77777777" w:rsidTr="00E0368F">
        <w:tc>
          <w:tcPr>
            <w:tcW w:w="486" w:type="dxa"/>
            <w:vAlign w:val="center"/>
          </w:tcPr>
          <w:p w14:paraId="70D60C63" w14:textId="77777777" w:rsidR="00232CD5" w:rsidRPr="005E0B7C" w:rsidRDefault="00232CD5" w:rsidP="00421AAE">
            <w:pPr>
              <w:spacing w:after="0"/>
              <w:jc w:val="both"/>
            </w:pPr>
            <w:r w:rsidRPr="005E0B7C">
              <w:t>7</w:t>
            </w:r>
          </w:p>
        </w:tc>
        <w:tc>
          <w:tcPr>
            <w:tcW w:w="8062" w:type="dxa"/>
          </w:tcPr>
          <w:p w14:paraId="5EA613BF" w14:textId="77777777" w:rsidR="00232CD5" w:rsidRPr="005E0B7C" w:rsidRDefault="00232CD5" w:rsidP="00421AAE">
            <w:pPr>
              <w:spacing w:after="0"/>
              <w:jc w:val="both"/>
            </w:pPr>
            <w:r w:rsidRPr="005E0B7C">
              <w:t>Infolinia IVR pięciostopniowa</w:t>
            </w:r>
          </w:p>
        </w:tc>
        <w:tc>
          <w:tcPr>
            <w:tcW w:w="740" w:type="dxa"/>
          </w:tcPr>
          <w:p w14:paraId="245061E0" w14:textId="77777777" w:rsidR="00232CD5" w:rsidRPr="005E0B7C" w:rsidRDefault="00232CD5" w:rsidP="00421AAE">
            <w:pPr>
              <w:spacing w:after="0"/>
              <w:jc w:val="both"/>
            </w:pPr>
            <w:r w:rsidRPr="005E0B7C">
              <w:t>1</w:t>
            </w:r>
          </w:p>
        </w:tc>
      </w:tr>
      <w:tr w:rsidR="00232CD5" w:rsidRPr="005E0B7C" w14:paraId="5CA562A4" w14:textId="77777777" w:rsidTr="00E0368F">
        <w:tc>
          <w:tcPr>
            <w:tcW w:w="486" w:type="dxa"/>
            <w:vAlign w:val="center"/>
          </w:tcPr>
          <w:p w14:paraId="174E0603" w14:textId="77777777" w:rsidR="00232CD5" w:rsidRPr="005E0B7C" w:rsidRDefault="00232CD5" w:rsidP="00421AAE">
            <w:pPr>
              <w:spacing w:after="0"/>
              <w:jc w:val="both"/>
            </w:pPr>
            <w:r w:rsidRPr="005E0B7C">
              <w:t>8</w:t>
            </w:r>
          </w:p>
        </w:tc>
        <w:tc>
          <w:tcPr>
            <w:tcW w:w="8062" w:type="dxa"/>
          </w:tcPr>
          <w:p w14:paraId="27495132" w14:textId="77777777" w:rsidR="00232CD5" w:rsidRPr="005E0B7C" w:rsidRDefault="00232CD5" w:rsidP="00421AAE">
            <w:pPr>
              <w:spacing w:after="0"/>
              <w:jc w:val="both"/>
            </w:pPr>
            <w:r w:rsidRPr="005E0B7C">
              <w:t xml:space="preserve">Zasilanie awaryjne na minimum 4 h z możliwością instalacji w obudowie </w:t>
            </w:r>
            <w:proofErr w:type="spellStart"/>
            <w:r w:rsidRPr="005E0B7C">
              <w:t>rack</w:t>
            </w:r>
            <w:proofErr w:type="spellEnd"/>
            <w:r w:rsidRPr="005E0B7C">
              <w:t xml:space="preserve"> 19''</w:t>
            </w:r>
            <w:r w:rsidR="00E0368F" w:rsidRPr="005E0B7C">
              <w:t xml:space="preserve"> – lokalizacja Brzeźnicka 60</w:t>
            </w:r>
          </w:p>
        </w:tc>
        <w:tc>
          <w:tcPr>
            <w:tcW w:w="740" w:type="dxa"/>
          </w:tcPr>
          <w:p w14:paraId="42BCB62B" w14:textId="77777777" w:rsidR="00232CD5" w:rsidRPr="005E0B7C" w:rsidRDefault="00232CD5" w:rsidP="00421AAE">
            <w:pPr>
              <w:spacing w:after="0"/>
              <w:jc w:val="both"/>
            </w:pPr>
            <w:r w:rsidRPr="005E0B7C">
              <w:t>1</w:t>
            </w:r>
          </w:p>
        </w:tc>
      </w:tr>
      <w:tr w:rsidR="00E0368F" w:rsidRPr="005E0B7C" w14:paraId="6F615387" w14:textId="77777777" w:rsidTr="00E0368F">
        <w:tc>
          <w:tcPr>
            <w:tcW w:w="486" w:type="dxa"/>
            <w:vAlign w:val="center"/>
          </w:tcPr>
          <w:p w14:paraId="4FC6114F" w14:textId="77777777" w:rsidR="00E0368F" w:rsidRPr="005E0B7C" w:rsidRDefault="00E0368F" w:rsidP="00421AAE">
            <w:pPr>
              <w:spacing w:after="0"/>
              <w:jc w:val="both"/>
            </w:pPr>
            <w:r w:rsidRPr="005E0B7C">
              <w:t>9</w:t>
            </w:r>
          </w:p>
        </w:tc>
        <w:tc>
          <w:tcPr>
            <w:tcW w:w="8062" w:type="dxa"/>
          </w:tcPr>
          <w:p w14:paraId="7C92D478" w14:textId="77777777" w:rsidR="00E0368F" w:rsidRPr="005E0B7C" w:rsidRDefault="00E0368F" w:rsidP="00421AAE">
            <w:pPr>
              <w:spacing w:after="0"/>
              <w:jc w:val="both"/>
            </w:pPr>
            <w:r w:rsidRPr="005E0B7C">
              <w:t>Zasilanie awaryjne na minimum 4 h lokalizacja Armii Krajowej 19</w:t>
            </w:r>
          </w:p>
        </w:tc>
        <w:tc>
          <w:tcPr>
            <w:tcW w:w="740" w:type="dxa"/>
          </w:tcPr>
          <w:p w14:paraId="27EDF874" w14:textId="77777777" w:rsidR="00E0368F" w:rsidRPr="005E0B7C" w:rsidRDefault="00E0368F" w:rsidP="00421AAE">
            <w:pPr>
              <w:spacing w:after="0"/>
              <w:jc w:val="both"/>
            </w:pPr>
            <w:r w:rsidRPr="005E0B7C">
              <w:t>1</w:t>
            </w:r>
          </w:p>
        </w:tc>
      </w:tr>
      <w:tr w:rsidR="00232CD5" w:rsidRPr="005E0B7C" w14:paraId="14AECF68" w14:textId="77777777" w:rsidTr="00E0368F">
        <w:tc>
          <w:tcPr>
            <w:tcW w:w="486" w:type="dxa"/>
            <w:vAlign w:val="center"/>
          </w:tcPr>
          <w:p w14:paraId="03CE56A3" w14:textId="77777777" w:rsidR="00232CD5" w:rsidRPr="005E0B7C" w:rsidRDefault="00E0368F" w:rsidP="00421AAE">
            <w:pPr>
              <w:spacing w:after="0"/>
              <w:jc w:val="both"/>
            </w:pPr>
            <w:r w:rsidRPr="005E0B7C">
              <w:t>10</w:t>
            </w:r>
          </w:p>
        </w:tc>
        <w:tc>
          <w:tcPr>
            <w:tcW w:w="8062" w:type="dxa"/>
          </w:tcPr>
          <w:p w14:paraId="1DDE509B" w14:textId="77777777" w:rsidR="00232CD5" w:rsidRPr="005E0B7C" w:rsidRDefault="00232CD5" w:rsidP="00421AAE">
            <w:pPr>
              <w:spacing w:after="0"/>
              <w:jc w:val="both"/>
            </w:pPr>
            <w:r w:rsidRPr="005E0B7C">
              <w:t xml:space="preserve">Szafa </w:t>
            </w:r>
            <w:proofErr w:type="spellStart"/>
            <w:r w:rsidRPr="005E0B7C">
              <w:t>rack</w:t>
            </w:r>
            <w:proofErr w:type="spellEnd"/>
            <w:r w:rsidRPr="005E0B7C">
              <w:t xml:space="preserve"> 19'' 42 U</w:t>
            </w:r>
            <w:r w:rsidR="00F507C6" w:rsidRPr="005E0B7C">
              <w:t xml:space="preserve">, konstrukcja modułowa </w:t>
            </w:r>
            <w:proofErr w:type="spellStart"/>
            <w:r w:rsidR="00F507C6" w:rsidRPr="005E0B7C">
              <w:t>rack</w:t>
            </w:r>
            <w:proofErr w:type="spellEnd"/>
            <w:r w:rsidR="00F507C6" w:rsidRPr="005E0B7C">
              <w:t xml:space="preserve"> 19’’</w:t>
            </w:r>
          </w:p>
        </w:tc>
        <w:tc>
          <w:tcPr>
            <w:tcW w:w="740" w:type="dxa"/>
          </w:tcPr>
          <w:p w14:paraId="74C71648" w14:textId="77777777" w:rsidR="00232CD5" w:rsidRPr="005E0B7C" w:rsidRDefault="00232CD5" w:rsidP="00421AAE">
            <w:pPr>
              <w:spacing w:after="0"/>
              <w:jc w:val="both"/>
            </w:pPr>
            <w:r w:rsidRPr="005E0B7C">
              <w:t>1</w:t>
            </w:r>
          </w:p>
        </w:tc>
      </w:tr>
      <w:tr w:rsidR="00232CD5" w:rsidRPr="005E0B7C" w14:paraId="217E4AB3" w14:textId="77777777" w:rsidTr="00E0368F">
        <w:tc>
          <w:tcPr>
            <w:tcW w:w="486" w:type="dxa"/>
            <w:vAlign w:val="center"/>
          </w:tcPr>
          <w:p w14:paraId="11577704" w14:textId="77777777" w:rsidR="00232CD5" w:rsidRPr="005E0B7C" w:rsidRDefault="00232CD5" w:rsidP="00421AAE">
            <w:pPr>
              <w:spacing w:after="0"/>
              <w:jc w:val="both"/>
            </w:pPr>
            <w:r w:rsidRPr="005E0B7C">
              <w:t>1</w:t>
            </w:r>
            <w:r w:rsidR="00E0368F" w:rsidRPr="005E0B7C">
              <w:t>1</w:t>
            </w:r>
          </w:p>
        </w:tc>
        <w:tc>
          <w:tcPr>
            <w:tcW w:w="8062" w:type="dxa"/>
          </w:tcPr>
          <w:p w14:paraId="637D8AB3" w14:textId="77777777" w:rsidR="00232CD5" w:rsidRPr="005E0B7C" w:rsidRDefault="00232CD5" w:rsidP="00421AAE">
            <w:pPr>
              <w:spacing w:after="0"/>
              <w:jc w:val="both"/>
            </w:pPr>
            <w:r w:rsidRPr="005E0B7C">
              <w:t>Redundancja sterowania centrali telefonicznej</w:t>
            </w:r>
          </w:p>
        </w:tc>
        <w:tc>
          <w:tcPr>
            <w:tcW w:w="740" w:type="dxa"/>
          </w:tcPr>
          <w:p w14:paraId="623EE259" w14:textId="77777777" w:rsidR="00232CD5" w:rsidRPr="005E0B7C" w:rsidRDefault="00232CD5" w:rsidP="00421AAE">
            <w:pPr>
              <w:spacing w:after="0"/>
              <w:jc w:val="both"/>
            </w:pPr>
            <w:r w:rsidRPr="005E0B7C">
              <w:t>1</w:t>
            </w:r>
          </w:p>
        </w:tc>
      </w:tr>
      <w:tr w:rsidR="00232CD5" w:rsidRPr="005E0B7C" w14:paraId="722C7433" w14:textId="77777777" w:rsidTr="00E0368F">
        <w:tc>
          <w:tcPr>
            <w:tcW w:w="486" w:type="dxa"/>
            <w:vAlign w:val="center"/>
          </w:tcPr>
          <w:p w14:paraId="05046AC1" w14:textId="77777777" w:rsidR="00232CD5" w:rsidRPr="005E0B7C" w:rsidRDefault="00232CD5" w:rsidP="00421AAE">
            <w:pPr>
              <w:spacing w:after="0"/>
              <w:jc w:val="both"/>
            </w:pPr>
            <w:r w:rsidRPr="005E0B7C">
              <w:t>1</w:t>
            </w:r>
            <w:r w:rsidR="00E0368F" w:rsidRPr="005E0B7C">
              <w:t>2</w:t>
            </w:r>
          </w:p>
        </w:tc>
        <w:tc>
          <w:tcPr>
            <w:tcW w:w="8062" w:type="dxa"/>
          </w:tcPr>
          <w:p w14:paraId="15802AA9" w14:textId="77777777" w:rsidR="00232CD5" w:rsidRPr="005E0B7C" w:rsidRDefault="00232CD5" w:rsidP="00421AAE">
            <w:pPr>
              <w:spacing w:after="0"/>
              <w:jc w:val="both"/>
            </w:pPr>
            <w:r w:rsidRPr="005E0B7C">
              <w:t>Aparat IP typ 1</w:t>
            </w:r>
          </w:p>
        </w:tc>
        <w:tc>
          <w:tcPr>
            <w:tcW w:w="740" w:type="dxa"/>
          </w:tcPr>
          <w:p w14:paraId="70F13FE0" w14:textId="77777777" w:rsidR="00232CD5" w:rsidRPr="005E0B7C" w:rsidRDefault="00050C80" w:rsidP="00421AAE">
            <w:pPr>
              <w:spacing w:after="0"/>
              <w:jc w:val="both"/>
            </w:pPr>
            <w:r w:rsidRPr="005E0B7C">
              <w:t>97</w:t>
            </w:r>
          </w:p>
        </w:tc>
      </w:tr>
      <w:tr w:rsidR="00232CD5" w:rsidRPr="005E0B7C" w14:paraId="49C1DCFA" w14:textId="77777777" w:rsidTr="00E0368F">
        <w:tc>
          <w:tcPr>
            <w:tcW w:w="486" w:type="dxa"/>
            <w:vAlign w:val="center"/>
          </w:tcPr>
          <w:p w14:paraId="2E72C43C" w14:textId="77777777" w:rsidR="00232CD5" w:rsidRPr="005E0B7C" w:rsidRDefault="00232CD5" w:rsidP="00421AAE">
            <w:pPr>
              <w:spacing w:after="0"/>
              <w:jc w:val="both"/>
            </w:pPr>
            <w:r w:rsidRPr="005E0B7C">
              <w:t>1</w:t>
            </w:r>
            <w:r w:rsidR="00E0368F" w:rsidRPr="005E0B7C">
              <w:t>3</w:t>
            </w:r>
          </w:p>
        </w:tc>
        <w:tc>
          <w:tcPr>
            <w:tcW w:w="8062" w:type="dxa"/>
          </w:tcPr>
          <w:p w14:paraId="03DF0772" w14:textId="77777777" w:rsidR="00232CD5" w:rsidRPr="005E0B7C" w:rsidRDefault="00232CD5" w:rsidP="00421AAE">
            <w:pPr>
              <w:spacing w:after="0"/>
              <w:jc w:val="both"/>
            </w:pPr>
            <w:r w:rsidRPr="005E0B7C">
              <w:t>Aparat IP typ 2</w:t>
            </w:r>
          </w:p>
        </w:tc>
        <w:tc>
          <w:tcPr>
            <w:tcW w:w="740" w:type="dxa"/>
          </w:tcPr>
          <w:p w14:paraId="1E2D4522" w14:textId="77777777" w:rsidR="00232CD5" w:rsidRPr="005E0B7C" w:rsidRDefault="00232CD5" w:rsidP="00421AAE">
            <w:pPr>
              <w:spacing w:after="0"/>
              <w:jc w:val="both"/>
            </w:pPr>
            <w:r w:rsidRPr="005E0B7C">
              <w:t>3</w:t>
            </w:r>
          </w:p>
        </w:tc>
      </w:tr>
      <w:tr w:rsidR="00232CD5" w:rsidRPr="005E0B7C" w14:paraId="49349284" w14:textId="77777777" w:rsidTr="00E0368F">
        <w:tc>
          <w:tcPr>
            <w:tcW w:w="486" w:type="dxa"/>
            <w:vAlign w:val="center"/>
          </w:tcPr>
          <w:p w14:paraId="2D47426E" w14:textId="77777777" w:rsidR="00232CD5" w:rsidRPr="005E0B7C" w:rsidRDefault="00232CD5" w:rsidP="00421AAE">
            <w:pPr>
              <w:spacing w:after="0"/>
              <w:jc w:val="both"/>
            </w:pPr>
            <w:r w:rsidRPr="005E0B7C">
              <w:t>1</w:t>
            </w:r>
            <w:r w:rsidR="00E0368F" w:rsidRPr="005E0B7C">
              <w:t>4</w:t>
            </w:r>
          </w:p>
        </w:tc>
        <w:tc>
          <w:tcPr>
            <w:tcW w:w="8062" w:type="dxa"/>
          </w:tcPr>
          <w:p w14:paraId="21CC471C" w14:textId="77777777" w:rsidR="00232CD5" w:rsidRPr="005E0B7C" w:rsidRDefault="00232CD5" w:rsidP="00421AAE">
            <w:pPr>
              <w:spacing w:after="0"/>
              <w:jc w:val="both"/>
            </w:pPr>
            <w:r w:rsidRPr="005E0B7C">
              <w:t xml:space="preserve">Switch </w:t>
            </w:r>
            <w:proofErr w:type="spellStart"/>
            <w:r w:rsidRPr="005E0B7C">
              <w:t>PoE</w:t>
            </w:r>
            <w:proofErr w:type="spellEnd"/>
            <w:r w:rsidRPr="005E0B7C">
              <w:t xml:space="preserve"> 24 porty</w:t>
            </w:r>
            <w:r w:rsidR="00B9505A" w:rsidRPr="005E0B7C">
              <w:t xml:space="preserve"> – </w:t>
            </w:r>
            <w:proofErr w:type="spellStart"/>
            <w:r w:rsidR="00B9505A" w:rsidRPr="005E0B7C">
              <w:t>zarządzalny</w:t>
            </w:r>
            <w:proofErr w:type="spellEnd"/>
            <w:r w:rsidR="00B9505A" w:rsidRPr="005E0B7C">
              <w:t>, warstwa 3</w:t>
            </w:r>
          </w:p>
        </w:tc>
        <w:tc>
          <w:tcPr>
            <w:tcW w:w="740" w:type="dxa"/>
          </w:tcPr>
          <w:p w14:paraId="34D0CC26" w14:textId="77777777" w:rsidR="00232CD5" w:rsidRPr="005E0B7C" w:rsidRDefault="00232CD5" w:rsidP="00421AAE">
            <w:pPr>
              <w:spacing w:after="0"/>
              <w:jc w:val="both"/>
            </w:pPr>
            <w:r w:rsidRPr="005E0B7C">
              <w:t>1</w:t>
            </w:r>
          </w:p>
        </w:tc>
      </w:tr>
      <w:tr w:rsidR="00232CD5" w:rsidRPr="005E0B7C" w14:paraId="05B75CD9" w14:textId="77777777" w:rsidTr="00E0368F">
        <w:tc>
          <w:tcPr>
            <w:tcW w:w="486" w:type="dxa"/>
            <w:vAlign w:val="center"/>
          </w:tcPr>
          <w:p w14:paraId="00E59B16" w14:textId="77777777" w:rsidR="00232CD5" w:rsidRPr="005E0B7C" w:rsidRDefault="00232CD5" w:rsidP="00421AAE">
            <w:pPr>
              <w:spacing w:after="0"/>
              <w:jc w:val="both"/>
            </w:pPr>
            <w:r w:rsidRPr="005E0B7C">
              <w:t>15</w:t>
            </w:r>
          </w:p>
        </w:tc>
        <w:tc>
          <w:tcPr>
            <w:tcW w:w="8062" w:type="dxa"/>
          </w:tcPr>
          <w:p w14:paraId="037B5943" w14:textId="77777777" w:rsidR="00232CD5" w:rsidRPr="005E0B7C" w:rsidRDefault="00232CD5" w:rsidP="00421AAE">
            <w:pPr>
              <w:spacing w:after="0"/>
              <w:jc w:val="both"/>
            </w:pPr>
            <w:r w:rsidRPr="005E0B7C">
              <w:t xml:space="preserve">System </w:t>
            </w:r>
            <w:proofErr w:type="spellStart"/>
            <w:r w:rsidRPr="005E0B7C">
              <w:t>MobilePhone</w:t>
            </w:r>
            <w:proofErr w:type="spellEnd"/>
          </w:p>
        </w:tc>
        <w:tc>
          <w:tcPr>
            <w:tcW w:w="740" w:type="dxa"/>
          </w:tcPr>
          <w:p w14:paraId="2E1C10A5" w14:textId="77777777" w:rsidR="00232CD5" w:rsidRPr="005E0B7C" w:rsidRDefault="00232CD5" w:rsidP="00421AAE">
            <w:pPr>
              <w:spacing w:after="0"/>
              <w:jc w:val="both"/>
            </w:pPr>
            <w:r w:rsidRPr="005E0B7C">
              <w:t>5</w:t>
            </w:r>
          </w:p>
        </w:tc>
      </w:tr>
      <w:tr w:rsidR="00297162" w:rsidRPr="005E0B7C" w14:paraId="630D7EC8" w14:textId="77777777" w:rsidTr="00E0368F">
        <w:tc>
          <w:tcPr>
            <w:tcW w:w="486" w:type="dxa"/>
            <w:vAlign w:val="center"/>
          </w:tcPr>
          <w:p w14:paraId="6671AF48" w14:textId="77777777" w:rsidR="00297162" w:rsidRPr="005E0B7C" w:rsidRDefault="00297162" w:rsidP="00421AAE">
            <w:pPr>
              <w:spacing w:after="0"/>
              <w:jc w:val="both"/>
            </w:pPr>
            <w:r w:rsidRPr="005E0B7C">
              <w:t>16</w:t>
            </w:r>
          </w:p>
        </w:tc>
        <w:tc>
          <w:tcPr>
            <w:tcW w:w="8062" w:type="dxa"/>
          </w:tcPr>
          <w:p w14:paraId="325E596D" w14:textId="77777777" w:rsidR="00297162" w:rsidRPr="005E0B7C" w:rsidRDefault="00297162" w:rsidP="00421AAE">
            <w:pPr>
              <w:spacing w:after="0"/>
              <w:jc w:val="both"/>
            </w:pPr>
            <w:r w:rsidRPr="005E0B7C">
              <w:t>Call Center dla 5 agentów</w:t>
            </w:r>
          </w:p>
        </w:tc>
        <w:tc>
          <w:tcPr>
            <w:tcW w:w="740" w:type="dxa"/>
          </w:tcPr>
          <w:p w14:paraId="68997AEB" w14:textId="77777777" w:rsidR="00297162" w:rsidRPr="005E0B7C" w:rsidRDefault="00297162" w:rsidP="00421AAE">
            <w:pPr>
              <w:spacing w:after="0"/>
              <w:jc w:val="both"/>
            </w:pPr>
            <w:r w:rsidRPr="005E0B7C">
              <w:t>1</w:t>
            </w:r>
          </w:p>
        </w:tc>
      </w:tr>
      <w:tr w:rsidR="00297162" w:rsidRPr="005E0B7C" w14:paraId="7A229F92" w14:textId="77777777" w:rsidTr="00E0368F">
        <w:tc>
          <w:tcPr>
            <w:tcW w:w="486" w:type="dxa"/>
            <w:vAlign w:val="center"/>
          </w:tcPr>
          <w:p w14:paraId="17C5B0B3" w14:textId="77777777" w:rsidR="00297162" w:rsidRPr="005E0B7C" w:rsidRDefault="00297162" w:rsidP="00421AAE">
            <w:pPr>
              <w:spacing w:after="0"/>
              <w:jc w:val="both"/>
            </w:pPr>
            <w:r w:rsidRPr="005E0B7C">
              <w:t>17</w:t>
            </w:r>
          </w:p>
        </w:tc>
        <w:tc>
          <w:tcPr>
            <w:tcW w:w="8062" w:type="dxa"/>
          </w:tcPr>
          <w:p w14:paraId="1618880A" w14:textId="77777777" w:rsidR="00297162" w:rsidRPr="005E0B7C" w:rsidRDefault="00297162" w:rsidP="00421AAE">
            <w:pPr>
              <w:spacing w:after="0"/>
              <w:jc w:val="both"/>
            </w:pPr>
            <w:r w:rsidRPr="005E0B7C">
              <w:t xml:space="preserve">Połączeń oczekujących w kolejce </w:t>
            </w:r>
          </w:p>
        </w:tc>
        <w:tc>
          <w:tcPr>
            <w:tcW w:w="740" w:type="dxa"/>
          </w:tcPr>
          <w:p w14:paraId="4627A646" w14:textId="77777777" w:rsidR="00297162" w:rsidRPr="005E0B7C" w:rsidRDefault="00297162" w:rsidP="00421AAE">
            <w:pPr>
              <w:spacing w:after="0"/>
              <w:jc w:val="both"/>
            </w:pPr>
            <w:r w:rsidRPr="005E0B7C">
              <w:t>15</w:t>
            </w:r>
          </w:p>
        </w:tc>
      </w:tr>
    </w:tbl>
    <w:p w14:paraId="1D50A392" w14:textId="2C9F688C" w:rsidR="00895D95" w:rsidRDefault="00895D95" w:rsidP="00421AAE">
      <w:pPr>
        <w:jc w:val="both"/>
      </w:pPr>
    </w:p>
    <w:p w14:paraId="7A7A9491" w14:textId="77777777" w:rsidR="008F516C" w:rsidRPr="005E0B7C" w:rsidRDefault="008F516C" w:rsidP="00421AAE">
      <w:pPr>
        <w:jc w:val="both"/>
      </w:pPr>
    </w:p>
    <w:p w14:paraId="43354E47" w14:textId="77777777" w:rsidR="00A504EA" w:rsidRPr="005E0B7C" w:rsidRDefault="00F507C6" w:rsidP="00421AAE">
      <w:pPr>
        <w:numPr>
          <w:ilvl w:val="0"/>
          <w:numId w:val="17"/>
        </w:numPr>
        <w:ind w:left="284" w:hanging="284"/>
        <w:jc w:val="both"/>
      </w:pPr>
      <w:r w:rsidRPr="005E0B7C">
        <w:t xml:space="preserve">Szafa </w:t>
      </w:r>
      <w:proofErr w:type="spellStart"/>
      <w:r w:rsidRPr="005E0B7C">
        <w:t>rack</w:t>
      </w:r>
      <w:proofErr w:type="spellEnd"/>
      <w:r w:rsidRPr="005E0B7C">
        <w:t xml:space="preserve"> 19’’ 42 U, </w:t>
      </w:r>
      <w:r w:rsidR="00A504EA" w:rsidRPr="005E0B7C">
        <w:t xml:space="preserve">konstrukcja modułowa </w:t>
      </w:r>
      <w:proofErr w:type="spellStart"/>
      <w:r w:rsidR="00A504EA" w:rsidRPr="005E0B7C">
        <w:t>rack</w:t>
      </w:r>
      <w:proofErr w:type="spellEnd"/>
      <w:r w:rsidR="00A504EA" w:rsidRPr="005E0B7C">
        <w:t xml:space="preserve"> 19’’,</w:t>
      </w:r>
    </w:p>
    <w:p w14:paraId="6F08E2C4" w14:textId="77777777" w:rsidR="00D7685D" w:rsidRPr="005E0B7C" w:rsidRDefault="00A504EA" w:rsidP="00421AAE">
      <w:pPr>
        <w:numPr>
          <w:ilvl w:val="0"/>
          <w:numId w:val="17"/>
        </w:numPr>
        <w:ind w:left="284" w:hanging="284"/>
        <w:jc w:val="both"/>
      </w:pPr>
      <w:r w:rsidRPr="005E0B7C">
        <w:t>wyposażenie centrali w przełącznicę strony stacyjne w lokalizacj</w:t>
      </w:r>
      <w:r w:rsidR="00232CD5" w:rsidRPr="005E0B7C">
        <w:t xml:space="preserve">i Armii Krajowej </w:t>
      </w:r>
      <w:r w:rsidR="0009584D" w:rsidRPr="005E0B7C">
        <w:t xml:space="preserve">19 </w:t>
      </w:r>
      <w:r w:rsidR="00232CD5" w:rsidRPr="005E0B7C">
        <w:t>w</w:t>
      </w:r>
      <w:r w:rsidRPr="005E0B7C">
        <w:t xml:space="preserve"> łączówki standardzie </w:t>
      </w:r>
      <w:proofErr w:type="spellStart"/>
      <w:r w:rsidRPr="005E0B7C">
        <w:t>Krone</w:t>
      </w:r>
      <w:proofErr w:type="spellEnd"/>
      <w:r w:rsidR="00232CD5" w:rsidRPr="005E0B7C">
        <w:t xml:space="preserve"> </w:t>
      </w:r>
      <w:r w:rsidR="0009584D" w:rsidRPr="005E0B7C">
        <w:t xml:space="preserve">rozłączne  - </w:t>
      </w:r>
      <w:r w:rsidR="00232CD5" w:rsidRPr="005E0B7C">
        <w:t>80 szt.</w:t>
      </w:r>
      <w:r w:rsidR="0009584D" w:rsidRPr="005E0B7C">
        <w:t xml:space="preserve"> o</w:t>
      </w:r>
      <w:r w:rsidR="00232CD5" w:rsidRPr="005E0B7C">
        <w:t xml:space="preserve">raz </w:t>
      </w:r>
      <w:proofErr w:type="spellStart"/>
      <w:r w:rsidR="00232CD5" w:rsidRPr="005E0B7C">
        <w:t>patchpanel</w:t>
      </w:r>
      <w:proofErr w:type="spellEnd"/>
      <w:r w:rsidR="00232CD5" w:rsidRPr="005E0B7C">
        <w:t xml:space="preserve"> </w:t>
      </w:r>
      <w:proofErr w:type="spellStart"/>
      <w:r w:rsidR="00232CD5" w:rsidRPr="005E0B7C">
        <w:t>cat</w:t>
      </w:r>
      <w:proofErr w:type="spellEnd"/>
      <w:r w:rsidR="00232CD5" w:rsidRPr="005E0B7C">
        <w:t xml:space="preserve"> 5 - 8 szt.</w:t>
      </w:r>
      <w:r w:rsidR="00D7685D" w:rsidRPr="005E0B7C">
        <w:t>,</w:t>
      </w:r>
    </w:p>
    <w:p w14:paraId="42F06566" w14:textId="77777777" w:rsidR="00A504EA" w:rsidRPr="005E0B7C" w:rsidRDefault="00A504EA" w:rsidP="00421AAE">
      <w:pPr>
        <w:numPr>
          <w:ilvl w:val="0"/>
          <w:numId w:val="17"/>
        </w:numPr>
        <w:ind w:left="284" w:hanging="284"/>
        <w:jc w:val="both"/>
      </w:pPr>
      <w:r w:rsidRPr="005E0B7C">
        <w:t xml:space="preserve">sprzęt dostarczony w ramach umowy będzie </w:t>
      </w:r>
      <w:r w:rsidR="00D85D1D" w:rsidRPr="005E0B7C">
        <w:t xml:space="preserve">fabrycznie nowy, </w:t>
      </w:r>
      <w:r w:rsidRPr="005E0B7C">
        <w:t xml:space="preserve">wyposażony we wszystkie niezbędne licencje </w:t>
      </w:r>
      <w:r w:rsidR="00D85D1D" w:rsidRPr="005E0B7C">
        <w:t>i instrukcje w języku polskim, wymagane</w:t>
      </w:r>
      <w:r w:rsidRPr="005E0B7C">
        <w:t xml:space="preserve"> do obsługi systemu zgodnie z wymaganiami zawartymi w niniejszym dokumencie,</w:t>
      </w:r>
    </w:p>
    <w:p w14:paraId="1B6EDEFC" w14:textId="0C1EB01F" w:rsidR="00A504EA" w:rsidRPr="005E0B7C" w:rsidRDefault="00A504EA" w:rsidP="00421AAE">
      <w:pPr>
        <w:numPr>
          <w:ilvl w:val="0"/>
          <w:numId w:val="17"/>
        </w:numPr>
        <w:ind w:left="284" w:hanging="284"/>
        <w:jc w:val="both"/>
      </w:pPr>
      <w:r w:rsidRPr="005E0B7C">
        <w:t>jednostk</w:t>
      </w:r>
      <w:r w:rsidR="00232CD5" w:rsidRPr="005E0B7C">
        <w:t>a</w:t>
      </w:r>
      <w:r w:rsidRPr="005E0B7C">
        <w:t xml:space="preserve"> główn</w:t>
      </w:r>
      <w:r w:rsidR="00232CD5" w:rsidRPr="005E0B7C">
        <w:t>a</w:t>
      </w:r>
      <w:r w:rsidRPr="005E0B7C">
        <w:t xml:space="preserve"> </w:t>
      </w:r>
      <w:r w:rsidR="00AB5CD5" w:rsidRPr="005E0B7C">
        <w:t xml:space="preserve">zlokalizowana </w:t>
      </w:r>
      <w:r w:rsidRPr="005E0B7C">
        <w:t xml:space="preserve">przy </w:t>
      </w:r>
      <w:r w:rsidR="00385C4B">
        <w:t>a</w:t>
      </w:r>
      <w:r w:rsidR="00385C4B" w:rsidRPr="005E0B7C">
        <w:t>l</w:t>
      </w:r>
      <w:r w:rsidRPr="005E0B7C">
        <w:t xml:space="preserve">. Armii Krajowej </w:t>
      </w:r>
      <w:r w:rsidR="0009584D" w:rsidRPr="005E0B7C">
        <w:t xml:space="preserve">19 </w:t>
      </w:r>
      <w:r w:rsidR="00F507C6" w:rsidRPr="005E0B7C">
        <w:t>połączona</w:t>
      </w:r>
      <w:r w:rsidR="00AB5CD5" w:rsidRPr="005E0B7C">
        <w:t xml:space="preserve"> </w:t>
      </w:r>
      <w:r w:rsidRPr="005E0B7C">
        <w:t xml:space="preserve">z modułem wyniesionym </w:t>
      </w:r>
      <w:r w:rsidR="00AB5CD5" w:rsidRPr="005E0B7C">
        <w:t xml:space="preserve">zlokalizowanym </w:t>
      </w:r>
      <w:r w:rsidRPr="005E0B7C">
        <w:t>przy ul. Brzeźnickiej</w:t>
      </w:r>
      <w:r w:rsidR="0009584D" w:rsidRPr="005E0B7C">
        <w:t xml:space="preserve"> 60</w:t>
      </w:r>
      <w:r w:rsidRPr="005E0B7C">
        <w:t xml:space="preserve"> za pomocą wewnętrznej sieci IPv4</w:t>
      </w:r>
      <w:r w:rsidR="00980524" w:rsidRPr="005E0B7C">
        <w:t xml:space="preserve"> </w:t>
      </w:r>
      <w:r w:rsidRPr="005E0B7C">
        <w:t xml:space="preserve"> Zamawiającego wraz z możliwością zestawiania i przekazywania połączeń w jednolitym planie nume</w:t>
      </w:r>
      <w:r w:rsidR="00606BFF" w:rsidRPr="005E0B7C">
        <w:t>racji wewnętrznej trzycyfrowej z możliwością rozszerzenia do czterocyfrowej</w:t>
      </w:r>
      <w:r w:rsidRPr="005E0B7C">
        <w:t>,</w:t>
      </w:r>
    </w:p>
    <w:p w14:paraId="076D36BA" w14:textId="0D0044B0" w:rsidR="002E7F51" w:rsidRPr="005E0B7C" w:rsidRDefault="002E7F51" w:rsidP="00421AAE">
      <w:pPr>
        <w:numPr>
          <w:ilvl w:val="0"/>
          <w:numId w:val="17"/>
        </w:numPr>
        <w:ind w:left="284" w:hanging="284"/>
        <w:jc w:val="both"/>
      </w:pPr>
      <w:r w:rsidRPr="005E0B7C">
        <w:t>jednostka główna oraz moduł wyniesi</w:t>
      </w:r>
      <w:r w:rsidR="00E3564E" w:rsidRPr="005E0B7C">
        <w:t>ony muszą pochodzić od tego samego producenta</w:t>
      </w:r>
      <w:r w:rsidR="00911BB3">
        <w:t xml:space="preserve"> </w:t>
      </w:r>
      <w:r w:rsidR="000C3543">
        <w:t>,</w:t>
      </w:r>
    </w:p>
    <w:p w14:paraId="03D9347F" w14:textId="77777777" w:rsidR="00B6289D" w:rsidRPr="005E0B7C" w:rsidRDefault="00B6289D" w:rsidP="00421AAE">
      <w:pPr>
        <w:numPr>
          <w:ilvl w:val="1"/>
          <w:numId w:val="17"/>
        </w:numPr>
        <w:autoSpaceDE w:val="0"/>
        <w:autoSpaceDN w:val="0"/>
        <w:adjustRightInd w:val="0"/>
        <w:spacing w:after="0"/>
        <w:ind w:left="284" w:hanging="284"/>
        <w:jc w:val="both"/>
        <w:rPr>
          <w:rFonts w:asciiTheme="minorHAnsi" w:hAnsiTheme="minorHAnsi" w:cstheme="minorHAnsi"/>
        </w:rPr>
      </w:pPr>
      <w:r w:rsidRPr="005E0B7C">
        <w:rPr>
          <w:rFonts w:asciiTheme="minorHAnsi" w:hAnsiTheme="minorHAnsi" w:cstheme="minorHAnsi"/>
        </w:rPr>
        <w:t>system ma być wyposażony w duplikację jednostki sterującej działającą w trybie „gorącej rezerwy” (zawierającą pełną replikę oprogramowania sterującego i aplikacyjnego), w szczególności wymagane jest utrzymanie bez zmian i strat jakości wszystkich zestawionych połączeń w czasie i po przełączeniu na zapasową jednostkę sterującą,</w:t>
      </w:r>
    </w:p>
    <w:p w14:paraId="3EBFA515" w14:textId="77777777" w:rsidR="00B6289D" w:rsidRPr="005E0B7C" w:rsidRDefault="00B6289D" w:rsidP="00421AAE">
      <w:pPr>
        <w:autoSpaceDE w:val="0"/>
        <w:autoSpaceDN w:val="0"/>
        <w:adjustRightInd w:val="0"/>
        <w:spacing w:after="0"/>
        <w:ind w:left="284"/>
        <w:jc w:val="both"/>
        <w:rPr>
          <w:rFonts w:asciiTheme="minorHAnsi" w:hAnsiTheme="minorHAnsi" w:cstheme="minorHAnsi"/>
        </w:rPr>
      </w:pPr>
    </w:p>
    <w:p w14:paraId="1FC7E079" w14:textId="77777777" w:rsidR="00CA1DE1" w:rsidRPr="0065087F" w:rsidRDefault="00CA1DE1" w:rsidP="00421AAE">
      <w:pPr>
        <w:widowControl w:val="0"/>
        <w:numPr>
          <w:ilvl w:val="0"/>
          <w:numId w:val="17"/>
        </w:numPr>
        <w:overflowPunct w:val="0"/>
        <w:adjustRightInd w:val="0"/>
        <w:spacing w:after="0"/>
        <w:ind w:left="284" w:hanging="295"/>
        <w:jc w:val="both"/>
        <w:rPr>
          <w:rFonts w:asciiTheme="minorHAnsi" w:hAnsiTheme="minorHAnsi" w:cstheme="minorHAnsi"/>
          <w:bCs/>
        </w:rPr>
      </w:pPr>
      <w:r w:rsidRPr="0065087F">
        <w:rPr>
          <w:rFonts w:asciiTheme="minorHAnsi" w:hAnsiTheme="minorHAnsi" w:cstheme="minorHAnsi"/>
          <w:bCs/>
        </w:rPr>
        <w:t>Wykonawca zaprogramuje centralę telefoniczną zgodnie z wymaganiami Zamawiającego. Wstępna aranżacja centrali: numeracja, taryfikacja, kategorie abonenckie, wprowadzenie przekazanej konfiguracji ruchomej, uruchomienie 1 stanowiska telefonistki na bazie telefonu IP (typ 2 w załączniku nr 1) w sposób gwarantujący ciągłość pracy przy pracy bateryjnej centrali.</w:t>
      </w:r>
    </w:p>
    <w:p w14:paraId="51FB32CF" w14:textId="77777777" w:rsidR="00B6289D" w:rsidRPr="005E0B7C" w:rsidRDefault="00B6289D" w:rsidP="00421AAE">
      <w:pPr>
        <w:autoSpaceDE w:val="0"/>
        <w:autoSpaceDN w:val="0"/>
        <w:adjustRightInd w:val="0"/>
        <w:spacing w:after="0"/>
        <w:ind w:left="1440"/>
        <w:jc w:val="both"/>
        <w:rPr>
          <w:rFonts w:ascii="Times New Roman" w:hAnsi="Times New Roman"/>
          <w:sz w:val="24"/>
          <w:szCs w:val="24"/>
        </w:rPr>
      </w:pPr>
    </w:p>
    <w:p w14:paraId="2CD91986" w14:textId="77777777" w:rsidR="004A3E52" w:rsidRPr="005E0B7C" w:rsidRDefault="004A3E52" w:rsidP="00421AAE">
      <w:pPr>
        <w:numPr>
          <w:ilvl w:val="0"/>
          <w:numId w:val="17"/>
        </w:numPr>
        <w:ind w:left="284" w:hanging="284"/>
        <w:jc w:val="both"/>
      </w:pPr>
      <w:r w:rsidRPr="005E0B7C">
        <w:t xml:space="preserve">centrala musi mieć możliwość wymiany modułów bez konieczności </w:t>
      </w:r>
      <w:r w:rsidR="00232CD5" w:rsidRPr="005E0B7C">
        <w:t>wyłączenia</w:t>
      </w:r>
      <w:r w:rsidRPr="005E0B7C">
        <w:t xml:space="preserve"> centrali abonenckiej,</w:t>
      </w:r>
    </w:p>
    <w:p w14:paraId="1FB4F9DB" w14:textId="0E69BEE8" w:rsidR="005B4C18" w:rsidRPr="005E0B7C" w:rsidRDefault="005B4C18" w:rsidP="00421AAE">
      <w:pPr>
        <w:numPr>
          <w:ilvl w:val="1"/>
          <w:numId w:val="17"/>
        </w:numPr>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lastRenderedPageBreak/>
        <w:t xml:space="preserve">linie abonenckie analogowe </w:t>
      </w:r>
      <w:r w:rsidR="00911BB3">
        <w:rPr>
          <w:rFonts w:asciiTheme="minorHAnsi" w:hAnsiTheme="minorHAnsi" w:cstheme="minorHAnsi"/>
        </w:rPr>
        <w:t>muszą być</w:t>
      </w:r>
      <w:r w:rsidRPr="005E0B7C">
        <w:rPr>
          <w:rFonts w:asciiTheme="minorHAnsi" w:hAnsiTheme="minorHAnsi" w:cstheme="minorHAnsi"/>
        </w:rPr>
        <w:t xml:space="preserve"> uruchomione na istniejącym jednoparowym okablowaniu telefonicznym,</w:t>
      </w:r>
    </w:p>
    <w:p w14:paraId="7CE207AB" w14:textId="77777777" w:rsidR="005B4C18" w:rsidRPr="005E0B7C" w:rsidRDefault="005B4C18" w:rsidP="00421AAE">
      <w:pPr>
        <w:overflowPunct w:val="0"/>
        <w:autoSpaceDE w:val="0"/>
        <w:autoSpaceDN w:val="0"/>
        <w:adjustRightInd w:val="0"/>
        <w:spacing w:after="0"/>
        <w:jc w:val="both"/>
        <w:textAlignment w:val="baseline"/>
        <w:rPr>
          <w:rFonts w:asciiTheme="minorHAnsi" w:hAnsiTheme="minorHAnsi" w:cstheme="minorHAnsi"/>
        </w:rPr>
      </w:pPr>
    </w:p>
    <w:p w14:paraId="064D2568" w14:textId="05EAC53F" w:rsidR="000526C4" w:rsidRPr="005E0B7C" w:rsidRDefault="005B4C18" w:rsidP="00421AAE">
      <w:pPr>
        <w:numPr>
          <w:ilvl w:val="1"/>
          <w:numId w:val="17"/>
        </w:numPr>
        <w:overflowPunct w:val="0"/>
        <w:autoSpaceDE w:val="0"/>
        <w:autoSpaceDN w:val="0"/>
        <w:adjustRightInd w:val="0"/>
        <w:spacing w:after="0"/>
        <w:ind w:left="284" w:hanging="306"/>
        <w:jc w:val="both"/>
        <w:textAlignment w:val="baseline"/>
        <w:rPr>
          <w:rFonts w:asciiTheme="minorHAnsi" w:hAnsiTheme="minorHAnsi" w:cstheme="minorHAnsi"/>
        </w:rPr>
      </w:pPr>
      <w:r w:rsidRPr="005E0B7C">
        <w:rPr>
          <w:rFonts w:asciiTheme="minorHAnsi" w:hAnsiTheme="minorHAnsi" w:cstheme="minorHAnsi"/>
        </w:rPr>
        <w:t xml:space="preserve">system </w:t>
      </w:r>
      <w:r w:rsidR="00B02A1E">
        <w:rPr>
          <w:rFonts w:asciiTheme="minorHAnsi" w:hAnsiTheme="minorHAnsi" w:cstheme="minorHAnsi"/>
        </w:rPr>
        <w:t>musi zapewniać</w:t>
      </w:r>
      <w:r w:rsidRPr="005E0B7C">
        <w:rPr>
          <w:rFonts w:asciiTheme="minorHAnsi" w:hAnsiTheme="minorHAnsi" w:cstheme="minorHAnsi"/>
        </w:rPr>
        <w:t xml:space="preserve"> możliwość wykorzystania analogowych aparatów telefonicznych oraz faksów analogowych obecnie stosowanych,</w:t>
      </w:r>
    </w:p>
    <w:p w14:paraId="58A0CB0A" w14:textId="77777777" w:rsidR="000526C4" w:rsidRPr="005E0B7C" w:rsidRDefault="000526C4" w:rsidP="00421AAE">
      <w:pPr>
        <w:overflowPunct w:val="0"/>
        <w:autoSpaceDE w:val="0"/>
        <w:autoSpaceDN w:val="0"/>
        <w:adjustRightInd w:val="0"/>
        <w:spacing w:after="0"/>
        <w:jc w:val="both"/>
        <w:textAlignment w:val="baseline"/>
        <w:rPr>
          <w:rFonts w:asciiTheme="minorHAnsi" w:hAnsiTheme="minorHAnsi" w:cstheme="minorHAnsi"/>
        </w:rPr>
      </w:pPr>
    </w:p>
    <w:p w14:paraId="2B9A2AAE" w14:textId="2E25932C" w:rsidR="000526C4" w:rsidRPr="005E0B7C" w:rsidRDefault="000526C4" w:rsidP="00421AAE">
      <w:pPr>
        <w:numPr>
          <w:ilvl w:val="1"/>
          <w:numId w:val="21"/>
        </w:numPr>
        <w:tabs>
          <w:tab w:val="clear" w:pos="72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system</w:t>
      </w:r>
      <w:r w:rsidRPr="005E0B7C">
        <w:rPr>
          <w:rFonts w:asciiTheme="minorHAnsi" w:hAnsiTheme="minorHAnsi" w:cstheme="minorHAnsi"/>
          <w:b/>
        </w:rPr>
        <w:t xml:space="preserve"> </w:t>
      </w:r>
      <w:r w:rsidR="00B02A1E">
        <w:rPr>
          <w:rFonts w:asciiTheme="minorHAnsi" w:hAnsiTheme="minorHAnsi" w:cstheme="minorHAnsi"/>
        </w:rPr>
        <w:t>musi zapewniać</w:t>
      </w:r>
      <w:r w:rsidRPr="005E0B7C">
        <w:rPr>
          <w:rFonts w:asciiTheme="minorHAnsi" w:hAnsiTheme="minorHAnsi" w:cstheme="minorHAnsi"/>
        </w:rPr>
        <w:t xml:space="preserve"> możliwość wykorzystania istniejących i dostępnych łączy telekomunikacyjnych, zapewniając obsługę następujących rodzajów łączy:</w:t>
      </w:r>
    </w:p>
    <w:p w14:paraId="54642C34" w14:textId="77777777" w:rsidR="000526C4" w:rsidRPr="005E0B7C" w:rsidRDefault="00F03C59" w:rsidP="00421AAE">
      <w:pPr>
        <w:numPr>
          <w:ilvl w:val="2"/>
          <w:numId w:val="22"/>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a</w:t>
      </w:r>
      <w:r w:rsidR="000526C4" w:rsidRPr="005E0B7C">
        <w:rPr>
          <w:rFonts w:asciiTheme="minorHAnsi" w:hAnsiTheme="minorHAnsi" w:cstheme="minorHAnsi"/>
        </w:rPr>
        <w:t>nalogowych łączy miejskich, opcjonalnie CLIP,</w:t>
      </w:r>
    </w:p>
    <w:p w14:paraId="22009C50" w14:textId="720069C4" w:rsidR="000526C4" w:rsidRPr="005E0B7C" w:rsidRDefault="00F03C59" w:rsidP="00421AAE">
      <w:pPr>
        <w:numPr>
          <w:ilvl w:val="2"/>
          <w:numId w:val="22"/>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c</w:t>
      </w:r>
      <w:r w:rsidR="000526C4" w:rsidRPr="005E0B7C">
        <w:rPr>
          <w:rFonts w:asciiTheme="minorHAnsi" w:hAnsiTheme="minorHAnsi" w:cstheme="minorHAnsi"/>
        </w:rPr>
        <w:t>yfrowych łączy ISDN (30B+D) – styk E1/T2 - z sygnalizacją DSS1,</w:t>
      </w:r>
    </w:p>
    <w:p w14:paraId="27476727" w14:textId="77777777" w:rsidR="000526C4" w:rsidRPr="005E0B7C" w:rsidRDefault="00F03C59" w:rsidP="00421AAE">
      <w:pPr>
        <w:numPr>
          <w:ilvl w:val="2"/>
          <w:numId w:val="22"/>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a</w:t>
      </w:r>
      <w:r w:rsidR="000526C4" w:rsidRPr="005E0B7C">
        <w:rPr>
          <w:rFonts w:asciiTheme="minorHAnsi" w:hAnsiTheme="minorHAnsi" w:cstheme="minorHAnsi"/>
        </w:rPr>
        <w:t>nalogowych łączy abonenckich wewnętrznych do współpracy ze standardowymi aparatami telefonicznymi z wybieraniem dekadowym i DTMF z CLIP oraz analogowymi aparatami faksowymi,</w:t>
      </w:r>
    </w:p>
    <w:p w14:paraId="794CFB49" w14:textId="77777777" w:rsidR="00904F83" w:rsidRPr="005E0B7C" w:rsidRDefault="00F03C59" w:rsidP="00421AAE">
      <w:pPr>
        <w:numPr>
          <w:ilvl w:val="2"/>
          <w:numId w:val="22"/>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p</w:t>
      </w:r>
      <w:r w:rsidR="000526C4" w:rsidRPr="005E0B7C">
        <w:rPr>
          <w:rFonts w:asciiTheme="minorHAnsi" w:hAnsiTheme="minorHAnsi" w:cstheme="minorHAnsi"/>
        </w:rPr>
        <w:t>akietowych łączy abonenckich do podłączenia terminali zgodnych ze standardem H.323 i SIP (podłączenie przez sieć IP)</w:t>
      </w:r>
      <w:r w:rsidR="00904F83" w:rsidRPr="005E0B7C">
        <w:rPr>
          <w:rFonts w:asciiTheme="minorHAnsi" w:hAnsiTheme="minorHAnsi" w:cstheme="minorHAnsi"/>
        </w:rPr>
        <w:t>,</w:t>
      </w:r>
    </w:p>
    <w:p w14:paraId="19512199" w14:textId="77777777" w:rsidR="005B4C18" w:rsidRPr="005E0B7C" w:rsidRDefault="005B4C18" w:rsidP="00421AAE">
      <w:pPr>
        <w:overflowPunct w:val="0"/>
        <w:autoSpaceDE w:val="0"/>
        <w:autoSpaceDN w:val="0"/>
        <w:adjustRightInd w:val="0"/>
        <w:spacing w:after="0"/>
        <w:jc w:val="both"/>
        <w:textAlignment w:val="baseline"/>
        <w:rPr>
          <w:rFonts w:asciiTheme="minorHAnsi" w:hAnsiTheme="minorHAnsi" w:cstheme="minorHAnsi"/>
        </w:rPr>
      </w:pPr>
    </w:p>
    <w:p w14:paraId="5882AAA5" w14:textId="77777777" w:rsidR="00F03C59" w:rsidRPr="005E0B7C" w:rsidRDefault="00F03C59" w:rsidP="00421AAE">
      <w:pPr>
        <w:numPr>
          <w:ilvl w:val="1"/>
          <w:numId w:val="21"/>
        </w:numPr>
        <w:tabs>
          <w:tab w:val="clear" w:pos="720"/>
          <w:tab w:val="num" w:pos="284"/>
        </w:tabs>
        <w:autoSpaceDE w:val="0"/>
        <w:autoSpaceDN w:val="0"/>
        <w:adjustRightInd w:val="0"/>
        <w:spacing w:after="0"/>
        <w:ind w:left="284" w:hanging="284"/>
        <w:jc w:val="both"/>
        <w:rPr>
          <w:rFonts w:asciiTheme="minorHAnsi" w:hAnsiTheme="minorHAnsi" w:cstheme="minorHAnsi"/>
        </w:rPr>
      </w:pPr>
      <w:r w:rsidRPr="005E0B7C">
        <w:rPr>
          <w:rFonts w:asciiTheme="minorHAnsi" w:hAnsiTheme="minorHAnsi" w:cstheme="minorHAnsi"/>
        </w:rPr>
        <w:t>system musi być wyposażony w usługę DISA oraz system automatycznego operatora, (min. 4 poziomy, z możliwością elastycznej aranżacji przez obsługę centrali, umożliwiający automatyczny dostęp do dedykowanej osoby z danego działu (lub grupy osób), wybranie numeru wewnętrznego abonenta, przełączenie do innego menu automatycznego operatora, uzyskanie połączenia z telefonistką lub rozłączenie),</w:t>
      </w:r>
    </w:p>
    <w:p w14:paraId="27D96165" w14:textId="77777777" w:rsidR="00F03C59" w:rsidRPr="005E0B7C" w:rsidRDefault="00F03C59" w:rsidP="00421AAE">
      <w:pPr>
        <w:numPr>
          <w:ilvl w:val="1"/>
          <w:numId w:val="21"/>
        </w:numPr>
        <w:tabs>
          <w:tab w:val="clear" w:pos="72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system musi oferować pełną i jednolitą funkcjonalność dla wszystkich linii abonenckich,</w:t>
      </w:r>
    </w:p>
    <w:p w14:paraId="597A3748" w14:textId="77777777" w:rsidR="00F03C59" w:rsidRPr="005E0B7C" w:rsidRDefault="00F03C59" w:rsidP="00421AAE">
      <w:pPr>
        <w:numPr>
          <w:ilvl w:val="1"/>
          <w:numId w:val="21"/>
        </w:numPr>
        <w:tabs>
          <w:tab w:val="clear" w:pos="72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system musi zawierać mechanizm kontroli uprawnień abonentów, o następującej charakterystyce:</w:t>
      </w:r>
    </w:p>
    <w:p w14:paraId="40A7ABF5" w14:textId="77777777" w:rsidR="00F03C59" w:rsidRPr="005E0B7C" w:rsidRDefault="00F03C59" w:rsidP="00421AAE">
      <w:pPr>
        <w:numPr>
          <w:ilvl w:val="2"/>
          <w:numId w:val="23"/>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baza uprawnień musi być modyfikowalna dla każdego abonenta osobno z Centrum Zarządzania,</w:t>
      </w:r>
    </w:p>
    <w:p w14:paraId="7B7CB7EF" w14:textId="77777777" w:rsidR="00F03C59" w:rsidRPr="005E0B7C" w:rsidRDefault="00F03C59" w:rsidP="00421AAE">
      <w:pPr>
        <w:numPr>
          <w:ilvl w:val="2"/>
          <w:numId w:val="23"/>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przypisanie uprawnień ma następować na podstawie numeru identyfikacyjnego i (opcjonalnie stosowanego) numeru kodu dla każdego abonenta z dowolnej linii abonenckiej wewnętrznej (analogowej lub systemowej IP),</w:t>
      </w:r>
    </w:p>
    <w:p w14:paraId="7AA9352C" w14:textId="77777777" w:rsidR="00F03C59" w:rsidRPr="005E0B7C" w:rsidRDefault="00F03C59" w:rsidP="00421AAE">
      <w:pPr>
        <w:numPr>
          <w:ilvl w:val="2"/>
          <w:numId w:val="23"/>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powinna istnieć możliwość czasowego lub stałego przejęcia uprawnień  wskazanego abonenta na dowolnej linii abonenckiej wewnętrznej,</w:t>
      </w:r>
    </w:p>
    <w:p w14:paraId="4869C1CF" w14:textId="77777777" w:rsidR="00F03C59" w:rsidRPr="005E0B7C" w:rsidRDefault="00F03C59" w:rsidP="00421AAE">
      <w:pPr>
        <w:numPr>
          <w:ilvl w:val="2"/>
          <w:numId w:val="23"/>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wymagana jest obsługa indywidualnych kodów PIN z możliwością identyfikacji abonenta wg PIN w rekordzie taryfikacyjnym dostępnym w raportach Centralnego Systemu Taryfikacji,</w:t>
      </w:r>
    </w:p>
    <w:p w14:paraId="1C3D0089" w14:textId="77777777" w:rsidR="00F03C59" w:rsidRPr="005E0B7C" w:rsidRDefault="00F03C59" w:rsidP="00421AAE">
      <w:pPr>
        <w:numPr>
          <w:ilvl w:val="2"/>
          <w:numId w:val="23"/>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wymagana jest możliwości blokowania kodem linii abonenckiej.</w:t>
      </w:r>
    </w:p>
    <w:p w14:paraId="6B4A558B" w14:textId="77777777" w:rsidR="00F03C59" w:rsidRPr="005E0B7C" w:rsidRDefault="00F03C59" w:rsidP="00421AAE">
      <w:pPr>
        <w:numPr>
          <w:ilvl w:val="1"/>
          <w:numId w:val="21"/>
        </w:numPr>
        <w:tabs>
          <w:tab w:val="clear" w:pos="72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 xml:space="preserve">system musi posiadać mechanizm </w:t>
      </w:r>
      <w:proofErr w:type="spellStart"/>
      <w:r w:rsidRPr="005E0B7C">
        <w:rPr>
          <w:rFonts w:asciiTheme="minorHAnsi" w:hAnsiTheme="minorHAnsi" w:cstheme="minorHAnsi"/>
        </w:rPr>
        <w:t>marszrutowania</w:t>
      </w:r>
      <w:proofErr w:type="spellEnd"/>
      <w:r w:rsidRPr="005E0B7C">
        <w:rPr>
          <w:rFonts w:asciiTheme="minorHAnsi" w:hAnsiTheme="minorHAnsi" w:cstheme="minorHAnsi"/>
        </w:rPr>
        <w:t xml:space="preserve"> połączeń o następującej charakterystyce:</w:t>
      </w:r>
    </w:p>
    <w:p w14:paraId="1DC0A42B" w14:textId="77777777" w:rsidR="00F03C59" w:rsidRPr="005E0B7C" w:rsidRDefault="00F03C59" w:rsidP="00421AAE">
      <w:pPr>
        <w:numPr>
          <w:ilvl w:val="2"/>
          <w:numId w:val="2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automatyczny, przezroczysty dla abonenta wybór trasy połączenia,</w:t>
      </w:r>
    </w:p>
    <w:p w14:paraId="0266C40A" w14:textId="77777777" w:rsidR="00F03C59" w:rsidRPr="005E0B7C" w:rsidRDefault="00F03C59" w:rsidP="00421AAE">
      <w:pPr>
        <w:numPr>
          <w:ilvl w:val="2"/>
          <w:numId w:val="2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zapewniający selektywne blokowanie dostępu do alternatywnych dróg w oparciu o mechanizm kontroli uprawnień abonenta,</w:t>
      </w:r>
    </w:p>
    <w:p w14:paraId="3B7B72DF" w14:textId="77777777" w:rsidR="00F03C59" w:rsidRPr="005E0B7C" w:rsidRDefault="00F03C59" w:rsidP="00421AAE">
      <w:pPr>
        <w:numPr>
          <w:ilvl w:val="2"/>
          <w:numId w:val="2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 xml:space="preserve">parametryzowany w zależności od czasu: dzień tygodnia, godzina i minuta dnia, </w:t>
      </w:r>
    </w:p>
    <w:p w14:paraId="09F2BA8C" w14:textId="77777777" w:rsidR="00F03C59" w:rsidRPr="005E0B7C" w:rsidRDefault="00F03C59" w:rsidP="00421AAE">
      <w:pPr>
        <w:numPr>
          <w:ilvl w:val="2"/>
          <w:numId w:val="2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zapewniający automatyczne przepełnienie (łączenie rozmów drogą obejściową) </w:t>
      </w:r>
      <w:r w:rsidRPr="005E0B7C">
        <w:rPr>
          <w:rFonts w:asciiTheme="minorHAnsi" w:hAnsiTheme="minorHAnsi" w:cstheme="minorHAnsi"/>
        </w:rPr>
        <w:noBreakHyphen/>
        <w:t> odpowiednio do uprawnień abonenta.</w:t>
      </w:r>
    </w:p>
    <w:p w14:paraId="3FEB35B2" w14:textId="77777777" w:rsidR="00F03C59" w:rsidRPr="005E0B7C" w:rsidRDefault="00F03C59" w:rsidP="00421AAE">
      <w:pPr>
        <w:numPr>
          <w:ilvl w:val="1"/>
          <w:numId w:val="21"/>
        </w:numPr>
        <w:tabs>
          <w:tab w:val="clear" w:pos="72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system musi umożliwiać stworzenie jednorodnego i spójnego planu numeracji o następującej charakterystyce:</w:t>
      </w:r>
    </w:p>
    <w:p w14:paraId="3D77C747" w14:textId="77777777" w:rsidR="00F03C59" w:rsidRPr="005E0B7C" w:rsidRDefault="00F03C59" w:rsidP="00421AAE">
      <w:pPr>
        <w:numPr>
          <w:ilvl w:val="2"/>
          <w:numId w:val="26"/>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dopasowany do zewnętrznej numeracji telefonicznej, zapewniający:</w:t>
      </w:r>
    </w:p>
    <w:p w14:paraId="3724D1ED" w14:textId="77777777" w:rsidR="00F03C59" w:rsidRPr="005E0B7C" w:rsidRDefault="00F03C59" w:rsidP="00421AAE">
      <w:pPr>
        <w:numPr>
          <w:ilvl w:val="3"/>
          <w:numId w:val="25"/>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lastRenderedPageBreak/>
        <w:t>translację numerów publicznej sieci telefonicznej (DID i nie-DID) na numery wewnętrzne cyfrowego systemu telefonicznego,</w:t>
      </w:r>
    </w:p>
    <w:p w14:paraId="1A96307D" w14:textId="77777777" w:rsidR="00F03C59" w:rsidRPr="005E0B7C" w:rsidRDefault="00F03C59" w:rsidP="00421AAE">
      <w:pPr>
        <w:numPr>
          <w:ilvl w:val="3"/>
          <w:numId w:val="25"/>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translację numerów wewnętrznych na numery publicznej sieci telefonicznej.</w:t>
      </w:r>
    </w:p>
    <w:p w14:paraId="0ECEF884" w14:textId="77777777" w:rsidR="00F03C59" w:rsidRPr="005E0B7C" w:rsidRDefault="00F03C59" w:rsidP="00421AAE">
      <w:pPr>
        <w:numPr>
          <w:ilvl w:val="2"/>
          <w:numId w:val="27"/>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dopuszczający nieciągłość numeracji,</w:t>
      </w:r>
    </w:p>
    <w:p w14:paraId="35208FE9" w14:textId="77777777" w:rsidR="00F03C59" w:rsidRPr="005E0B7C" w:rsidRDefault="00F03C59" w:rsidP="00421AAE">
      <w:pPr>
        <w:numPr>
          <w:ilvl w:val="2"/>
          <w:numId w:val="27"/>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dopuszczający różną długość planu numeracji w zależności od konfiguracji od 3 do minimum 8 cyfr.</w:t>
      </w:r>
    </w:p>
    <w:p w14:paraId="3D3D9AB6" w14:textId="77777777" w:rsidR="00F03C59" w:rsidRPr="005E0B7C" w:rsidRDefault="00F03C59" w:rsidP="00421AAE">
      <w:pPr>
        <w:numPr>
          <w:ilvl w:val="1"/>
          <w:numId w:val="21"/>
        </w:numPr>
        <w:tabs>
          <w:tab w:val="clear" w:pos="72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system musi posiadać mechanizm zarządzania jakością usług (</w:t>
      </w:r>
      <w:proofErr w:type="spellStart"/>
      <w:r w:rsidRPr="005E0B7C">
        <w:rPr>
          <w:rFonts w:asciiTheme="minorHAnsi" w:hAnsiTheme="minorHAnsi" w:cstheme="minorHAnsi"/>
        </w:rPr>
        <w:t>QoS</w:t>
      </w:r>
      <w:proofErr w:type="spellEnd"/>
      <w:r w:rsidRPr="005E0B7C">
        <w:rPr>
          <w:rFonts w:asciiTheme="minorHAnsi" w:hAnsiTheme="minorHAnsi" w:cstheme="minorHAnsi"/>
        </w:rPr>
        <w:t xml:space="preserve">) w sieci IP/WAN i Ethernet/LAN: </w:t>
      </w:r>
    </w:p>
    <w:p w14:paraId="7F651360" w14:textId="77777777" w:rsidR="00F03C59" w:rsidRPr="005E0B7C" w:rsidRDefault="00F03C59" w:rsidP="00421AAE">
      <w:pPr>
        <w:numPr>
          <w:ilvl w:val="2"/>
          <w:numId w:val="28"/>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znakowanie/etykietowanie zgodnie ze standardami: 802.1Q, DSCP/</w:t>
      </w:r>
      <w:proofErr w:type="spellStart"/>
      <w:r w:rsidRPr="005E0B7C">
        <w:rPr>
          <w:rFonts w:asciiTheme="minorHAnsi" w:hAnsiTheme="minorHAnsi" w:cstheme="minorHAnsi"/>
        </w:rPr>
        <w:t>DiffServ</w:t>
      </w:r>
      <w:proofErr w:type="spellEnd"/>
      <w:r w:rsidRPr="005E0B7C">
        <w:rPr>
          <w:rFonts w:asciiTheme="minorHAnsi" w:hAnsiTheme="minorHAnsi" w:cstheme="minorHAnsi"/>
        </w:rPr>
        <w:t>,</w:t>
      </w:r>
    </w:p>
    <w:p w14:paraId="63A55337" w14:textId="77777777" w:rsidR="00F03C59" w:rsidRPr="005E0B7C" w:rsidRDefault="00F03C59" w:rsidP="00421AAE">
      <w:pPr>
        <w:numPr>
          <w:ilvl w:val="2"/>
          <w:numId w:val="28"/>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kompresja pakietów z użyciem kompresorów G.711, G.729a, G.723.1,</w:t>
      </w:r>
    </w:p>
    <w:p w14:paraId="5876633C" w14:textId="77777777" w:rsidR="00F03C59" w:rsidRPr="005E0B7C" w:rsidRDefault="00F03C59" w:rsidP="00421AAE">
      <w:pPr>
        <w:numPr>
          <w:ilvl w:val="2"/>
          <w:numId w:val="28"/>
        </w:numPr>
        <w:overflowPunct w:val="0"/>
        <w:autoSpaceDE w:val="0"/>
        <w:autoSpaceDN w:val="0"/>
        <w:adjustRightInd w:val="0"/>
        <w:spacing w:after="0"/>
        <w:jc w:val="both"/>
        <w:textAlignment w:val="baseline"/>
        <w:rPr>
          <w:rFonts w:asciiTheme="minorHAnsi" w:hAnsiTheme="minorHAnsi" w:cstheme="minorHAnsi"/>
          <w:lang w:val="en-US"/>
        </w:rPr>
      </w:pPr>
      <w:proofErr w:type="spellStart"/>
      <w:r w:rsidRPr="005E0B7C">
        <w:rPr>
          <w:rFonts w:asciiTheme="minorHAnsi" w:hAnsiTheme="minorHAnsi" w:cstheme="minorHAnsi"/>
          <w:lang w:val="en-US"/>
        </w:rPr>
        <w:t>wykrywanie</w:t>
      </w:r>
      <w:proofErr w:type="spellEnd"/>
      <w:r w:rsidRPr="005E0B7C">
        <w:rPr>
          <w:rFonts w:asciiTheme="minorHAnsi" w:hAnsiTheme="minorHAnsi" w:cstheme="minorHAnsi"/>
          <w:lang w:val="en-US"/>
        </w:rPr>
        <w:t xml:space="preserve"> </w:t>
      </w:r>
      <w:proofErr w:type="spellStart"/>
      <w:r w:rsidRPr="005E0B7C">
        <w:rPr>
          <w:rFonts w:asciiTheme="minorHAnsi" w:hAnsiTheme="minorHAnsi" w:cstheme="minorHAnsi"/>
          <w:lang w:val="en-US"/>
        </w:rPr>
        <w:t>ciszy</w:t>
      </w:r>
      <w:proofErr w:type="spellEnd"/>
      <w:r w:rsidRPr="005E0B7C">
        <w:rPr>
          <w:rFonts w:asciiTheme="minorHAnsi" w:hAnsiTheme="minorHAnsi" w:cstheme="minorHAnsi"/>
          <w:lang w:val="en-US"/>
        </w:rPr>
        <w:t>/</w:t>
      </w:r>
      <w:proofErr w:type="spellStart"/>
      <w:r w:rsidRPr="005E0B7C">
        <w:rPr>
          <w:rFonts w:asciiTheme="minorHAnsi" w:hAnsiTheme="minorHAnsi" w:cstheme="minorHAnsi"/>
          <w:lang w:val="en-US"/>
        </w:rPr>
        <w:t>głosu</w:t>
      </w:r>
      <w:proofErr w:type="spellEnd"/>
      <w:r w:rsidRPr="005E0B7C">
        <w:rPr>
          <w:rFonts w:asciiTheme="minorHAnsi" w:hAnsiTheme="minorHAnsi" w:cstheme="minorHAnsi"/>
          <w:lang w:val="en-US"/>
        </w:rPr>
        <w:t xml:space="preserve"> [Silence/Voice Activity Detection].</w:t>
      </w:r>
    </w:p>
    <w:p w14:paraId="50C9D11C" w14:textId="77777777" w:rsidR="00F03C59" w:rsidRPr="005E0B7C" w:rsidRDefault="00F03C59" w:rsidP="00421AAE">
      <w:pPr>
        <w:numPr>
          <w:ilvl w:val="1"/>
          <w:numId w:val="21"/>
        </w:numPr>
        <w:tabs>
          <w:tab w:val="clear" w:pos="720"/>
          <w:tab w:val="left"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architektura systemu musi realizować poniższe minimalne wymagania:</w:t>
      </w:r>
    </w:p>
    <w:p w14:paraId="6967F09E" w14:textId="77777777" w:rsidR="00F03C59" w:rsidRPr="005E0B7C" w:rsidRDefault="00F03C59" w:rsidP="00421AAE">
      <w:pPr>
        <w:numPr>
          <w:ilvl w:val="2"/>
          <w:numId w:val="29"/>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centrala abonencka i moduły wyniesione wchodzące w skład systemu muszą być urządzeniami tego samego typu tj. pochodzącymi od tego samego producenta,</w:t>
      </w:r>
    </w:p>
    <w:p w14:paraId="5386C83F" w14:textId="77777777" w:rsidR="00F03C59" w:rsidRPr="005E0B7C" w:rsidRDefault="00F03C59" w:rsidP="00421AAE">
      <w:pPr>
        <w:numPr>
          <w:ilvl w:val="2"/>
          <w:numId w:val="29"/>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zaoferowana konfiguracja centrali musi przewidywać możliwość obsługi natężenia ruchu równego maksymalnej konfiguracji oferowanej centrali,</w:t>
      </w:r>
    </w:p>
    <w:p w14:paraId="74BCF379" w14:textId="77777777" w:rsidR="00904F83" w:rsidRPr="005E0B7C" w:rsidRDefault="00F03C59" w:rsidP="00421AAE">
      <w:pPr>
        <w:numPr>
          <w:ilvl w:val="2"/>
          <w:numId w:val="29"/>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oprogramowanie sterujące musi działać w oparciu o system czasu rzeczywistego.</w:t>
      </w:r>
    </w:p>
    <w:p w14:paraId="0FD559F4" w14:textId="77777777" w:rsidR="00645A5F" w:rsidRPr="005E0B7C" w:rsidRDefault="00645A5F" w:rsidP="00421AAE">
      <w:pPr>
        <w:overflowPunct w:val="0"/>
        <w:autoSpaceDE w:val="0"/>
        <w:autoSpaceDN w:val="0"/>
        <w:adjustRightInd w:val="0"/>
        <w:spacing w:after="0"/>
        <w:jc w:val="both"/>
        <w:textAlignment w:val="baseline"/>
        <w:rPr>
          <w:rFonts w:asciiTheme="minorHAnsi" w:hAnsiTheme="minorHAnsi" w:cstheme="minorHAnsi"/>
        </w:rPr>
      </w:pPr>
    </w:p>
    <w:p w14:paraId="06E895D3" w14:textId="77777777" w:rsidR="00645A5F" w:rsidRPr="005E0B7C" w:rsidRDefault="00645A5F" w:rsidP="00421AAE">
      <w:pPr>
        <w:numPr>
          <w:ilvl w:val="0"/>
          <w:numId w:val="21"/>
        </w:numPr>
        <w:tabs>
          <w:tab w:val="clear" w:pos="360"/>
          <w:tab w:val="num" w:pos="284"/>
        </w:tabs>
        <w:overflowPunct w:val="0"/>
        <w:autoSpaceDE w:val="0"/>
        <w:autoSpaceDN w:val="0"/>
        <w:adjustRightInd w:val="0"/>
        <w:spacing w:after="0"/>
        <w:ind w:left="284" w:hanging="284"/>
        <w:jc w:val="both"/>
        <w:textAlignment w:val="baseline"/>
        <w:rPr>
          <w:rFonts w:asciiTheme="minorHAnsi" w:hAnsiTheme="minorHAnsi" w:cstheme="minorHAnsi"/>
        </w:rPr>
      </w:pPr>
      <w:r w:rsidRPr="005E0B7C">
        <w:rPr>
          <w:rFonts w:asciiTheme="minorHAnsi" w:hAnsiTheme="minorHAnsi" w:cstheme="minorHAnsi"/>
        </w:rPr>
        <w:t>cyfrowy system telefoniczny ma posiadać Centralny System Taryfikacji o następującej charakterystyce:</w:t>
      </w:r>
    </w:p>
    <w:p w14:paraId="23C86B43" w14:textId="77777777" w:rsidR="00645A5F" w:rsidRPr="005E0B7C" w:rsidRDefault="00CB16D9" w:rsidP="00421AAE">
      <w:pPr>
        <w:numPr>
          <w:ilvl w:val="1"/>
          <w:numId w:val="31"/>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m</w:t>
      </w:r>
      <w:r w:rsidR="00645A5F" w:rsidRPr="005E0B7C">
        <w:rPr>
          <w:rFonts w:asciiTheme="minorHAnsi" w:hAnsiTheme="minorHAnsi" w:cstheme="minorHAnsi"/>
        </w:rPr>
        <w:t>a pracować jako zintegrowany moduł aplikacji Centrum Zarządzania,</w:t>
      </w:r>
    </w:p>
    <w:p w14:paraId="5AC7B83D" w14:textId="77777777" w:rsidR="00645A5F" w:rsidRPr="005E0B7C" w:rsidRDefault="00CB16D9" w:rsidP="00421AAE">
      <w:pPr>
        <w:numPr>
          <w:ilvl w:val="1"/>
          <w:numId w:val="31"/>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w</w:t>
      </w:r>
      <w:r w:rsidR="00645A5F" w:rsidRPr="005E0B7C">
        <w:rPr>
          <w:rFonts w:asciiTheme="minorHAnsi" w:hAnsiTheme="minorHAnsi" w:cstheme="minorHAnsi"/>
        </w:rPr>
        <w:t>ymagana jest zdolność do taryfikacji połączeń:</w:t>
      </w:r>
    </w:p>
    <w:p w14:paraId="3AF3E044" w14:textId="77777777" w:rsidR="00645A5F" w:rsidRPr="005E0B7C" w:rsidRDefault="00CB16D9" w:rsidP="00421AAE">
      <w:pPr>
        <w:numPr>
          <w:ilvl w:val="2"/>
          <w:numId w:val="30"/>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z</w:t>
      </w:r>
      <w:r w:rsidR="00645A5F" w:rsidRPr="005E0B7C">
        <w:rPr>
          <w:rFonts w:asciiTheme="minorHAnsi" w:hAnsiTheme="minorHAnsi" w:cstheme="minorHAnsi"/>
        </w:rPr>
        <w:t>ewnętrznych (poza cyfrowy system telefoniczny) – obligatoryjnie,</w:t>
      </w:r>
    </w:p>
    <w:p w14:paraId="38EF5DF4" w14:textId="77777777" w:rsidR="00645A5F" w:rsidRPr="005E0B7C" w:rsidRDefault="00CB16D9" w:rsidP="00421AAE">
      <w:pPr>
        <w:numPr>
          <w:ilvl w:val="2"/>
          <w:numId w:val="30"/>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l</w:t>
      </w:r>
      <w:r w:rsidR="00645A5F" w:rsidRPr="005E0B7C">
        <w:rPr>
          <w:rFonts w:asciiTheme="minorHAnsi" w:hAnsiTheme="minorHAnsi" w:cstheme="minorHAnsi"/>
        </w:rPr>
        <w:t>okalnych (pomiędzy abonentami lokalnymi cyfrowego systemu telefonicznego) – opcjonalnie.</w:t>
      </w:r>
    </w:p>
    <w:p w14:paraId="51F43DE5" w14:textId="77777777" w:rsidR="00645A5F" w:rsidRPr="005E0B7C" w:rsidRDefault="00CB16D9" w:rsidP="00421AAE">
      <w:pPr>
        <w:numPr>
          <w:ilvl w:val="1"/>
          <w:numId w:val="32"/>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w</w:t>
      </w:r>
      <w:r w:rsidR="00645A5F" w:rsidRPr="005E0B7C">
        <w:rPr>
          <w:rFonts w:asciiTheme="minorHAnsi" w:hAnsiTheme="minorHAnsi" w:cstheme="minorHAnsi"/>
        </w:rPr>
        <w:t>ymagany jest mechanizm kontroli kosztów z podziałem na osoby, grupy osób i typy połączeń,</w:t>
      </w:r>
    </w:p>
    <w:p w14:paraId="21F75562" w14:textId="77777777" w:rsidR="00645A5F" w:rsidRPr="005E0B7C" w:rsidRDefault="00CB16D9" w:rsidP="00421AAE">
      <w:pPr>
        <w:numPr>
          <w:ilvl w:val="1"/>
          <w:numId w:val="32"/>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w</w:t>
      </w:r>
      <w:r w:rsidR="00645A5F" w:rsidRPr="005E0B7C">
        <w:rPr>
          <w:rFonts w:asciiTheme="minorHAnsi" w:hAnsiTheme="minorHAnsi" w:cstheme="minorHAnsi"/>
        </w:rPr>
        <w:t xml:space="preserve">ymagany jest mechanizm szczegółowego raportowania z kryteriami definiowanymi przez użytkownika, z możliwością prezentacji na stronach WWW, raportu w postaci wydruku, eksportu do formatu xls, PDF, txt, </w:t>
      </w:r>
      <w:proofErr w:type="spellStart"/>
      <w:r w:rsidR="00645A5F" w:rsidRPr="005E0B7C">
        <w:rPr>
          <w:rFonts w:asciiTheme="minorHAnsi" w:hAnsiTheme="minorHAnsi" w:cstheme="minorHAnsi"/>
        </w:rPr>
        <w:t>html</w:t>
      </w:r>
      <w:proofErr w:type="spellEnd"/>
      <w:r w:rsidR="00645A5F" w:rsidRPr="005E0B7C">
        <w:rPr>
          <w:rFonts w:asciiTheme="minorHAnsi" w:hAnsiTheme="minorHAnsi" w:cstheme="minorHAnsi"/>
        </w:rPr>
        <w:t>.</w:t>
      </w:r>
    </w:p>
    <w:p w14:paraId="28934641" w14:textId="77777777" w:rsidR="00CB16D9" w:rsidRPr="005E0B7C" w:rsidRDefault="00CB16D9" w:rsidP="00421AAE">
      <w:pPr>
        <w:overflowPunct w:val="0"/>
        <w:autoSpaceDE w:val="0"/>
        <w:autoSpaceDN w:val="0"/>
        <w:adjustRightInd w:val="0"/>
        <w:spacing w:after="0"/>
        <w:jc w:val="both"/>
        <w:textAlignment w:val="baseline"/>
        <w:rPr>
          <w:rFonts w:asciiTheme="minorHAnsi" w:hAnsiTheme="minorHAnsi" w:cstheme="minorHAnsi"/>
        </w:rPr>
      </w:pPr>
    </w:p>
    <w:p w14:paraId="34FAE130" w14:textId="77777777" w:rsidR="00CB16D9" w:rsidRPr="005E0B7C" w:rsidRDefault="00CB16D9" w:rsidP="00421AAE">
      <w:pPr>
        <w:numPr>
          <w:ilvl w:val="1"/>
          <w:numId w:val="33"/>
        </w:numPr>
        <w:tabs>
          <w:tab w:val="clear" w:pos="720"/>
          <w:tab w:val="num" w:pos="284"/>
        </w:tabs>
        <w:overflowPunct w:val="0"/>
        <w:autoSpaceDE w:val="0"/>
        <w:autoSpaceDN w:val="0"/>
        <w:adjustRightInd w:val="0"/>
        <w:spacing w:after="0"/>
        <w:ind w:left="284" w:hanging="295"/>
        <w:jc w:val="both"/>
        <w:textAlignment w:val="baseline"/>
        <w:rPr>
          <w:rFonts w:asciiTheme="minorHAnsi" w:hAnsiTheme="minorHAnsi" w:cstheme="minorHAnsi"/>
        </w:rPr>
      </w:pPr>
      <w:r w:rsidRPr="005E0B7C">
        <w:rPr>
          <w:rFonts w:asciiTheme="minorHAnsi" w:hAnsiTheme="minorHAnsi" w:cstheme="minorHAnsi"/>
        </w:rPr>
        <w:t>aplikacja stworzona przez producenta systemu i dedykowana do jego zarządzania musi oferować obsługę w języku polskim</w:t>
      </w:r>
      <w:r w:rsidR="00110B0D">
        <w:rPr>
          <w:rFonts w:asciiTheme="minorHAnsi" w:hAnsiTheme="minorHAnsi" w:cstheme="minorHAnsi"/>
        </w:rPr>
        <w:t>, posiadać licencję bezterminową</w:t>
      </w:r>
      <w:r w:rsidRPr="005E0B7C">
        <w:rPr>
          <w:rFonts w:asciiTheme="minorHAnsi" w:hAnsiTheme="minorHAnsi" w:cstheme="minorHAnsi"/>
        </w:rPr>
        <w:t xml:space="preserve"> i powinna zawierać :</w:t>
      </w:r>
    </w:p>
    <w:p w14:paraId="179DC369" w14:textId="77777777" w:rsidR="00CB16D9" w:rsidRPr="005E0B7C" w:rsidRDefault="00CB16D9" w:rsidP="00421AAE">
      <w:pPr>
        <w:numPr>
          <w:ilvl w:val="2"/>
          <w:numId w:val="3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moduł konfiguracyjny do zarządzania wszystkimi parametrami sprzętu,</w:t>
      </w:r>
    </w:p>
    <w:p w14:paraId="1A5E45E0" w14:textId="77777777" w:rsidR="00CB16D9" w:rsidRPr="005E0B7C" w:rsidRDefault="00CB16D9" w:rsidP="00421AAE">
      <w:pPr>
        <w:numPr>
          <w:ilvl w:val="2"/>
          <w:numId w:val="3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moduł taryfikacyjny,</w:t>
      </w:r>
    </w:p>
    <w:p w14:paraId="2DAB54BA" w14:textId="77777777" w:rsidR="00CB16D9" w:rsidRPr="005E0B7C" w:rsidRDefault="00CB16D9" w:rsidP="00421AAE">
      <w:pPr>
        <w:numPr>
          <w:ilvl w:val="2"/>
          <w:numId w:val="34"/>
        </w:numPr>
        <w:overflowPunct w:val="0"/>
        <w:autoSpaceDE w:val="0"/>
        <w:autoSpaceDN w:val="0"/>
        <w:adjustRightInd w:val="0"/>
        <w:spacing w:after="0"/>
        <w:jc w:val="both"/>
        <w:textAlignment w:val="baseline"/>
        <w:rPr>
          <w:rFonts w:asciiTheme="minorHAnsi" w:hAnsiTheme="minorHAnsi" w:cstheme="minorHAnsi"/>
        </w:rPr>
      </w:pPr>
      <w:r w:rsidRPr="005E0B7C">
        <w:rPr>
          <w:rFonts w:asciiTheme="minorHAnsi" w:hAnsiTheme="minorHAnsi" w:cstheme="minorHAnsi"/>
        </w:rPr>
        <w:t>moduł Centralnej Książki Teleadresowej, zawierający w szczególności obiekty (abonentów i grupy) wykorzystywane w modułach konfiguracyjnym i taryfikacyjnym.</w:t>
      </w:r>
    </w:p>
    <w:p w14:paraId="20DE3FCF" w14:textId="77777777" w:rsidR="00F03C59" w:rsidRPr="005E0B7C" w:rsidRDefault="00F03C59" w:rsidP="00421AAE">
      <w:pPr>
        <w:overflowPunct w:val="0"/>
        <w:autoSpaceDE w:val="0"/>
        <w:autoSpaceDN w:val="0"/>
        <w:adjustRightInd w:val="0"/>
        <w:spacing w:after="0"/>
        <w:jc w:val="both"/>
        <w:textAlignment w:val="baseline"/>
        <w:rPr>
          <w:rFonts w:asciiTheme="minorHAnsi" w:hAnsiTheme="minorHAnsi" w:cstheme="minorHAnsi"/>
        </w:rPr>
      </w:pPr>
    </w:p>
    <w:p w14:paraId="0942B2AE" w14:textId="77777777" w:rsidR="007002A8" w:rsidRPr="005E0B7C" w:rsidRDefault="007002A8" w:rsidP="00421AAE">
      <w:pPr>
        <w:numPr>
          <w:ilvl w:val="0"/>
          <w:numId w:val="17"/>
        </w:numPr>
        <w:ind w:left="284" w:hanging="284"/>
        <w:jc w:val="both"/>
      </w:pPr>
      <w:r w:rsidRPr="005E0B7C">
        <w:t>system ma posiadać graficzny interfejs użytkownika i umożliwiać obsługę za pomocą przeglądarki internetowej</w:t>
      </w:r>
      <w:r w:rsidR="00595490" w:rsidRPr="005E0B7C">
        <w:t xml:space="preserve"> – tryb pracy „zdalna konsola”,</w:t>
      </w:r>
    </w:p>
    <w:p w14:paraId="5ECD85D1" w14:textId="77777777" w:rsidR="004A3E52" w:rsidRPr="005E0B7C" w:rsidRDefault="004A3E52" w:rsidP="00421AAE">
      <w:pPr>
        <w:numPr>
          <w:ilvl w:val="0"/>
          <w:numId w:val="17"/>
        </w:numPr>
        <w:ind w:left="284" w:hanging="284"/>
        <w:jc w:val="both"/>
      </w:pPr>
      <w:r w:rsidRPr="005E0B7C">
        <w:t xml:space="preserve">centrala abonencka musi być wyposażona w system centralnej i prywatnej książki telefonicznej </w:t>
      </w:r>
      <w:r w:rsidR="00297162" w:rsidRPr="005E0B7C">
        <w:t xml:space="preserve">w oparciu o technologię LDAP </w:t>
      </w:r>
      <w:r w:rsidRPr="005E0B7C">
        <w:t>do 30 000 wpisów</w:t>
      </w:r>
      <w:r w:rsidR="00D7685D" w:rsidRPr="005E0B7C">
        <w:t>,</w:t>
      </w:r>
    </w:p>
    <w:p w14:paraId="0D937D25" w14:textId="77777777" w:rsidR="00A504EA" w:rsidRPr="005E0B7C" w:rsidRDefault="00A504EA" w:rsidP="00421AAE">
      <w:pPr>
        <w:numPr>
          <w:ilvl w:val="0"/>
          <w:numId w:val="17"/>
        </w:numPr>
        <w:ind w:left="284" w:hanging="284"/>
        <w:jc w:val="both"/>
      </w:pPr>
      <w:r w:rsidRPr="005E0B7C">
        <w:t>oprogramowanie centrali abonenckiej oraz aparatów IP musi być w języku polskim,</w:t>
      </w:r>
    </w:p>
    <w:p w14:paraId="6E349C3A" w14:textId="77777777" w:rsidR="004A3E52" w:rsidRPr="005E0B7C" w:rsidRDefault="00980524" w:rsidP="00421AAE">
      <w:pPr>
        <w:numPr>
          <w:ilvl w:val="0"/>
          <w:numId w:val="17"/>
        </w:numPr>
        <w:ind w:left="284" w:hanging="284"/>
        <w:jc w:val="both"/>
      </w:pPr>
      <w:r w:rsidRPr="005E0B7C">
        <w:t>zarządzani</w:t>
      </w:r>
      <w:r w:rsidR="002E7F51" w:rsidRPr="005E0B7C">
        <w:t>e</w:t>
      </w:r>
      <w:r w:rsidR="004A3E52" w:rsidRPr="005E0B7C">
        <w:t xml:space="preserve"> centralą </w:t>
      </w:r>
      <w:r w:rsidR="00606BFF" w:rsidRPr="005E0B7C">
        <w:t>poprzez sieć LAN</w:t>
      </w:r>
      <w:r w:rsidR="00D7685D" w:rsidRPr="005E0B7C">
        <w:t>,</w:t>
      </w:r>
    </w:p>
    <w:p w14:paraId="735A4837" w14:textId="77777777" w:rsidR="00BA282B" w:rsidRPr="005E0B7C" w:rsidRDefault="002E7F51" w:rsidP="00421AAE">
      <w:pPr>
        <w:numPr>
          <w:ilvl w:val="0"/>
          <w:numId w:val="17"/>
        </w:numPr>
        <w:ind w:left="284" w:hanging="284"/>
        <w:jc w:val="both"/>
        <w:rPr>
          <w:rFonts w:asciiTheme="minorHAnsi" w:hAnsiTheme="minorHAnsi" w:cstheme="minorHAnsi"/>
        </w:rPr>
      </w:pPr>
      <w:r w:rsidRPr="005E0B7C">
        <w:rPr>
          <w:rFonts w:asciiTheme="minorHAnsi" w:hAnsiTheme="minorHAnsi" w:cstheme="minorHAnsi"/>
        </w:rPr>
        <w:lastRenderedPageBreak/>
        <w:t>w</w:t>
      </w:r>
      <w:r w:rsidR="00BA282B" w:rsidRPr="005E0B7C">
        <w:rPr>
          <w:rFonts w:asciiTheme="minorHAnsi" w:hAnsiTheme="minorHAnsi" w:cstheme="minorHAnsi"/>
        </w:rPr>
        <w:t>szystkie wyposażenia POTS centrali muszą współpracować z faksami analogowymi,</w:t>
      </w:r>
    </w:p>
    <w:p w14:paraId="69915C97" w14:textId="77777777" w:rsidR="00895D95" w:rsidRPr="005E0B7C" w:rsidRDefault="00716076" w:rsidP="00421AAE">
      <w:pPr>
        <w:numPr>
          <w:ilvl w:val="0"/>
          <w:numId w:val="17"/>
        </w:numPr>
        <w:ind w:left="284" w:hanging="284"/>
        <w:jc w:val="both"/>
      </w:pPr>
      <w:r w:rsidRPr="005E0B7C">
        <w:t xml:space="preserve">minimalna ilość jednoczesnych połączeń telefonicznych 200 z </w:t>
      </w:r>
      <w:r w:rsidR="00895D95" w:rsidRPr="005E0B7C">
        <w:t xml:space="preserve">możliwość rozbudowy do </w:t>
      </w:r>
      <w:r w:rsidR="00232CD5" w:rsidRPr="005E0B7C">
        <w:t>300</w:t>
      </w:r>
      <w:r w:rsidR="00D7685D" w:rsidRPr="005E0B7C">
        <w:t>,</w:t>
      </w:r>
    </w:p>
    <w:p w14:paraId="0899FB61" w14:textId="77777777" w:rsidR="00895D95" w:rsidRPr="005E0B7C" w:rsidRDefault="00895D95" w:rsidP="00421AAE">
      <w:pPr>
        <w:numPr>
          <w:ilvl w:val="0"/>
          <w:numId w:val="17"/>
        </w:numPr>
        <w:ind w:left="284" w:hanging="284"/>
        <w:jc w:val="both"/>
      </w:pPr>
      <w:r w:rsidRPr="005E0B7C">
        <w:t xml:space="preserve">możliwość rozbudowy </w:t>
      </w:r>
      <w:r w:rsidR="0075208C" w:rsidRPr="005E0B7C">
        <w:t>centrali</w:t>
      </w:r>
      <w:r w:rsidR="00320818" w:rsidRPr="005E0B7C">
        <w:t xml:space="preserve"> abonenckiej</w:t>
      </w:r>
      <w:r w:rsidR="0075208C" w:rsidRPr="005E0B7C">
        <w:t xml:space="preserve"> </w:t>
      </w:r>
      <w:r w:rsidRPr="005E0B7C">
        <w:t>do:</w:t>
      </w:r>
    </w:p>
    <w:p w14:paraId="164D68A5" w14:textId="77777777" w:rsidR="00895D95" w:rsidRPr="005E0B7C" w:rsidRDefault="0075208C" w:rsidP="00421AAE">
      <w:pPr>
        <w:numPr>
          <w:ilvl w:val="0"/>
          <w:numId w:val="18"/>
        </w:numPr>
        <w:jc w:val="both"/>
      </w:pPr>
      <w:r w:rsidRPr="005E0B7C">
        <w:t>1 500</w:t>
      </w:r>
      <w:r w:rsidR="00895D95" w:rsidRPr="005E0B7C">
        <w:t xml:space="preserve"> abonentów </w:t>
      </w:r>
      <w:r w:rsidRPr="005E0B7C">
        <w:t xml:space="preserve">wewnętrznych </w:t>
      </w:r>
      <w:r w:rsidR="00895D95" w:rsidRPr="005E0B7C">
        <w:t>analogowych</w:t>
      </w:r>
      <w:r w:rsidR="00D7685D" w:rsidRPr="005E0B7C">
        <w:t>,</w:t>
      </w:r>
    </w:p>
    <w:p w14:paraId="32B44275" w14:textId="77777777" w:rsidR="00895D95" w:rsidRPr="005E0B7C" w:rsidRDefault="00895D95" w:rsidP="00421AAE">
      <w:pPr>
        <w:numPr>
          <w:ilvl w:val="0"/>
          <w:numId w:val="18"/>
        </w:numPr>
        <w:jc w:val="both"/>
      </w:pPr>
      <w:r w:rsidRPr="005E0B7C">
        <w:t xml:space="preserve">1 </w:t>
      </w:r>
      <w:r w:rsidR="00232CD5" w:rsidRPr="005E0B7C">
        <w:t>5</w:t>
      </w:r>
      <w:r w:rsidRPr="005E0B7C">
        <w:t>00 abonentów</w:t>
      </w:r>
      <w:r w:rsidR="0075208C" w:rsidRPr="005E0B7C">
        <w:t xml:space="preserve"> wewnętrznych</w:t>
      </w:r>
      <w:r w:rsidRPr="005E0B7C">
        <w:t xml:space="preserve"> </w:t>
      </w:r>
      <w:r w:rsidR="0075208C" w:rsidRPr="005E0B7C">
        <w:t>IP</w:t>
      </w:r>
      <w:r w:rsidR="00D7685D" w:rsidRPr="005E0B7C">
        <w:t>,</w:t>
      </w:r>
    </w:p>
    <w:p w14:paraId="4866450A" w14:textId="77777777" w:rsidR="00895D95" w:rsidRPr="005E0B7C" w:rsidRDefault="00895D95" w:rsidP="00421AAE">
      <w:pPr>
        <w:numPr>
          <w:ilvl w:val="0"/>
          <w:numId w:val="19"/>
        </w:numPr>
        <w:ind w:left="284" w:hanging="284"/>
        <w:jc w:val="both"/>
      </w:pPr>
      <w:r w:rsidRPr="005E0B7C">
        <w:t>pojemność bufora zdarzeń taryfikacyjnych do 500 000 rekordów</w:t>
      </w:r>
      <w:r w:rsidR="00D7685D" w:rsidRPr="005E0B7C">
        <w:t>,</w:t>
      </w:r>
    </w:p>
    <w:p w14:paraId="167375DD" w14:textId="3ABD7D49" w:rsidR="00A504EA" w:rsidRPr="005E0B7C" w:rsidRDefault="00606BFF" w:rsidP="00421AAE">
      <w:pPr>
        <w:numPr>
          <w:ilvl w:val="0"/>
          <w:numId w:val="19"/>
        </w:numPr>
        <w:ind w:left="284" w:hanging="284"/>
        <w:jc w:val="both"/>
      </w:pPr>
      <w:r w:rsidRPr="005E0B7C">
        <w:t>oferowane</w:t>
      </w:r>
      <w:r w:rsidR="00A504EA" w:rsidRPr="005E0B7C">
        <w:t xml:space="preserve"> urządzenia: centrala oraz wyposażenie dodatkowe </w:t>
      </w:r>
      <w:r w:rsidR="004937B0" w:rsidRPr="005E0B7C">
        <w:t xml:space="preserve">centrali </w:t>
      </w:r>
      <w:r w:rsidR="00485645" w:rsidRPr="005E0B7C">
        <w:t xml:space="preserve">musi być </w:t>
      </w:r>
      <w:r w:rsidR="00A504EA" w:rsidRPr="005E0B7C">
        <w:t>fabrycznie nowe</w:t>
      </w:r>
      <w:r w:rsidR="00D7685D" w:rsidRPr="005E0B7C">
        <w:t xml:space="preserve"> z możliwością weryfikacji u producenta,</w:t>
      </w:r>
    </w:p>
    <w:p w14:paraId="667D61F8" w14:textId="77777777" w:rsidR="0003477C" w:rsidRPr="005E0B7C" w:rsidRDefault="0003477C" w:rsidP="00421AAE">
      <w:pPr>
        <w:numPr>
          <w:ilvl w:val="0"/>
          <w:numId w:val="19"/>
        </w:numPr>
        <w:ind w:left="284" w:hanging="284"/>
        <w:jc w:val="both"/>
      </w:pPr>
      <w:r w:rsidRPr="005E0B7C">
        <w:t>usługi centrali</w:t>
      </w:r>
    </w:p>
    <w:p w14:paraId="73245A41" w14:textId="77777777" w:rsidR="0003477C" w:rsidRPr="005E0B7C" w:rsidRDefault="0003477C" w:rsidP="00421AAE">
      <w:pPr>
        <w:numPr>
          <w:ilvl w:val="0"/>
          <w:numId w:val="13"/>
        </w:numPr>
        <w:jc w:val="both"/>
      </w:pPr>
      <w:r w:rsidRPr="005E0B7C">
        <w:t>dostęp do funkcji telefonicznyc</w:t>
      </w:r>
      <w:r w:rsidR="008A7E45" w:rsidRPr="005E0B7C">
        <w:t>h z poziomu aparatów IP</w:t>
      </w:r>
      <w:r w:rsidRPr="005E0B7C">
        <w:t>, analogowych,</w:t>
      </w:r>
    </w:p>
    <w:p w14:paraId="54A776C8" w14:textId="77777777" w:rsidR="00E757A2" w:rsidRPr="005E0B7C" w:rsidRDefault="00E757A2" w:rsidP="00421AAE">
      <w:pPr>
        <w:numPr>
          <w:ilvl w:val="0"/>
          <w:numId w:val="35"/>
        </w:numPr>
        <w:ind w:left="1134"/>
        <w:jc w:val="both"/>
      </w:pPr>
      <w:r w:rsidRPr="005E0B7C">
        <w:t>*21 blokada uprawnień,</w:t>
      </w:r>
    </w:p>
    <w:p w14:paraId="3784CA92" w14:textId="77777777" w:rsidR="00E757A2" w:rsidRPr="005E0B7C" w:rsidRDefault="00E757A2" w:rsidP="00421AAE">
      <w:pPr>
        <w:numPr>
          <w:ilvl w:val="0"/>
          <w:numId w:val="35"/>
        </w:numPr>
        <w:ind w:left="1134"/>
        <w:jc w:val="both"/>
      </w:pPr>
      <w:r w:rsidRPr="005E0B7C">
        <w:t>*20 odblokowanie uprawnień,</w:t>
      </w:r>
    </w:p>
    <w:p w14:paraId="7C5C1CCD" w14:textId="77777777" w:rsidR="00E757A2" w:rsidRPr="005E0B7C" w:rsidRDefault="00E757A2" w:rsidP="00421AAE">
      <w:pPr>
        <w:numPr>
          <w:ilvl w:val="0"/>
          <w:numId w:val="35"/>
        </w:numPr>
        <w:ind w:left="1134"/>
        <w:jc w:val="both"/>
      </w:pPr>
      <w:r w:rsidRPr="005E0B7C">
        <w:t xml:space="preserve">*220 nie przeszkadzać </w:t>
      </w:r>
      <w:r w:rsidR="00586B39" w:rsidRPr="005E0B7C">
        <w:t xml:space="preserve">- </w:t>
      </w:r>
      <w:r w:rsidRPr="005E0B7C">
        <w:t>włączenie usługi,</w:t>
      </w:r>
    </w:p>
    <w:p w14:paraId="74C9D589" w14:textId="77777777" w:rsidR="00E757A2" w:rsidRPr="005E0B7C" w:rsidRDefault="00E757A2" w:rsidP="00421AAE">
      <w:pPr>
        <w:numPr>
          <w:ilvl w:val="0"/>
          <w:numId w:val="35"/>
        </w:numPr>
        <w:ind w:left="1134"/>
        <w:jc w:val="both"/>
      </w:pPr>
      <w:r w:rsidRPr="005E0B7C">
        <w:t xml:space="preserve">*221 nie przeszkadzać </w:t>
      </w:r>
      <w:r w:rsidR="00586B39" w:rsidRPr="005E0B7C">
        <w:t xml:space="preserve">- </w:t>
      </w:r>
      <w:r w:rsidRPr="005E0B7C">
        <w:t>wyłączenie usługi,</w:t>
      </w:r>
    </w:p>
    <w:p w14:paraId="7E11ECB7" w14:textId="77777777" w:rsidR="00E757A2" w:rsidRPr="005E0B7C" w:rsidRDefault="00E757A2" w:rsidP="00421AAE">
      <w:pPr>
        <w:numPr>
          <w:ilvl w:val="0"/>
          <w:numId w:val="35"/>
        </w:numPr>
        <w:ind w:left="1134"/>
        <w:jc w:val="both"/>
      </w:pPr>
      <w:r w:rsidRPr="005E0B7C">
        <w:t>*23 blokada prezentacji w ruchu wychodzącym dla jednego połączenia,</w:t>
      </w:r>
    </w:p>
    <w:p w14:paraId="10B323BE" w14:textId="77777777" w:rsidR="00E757A2" w:rsidRPr="005E0B7C" w:rsidRDefault="00E757A2" w:rsidP="00421AAE">
      <w:pPr>
        <w:numPr>
          <w:ilvl w:val="0"/>
          <w:numId w:val="35"/>
        </w:numPr>
        <w:ind w:left="1134"/>
        <w:jc w:val="both"/>
      </w:pPr>
      <w:r w:rsidRPr="005E0B7C">
        <w:t xml:space="preserve">*24# blokada prezentacji w ruchu wychodzącym </w:t>
      </w:r>
      <w:r w:rsidR="00586B39" w:rsidRPr="005E0B7C">
        <w:t xml:space="preserve">- </w:t>
      </w:r>
      <w:r w:rsidRPr="005E0B7C">
        <w:t>przywołanie,</w:t>
      </w:r>
    </w:p>
    <w:p w14:paraId="436EDBDB" w14:textId="77777777" w:rsidR="00B262DF" w:rsidRPr="005E0B7C" w:rsidRDefault="00E757A2" w:rsidP="00421AAE">
      <w:pPr>
        <w:numPr>
          <w:ilvl w:val="0"/>
          <w:numId w:val="35"/>
        </w:numPr>
        <w:ind w:left="1134"/>
        <w:jc w:val="both"/>
      </w:pPr>
      <w:r w:rsidRPr="005E0B7C">
        <w:t xml:space="preserve">*24* blokada prezentacji w ruchu wychodzącym </w:t>
      </w:r>
      <w:r w:rsidR="00586B39" w:rsidRPr="005E0B7C">
        <w:t xml:space="preserve">- </w:t>
      </w:r>
      <w:r w:rsidRPr="005E0B7C">
        <w:t>odwołanie,</w:t>
      </w:r>
    </w:p>
    <w:p w14:paraId="0EF5445E" w14:textId="77777777" w:rsidR="00B262DF" w:rsidRPr="005E0B7C" w:rsidRDefault="00B262DF" w:rsidP="00421AAE">
      <w:pPr>
        <w:numPr>
          <w:ilvl w:val="0"/>
          <w:numId w:val="35"/>
        </w:numPr>
        <w:ind w:left="1134"/>
        <w:jc w:val="both"/>
      </w:pPr>
      <w:r w:rsidRPr="005E0B7C">
        <w:t>*28GGMM budzenie,</w:t>
      </w:r>
    </w:p>
    <w:p w14:paraId="724C7B86" w14:textId="77777777" w:rsidR="00B262DF" w:rsidRPr="005E0B7C" w:rsidRDefault="00B262DF" w:rsidP="00421AAE">
      <w:pPr>
        <w:numPr>
          <w:ilvl w:val="0"/>
          <w:numId w:val="35"/>
        </w:numPr>
        <w:ind w:left="1134"/>
        <w:jc w:val="both"/>
      </w:pPr>
      <w:r w:rsidRPr="005E0B7C">
        <w:t>*36 bezpośrednie przechwytywanie połączeń,</w:t>
      </w:r>
    </w:p>
    <w:p w14:paraId="7B2BB86A" w14:textId="77777777" w:rsidR="00B262DF" w:rsidRPr="005E0B7C" w:rsidRDefault="00B262DF" w:rsidP="00421AAE">
      <w:pPr>
        <w:numPr>
          <w:ilvl w:val="0"/>
          <w:numId w:val="35"/>
        </w:numPr>
        <w:ind w:left="1134"/>
        <w:jc w:val="both"/>
      </w:pPr>
      <w:r w:rsidRPr="005E0B7C">
        <w:t xml:space="preserve">*37 bezpośrednie przechwytywanie </w:t>
      </w:r>
      <w:proofErr w:type="spellStart"/>
      <w:r w:rsidRPr="005E0B7C">
        <w:t>wywołań</w:t>
      </w:r>
      <w:proofErr w:type="spellEnd"/>
      <w:r w:rsidRPr="005E0B7C">
        <w:t>,</w:t>
      </w:r>
    </w:p>
    <w:p w14:paraId="574EBAB6" w14:textId="77777777" w:rsidR="00E757A2" w:rsidRPr="005E0B7C" w:rsidRDefault="00B262DF" w:rsidP="00421AAE">
      <w:pPr>
        <w:numPr>
          <w:ilvl w:val="0"/>
          <w:numId w:val="35"/>
        </w:numPr>
        <w:ind w:left="1134"/>
        <w:jc w:val="both"/>
      </w:pPr>
      <w:r w:rsidRPr="005E0B7C">
        <w:t xml:space="preserve">*43 połączenie oczekujące </w:t>
      </w:r>
      <w:r w:rsidR="00586B39" w:rsidRPr="005E0B7C">
        <w:t xml:space="preserve">- </w:t>
      </w:r>
      <w:r w:rsidRPr="005E0B7C">
        <w:t>przywołanie,</w:t>
      </w:r>
    </w:p>
    <w:p w14:paraId="025DA9DE" w14:textId="77777777" w:rsidR="00B262DF" w:rsidRPr="005E0B7C" w:rsidRDefault="00B262DF" w:rsidP="00421AAE">
      <w:pPr>
        <w:numPr>
          <w:ilvl w:val="0"/>
          <w:numId w:val="35"/>
        </w:numPr>
        <w:ind w:left="1134"/>
        <w:jc w:val="both"/>
      </w:pPr>
      <w:r w:rsidRPr="005E0B7C">
        <w:t xml:space="preserve">*43* połączenie oczekujące </w:t>
      </w:r>
      <w:r w:rsidR="00586B39" w:rsidRPr="005E0B7C">
        <w:t xml:space="preserve">- </w:t>
      </w:r>
      <w:r w:rsidRPr="005E0B7C">
        <w:t>odwołanie,</w:t>
      </w:r>
    </w:p>
    <w:p w14:paraId="5E4A63A4" w14:textId="77777777" w:rsidR="00B262DF" w:rsidRPr="005E0B7C" w:rsidRDefault="00B262DF" w:rsidP="00421AAE">
      <w:pPr>
        <w:numPr>
          <w:ilvl w:val="0"/>
          <w:numId w:val="35"/>
        </w:numPr>
        <w:ind w:left="1134"/>
        <w:jc w:val="both"/>
      </w:pPr>
      <w:r w:rsidRPr="005E0B7C">
        <w:t>*54 dzwoń jako - przywołanie uprawnień innego telefonu,</w:t>
      </w:r>
    </w:p>
    <w:p w14:paraId="66DD7B0C" w14:textId="77777777" w:rsidR="00B262DF" w:rsidRPr="005E0B7C" w:rsidRDefault="00B262DF" w:rsidP="00421AAE">
      <w:pPr>
        <w:numPr>
          <w:ilvl w:val="0"/>
          <w:numId w:val="35"/>
        </w:numPr>
        <w:ind w:left="1134"/>
        <w:jc w:val="both"/>
      </w:pPr>
      <w:r w:rsidRPr="005E0B7C">
        <w:t>*54* dzwoń jako - odwołanie uprawnień innego telefonu,</w:t>
      </w:r>
    </w:p>
    <w:p w14:paraId="59C65E7D" w14:textId="77777777" w:rsidR="00B262DF" w:rsidRPr="005E0B7C" w:rsidRDefault="00586B39" w:rsidP="00421AAE">
      <w:pPr>
        <w:numPr>
          <w:ilvl w:val="0"/>
          <w:numId w:val="35"/>
        </w:numPr>
        <w:ind w:left="1134"/>
        <w:jc w:val="both"/>
      </w:pPr>
      <w:r w:rsidRPr="005E0B7C">
        <w:t xml:space="preserve">*714 przekierowanie wszystkich </w:t>
      </w:r>
      <w:proofErr w:type="spellStart"/>
      <w:r w:rsidRPr="005E0B7C">
        <w:t>wywołań</w:t>
      </w:r>
      <w:proofErr w:type="spellEnd"/>
      <w:r w:rsidRPr="005E0B7C">
        <w:t xml:space="preserve"> – przywołanie,</w:t>
      </w:r>
    </w:p>
    <w:p w14:paraId="2A23C72A" w14:textId="77777777" w:rsidR="00586B39" w:rsidRPr="005E0B7C" w:rsidRDefault="00586B39" w:rsidP="00421AAE">
      <w:pPr>
        <w:numPr>
          <w:ilvl w:val="0"/>
          <w:numId w:val="35"/>
        </w:numPr>
        <w:ind w:left="1134"/>
        <w:jc w:val="both"/>
      </w:pPr>
      <w:r w:rsidRPr="005E0B7C">
        <w:t xml:space="preserve">*704 przekierowanie wszystkich </w:t>
      </w:r>
      <w:proofErr w:type="spellStart"/>
      <w:r w:rsidRPr="005E0B7C">
        <w:t>wywołań</w:t>
      </w:r>
      <w:proofErr w:type="spellEnd"/>
      <w:r w:rsidRPr="005E0B7C">
        <w:t xml:space="preserve"> – odwołanie,</w:t>
      </w:r>
    </w:p>
    <w:p w14:paraId="399C635C" w14:textId="77777777" w:rsidR="00586B39" w:rsidRPr="005E0B7C" w:rsidRDefault="00586B39" w:rsidP="00421AAE">
      <w:pPr>
        <w:numPr>
          <w:ilvl w:val="0"/>
          <w:numId w:val="35"/>
        </w:numPr>
        <w:ind w:left="1134"/>
        <w:jc w:val="both"/>
      </w:pPr>
      <w:r w:rsidRPr="005E0B7C">
        <w:t xml:space="preserve">*715 przekierowanie </w:t>
      </w:r>
      <w:proofErr w:type="spellStart"/>
      <w:r w:rsidRPr="005E0B7C">
        <w:t>wywołań</w:t>
      </w:r>
      <w:proofErr w:type="spellEnd"/>
      <w:r w:rsidRPr="005E0B7C">
        <w:t xml:space="preserve"> gdy zajęty – przywołanie,</w:t>
      </w:r>
    </w:p>
    <w:p w14:paraId="3F9C96BD" w14:textId="77777777" w:rsidR="00586B39" w:rsidRPr="005E0B7C" w:rsidRDefault="00586B39" w:rsidP="00421AAE">
      <w:pPr>
        <w:numPr>
          <w:ilvl w:val="0"/>
          <w:numId w:val="35"/>
        </w:numPr>
        <w:ind w:left="1134"/>
        <w:jc w:val="both"/>
      </w:pPr>
      <w:r w:rsidRPr="005E0B7C">
        <w:lastRenderedPageBreak/>
        <w:t xml:space="preserve">*705 przekierowanie </w:t>
      </w:r>
      <w:proofErr w:type="spellStart"/>
      <w:r w:rsidRPr="005E0B7C">
        <w:t>wywołań</w:t>
      </w:r>
      <w:proofErr w:type="spellEnd"/>
      <w:r w:rsidRPr="005E0B7C">
        <w:t xml:space="preserve"> gdy zajęty – odwołanie,</w:t>
      </w:r>
    </w:p>
    <w:p w14:paraId="754FB416" w14:textId="77777777" w:rsidR="00586B39" w:rsidRPr="005E0B7C" w:rsidRDefault="00586B39" w:rsidP="00421AAE">
      <w:pPr>
        <w:numPr>
          <w:ilvl w:val="0"/>
          <w:numId w:val="35"/>
        </w:numPr>
        <w:ind w:left="1134"/>
        <w:jc w:val="both"/>
      </w:pPr>
      <w:r w:rsidRPr="005E0B7C">
        <w:t>*716 przekierowanie połączeń nieodebranych – przywołanie,</w:t>
      </w:r>
    </w:p>
    <w:p w14:paraId="0DBCB19F" w14:textId="77777777" w:rsidR="00586B39" w:rsidRPr="005E0B7C" w:rsidRDefault="00586B39" w:rsidP="00421AAE">
      <w:pPr>
        <w:numPr>
          <w:ilvl w:val="0"/>
          <w:numId w:val="35"/>
        </w:numPr>
        <w:ind w:left="1134"/>
        <w:jc w:val="both"/>
      </w:pPr>
      <w:r w:rsidRPr="005E0B7C">
        <w:t>*706 przekierowanie połączeń nieodebranych – odwołanie,</w:t>
      </w:r>
    </w:p>
    <w:p w14:paraId="1AF6DD88" w14:textId="77777777" w:rsidR="00586B39" w:rsidRPr="005E0B7C" w:rsidRDefault="00586B39" w:rsidP="00421AAE">
      <w:pPr>
        <w:numPr>
          <w:ilvl w:val="0"/>
          <w:numId w:val="35"/>
        </w:numPr>
        <w:ind w:left="1134"/>
        <w:jc w:val="both"/>
      </w:pPr>
      <w:r w:rsidRPr="005E0B7C">
        <w:t>*720 przekierowanie połączeń gdy niedostępny – przywołanie,</w:t>
      </w:r>
    </w:p>
    <w:p w14:paraId="0B9D69CD" w14:textId="77777777" w:rsidR="00586B39" w:rsidRPr="005E0B7C" w:rsidRDefault="00B60F62" w:rsidP="00421AAE">
      <w:pPr>
        <w:numPr>
          <w:ilvl w:val="0"/>
          <w:numId w:val="35"/>
        </w:numPr>
        <w:ind w:left="1134"/>
        <w:jc w:val="both"/>
      </w:pPr>
      <w:r w:rsidRPr="005E0B7C">
        <w:t>*720* przekierowanie połączeń gdy niedostępny – odwołanie,</w:t>
      </w:r>
    </w:p>
    <w:p w14:paraId="30F08436" w14:textId="77777777" w:rsidR="00B60F62" w:rsidRPr="005E0B7C" w:rsidRDefault="00B60F62" w:rsidP="00421AAE">
      <w:pPr>
        <w:numPr>
          <w:ilvl w:val="0"/>
          <w:numId w:val="35"/>
        </w:numPr>
        <w:ind w:left="1134"/>
        <w:jc w:val="both"/>
      </w:pPr>
      <w:r w:rsidRPr="005E0B7C">
        <w:t>*721 przekierowanie połączeń odrzuconych – przywołanie,</w:t>
      </w:r>
    </w:p>
    <w:p w14:paraId="160CE1F0" w14:textId="77777777" w:rsidR="00B60F62" w:rsidRPr="005E0B7C" w:rsidRDefault="00B60F62" w:rsidP="00421AAE">
      <w:pPr>
        <w:numPr>
          <w:ilvl w:val="0"/>
          <w:numId w:val="35"/>
        </w:numPr>
        <w:ind w:left="1134"/>
        <w:jc w:val="both"/>
      </w:pPr>
      <w:r w:rsidRPr="005E0B7C">
        <w:t>*721* przekierowanie połączeń odrzuconych – odwołanie,</w:t>
      </w:r>
    </w:p>
    <w:p w14:paraId="07447142" w14:textId="77777777" w:rsidR="0003477C" w:rsidRPr="005E0B7C" w:rsidRDefault="0003477C" w:rsidP="00421AAE">
      <w:pPr>
        <w:numPr>
          <w:ilvl w:val="0"/>
          <w:numId w:val="13"/>
        </w:numPr>
        <w:jc w:val="both"/>
      </w:pPr>
      <w:r w:rsidRPr="005E0B7C">
        <w:t>prezentacja numeru CLIP,</w:t>
      </w:r>
    </w:p>
    <w:p w14:paraId="67B9A5E0" w14:textId="77777777" w:rsidR="0003477C" w:rsidRPr="005E0B7C" w:rsidRDefault="0003477C" w:rsidP="00421AAE">
      <w:pPr>
        <w:numPr>
          <w:ilvl w:val="0"/>
          <w:numId w:val="13"/>
        </w:numPr>
        <w:jc w:val="both"/>
      </w:pPr>
      <w:r w:rsidRPr="005E0B7C">
        <w:t>blokada prezentacji numeru CLIR,</w:t>
      </w:r>
    </w:p>
    <w:p w14:paraId="581D655B" w14:textId="77777777" w:rsidR="0003477C" w:rsidRPr="005E0B7C" w:rsidRDefault="0003477C" w:rsidP="00421AAE">
      <w:pPr>
        <w:numPr>
          <w:ilvl w:val="0"/>
          <w:numId w:val="13"/>
        </w:numPr>
        <w:jc w:val="both"/>
      </w:pPr>
      <w:r w:rsidRPr="005E0B7C">
        <w:t>blokada identyfikacji numeru dzwoniącego CLOR,</w:t>
      </w:r>
    </w:p>
    <w:p w14:paraId="7AC62BDF" w14:textId="77777777" w:rsidR="0003477C" w:rsidRPr="005E0B7C" w:rsidRDefault="0003477C" w:rsidP="00421AAE">
      <w:pPr>
        <w:numPr>
          <w:ilvl w:val="0"/>
          <w:numId w:val="13"/>
        </w:numPr>
        <w:jc w:val="both"/>
      </w:pPr>
      <w:r w:rsidRPr="005E0B7C">
        <w:t xml:space="preserve">Call </w:t>
      </w:r>
      <w:proofErr w:type="spellStart"/>
      <w:r w:rsidRPr="005E0B7C">
        <w:t>Hold</w:t>
      </w:r>
      <w:proofErr w:type="spellEnd"/>
      <w:r w:rsidRPr="005E0B7C">
        <w:t>,</w:t>
      </w:r>
    </w:p>
    <w:p w14:paraId="1F8E05B8" w14:textId="77777777" w:rsidR="0003477C" w:rsidRPr="005E0B7C" w:rsidRDefault="003A453F" w:rsidP="00421AAE">
      <w:pPr>
        <w:numPr>
          <w:ilvl w:val="0"/>
          <w:numId w:val="13"/>
        </w:numPr>
        <w:jc w:val="both"/>
      </w:pPr>
      <w:r w:rsidRPr="005E0B7C">
        <w:t>p</w:t>
      </w:r>
      <w:r w:rsidR="0003477C" w:rsidRPr="005E0B7C">
        <w:t>ołączenie automatyczne typu gorąca linia HOT LINE bezzwłocznie realizowane natychmiast po poniesieniu mikrotelefonu,</w:t>
      </w:r>
    </w:p>
    <w:p w14:paraId="267E397D" w14:textId="77777777" w:rsidR="0003477C" w:rsidRPr="005E0B7C" w:rsidRDefault="003A453F" w:rsidP="00421AAE">
      <w:pPr>
        <w:numPr>
          <w:ilvl w:val="0"/>
          <w:numId w:val="13"/>
        </w:numPr>
        <w:jc w:val="both"/>
      </w:pPr>
      <w:r w:rsidRPr="005E0B7C">
        <w:t>k</w:t>
      </w:r>
      <w:r w:rsidR="0003477C" w:rsidRPr="005E0B7C">
        <w:t>od osobisty telefonu – możliwość zablokowania / odblokowania telefonu,</w:t>
      </w:r>
    </w:p>
    <w:p w14:paraId="53703B7D" w14:textId="77777777" w:rsidR="0003477C" w:rsidRPr="005E0B7C" w:rsidRDefault="003A453F" w:rsidP="00421AAE">
      <w:pPr>
        <w:numPr>
          <w:ilvl w:val="0"/>
          <w:numId w:val="13"/>
        </w:numPr>
        <w:jc w:val="both"/>
      </w:pPr>
      <w:r w:rsidRPr="005E0B7C">
        <w:t>monitorowanie statusu abonenta systemowego,</w:t>
      </w:r>
    </w:p>
    <w:p w14:paraId="13A70467" w14:textId="77777777" w:rsidR="003A453F" w:rsidRPr="005E0B7C" w:rsidRDefault="003A453F" w:rsidP="00421AAE">
      <w:pPr>
        <w:numPr>
          <w:ilvl w:val="0"/>
          <w:numId w:val="13"/>
        </w:numPr>
        <w:jc w:val="both"/>
      </w:pPr>
      <w:r w:rsidRPr="005E0B7C">
        <w:t>przeniesienie dzwonienia na inny numer: natychmiastowe, przy braku odbioru, przy zajętości,</w:t>
      </w:r>
    </w:p>
    <w:p w14:paraId="09609CAB" w14:textId="77777777" w:rsidR="003A453F" w:rsidRPr="005E0B7C" w:rsidRDefault="000E28E3" w:rsidP="00421AAE">
      <w:pPr>
        <w:numPr>
          <w:ilvl w:val="0"/>
          <w:numId w:val="13"/>
        </w:numPr>
        <w:jc w:val="both"/>
      </w:pPr>
      <w:r w:rsidRPr="005E0B7C">
        <w:t>transfer r</w:t>
      </w:r>
      <w:r w:rsidR="003A453F" w:rsidRPr="005E0B7C">
        <w:t>o</w:t>
      </w:r>
      <w:r w:rsidRPr="005E0B7C">
        <w:t>z</w:t>
      </w:r>
      <w:r w:rsidR="003A453F" w:rsidRPr="005E0B7C">
        <w:t>mów wychodzących – możliwość przekazania rozmowy wychodzącej do innego abonenta z jednoczesną kontrolą odpowiednich uprawnień do realizacji takiej usługi,</w:t>
      </w:r>
    </w:p>
    <w:p w14:paraId="5A66F6E7" w14:textId="77777777" w:rsidR="003A453F" w:rsidRPr="005E0B7C" w:rsidRDefault="003A453F" w:rsidP="00421AAE">
      <w:pPr>
        <w:numPr>
          <w:ilvl w:val="0"/>
          <w:numId w:val="13"/>
        </w:numPr>
        <w:jc w:val="both"/>
      </w:pPr>
      <w:r w:rsidRPr="005E0B7C">
        <w:t>transfer odebranych połączeń z anonsem na dowolny numer wewnętrzny lub zewnętrzny,</w:t>
      </w:r>
    </w:p>
    <w:p w14:paraId="3B1AF142" w14:textId="77777777" w:rsidR="003A453F" w:rsidRPr="005E0B7C" w:rsidRDefault="003A453F" w:rsidP="00421AAE">
      <w:pPr>
        <w:numPr>
          <w:ilvl w:val="0"/>
          <w:numId w:val="13"/>
        </w:numPr>
        <w:jc w:val="both"/>
      </w:pPr>
      <w:r w:rsidRPr="005E0B7C">
        <w:t>transfer odebranych połączeń bez anonsu na dowolny numer wewnętrzny lub zewnętrzny,</w:t>
      </w:r>
    </w:p>
    <w:p w14:paraId="13A635B0" w14:textId="77777777" w:rsidR="003A453F" w:rsidRPr="005E0B7C" w:rsidRDefault="003A453F" w:rsidP="00421AAE">
      <w:pPr>
        <w:numPr>
          <w:ilvl w:val="0"/>
          <w:numId w:val="13"/>
        </w:numPr>
        <w:jc w:val="both"/>
      </w:pPr>
      <w:r w:rsidRPr="005E0B7C">
        <w:t>sygnalizacja rozmowy oczekującej (przychodzącej) z możliwością czasowej dezaktywacji bądź aktywacji tej usługi,</w:t>
      </w:r>
    </w:p>
    <w:p w14:paraId="6A666A11" w14:textId="77777777" w:rsidR="003A453F" w:rsidRPr="005E0B7C" w:rsidRDefault="003A453F" w:rsidP="00421AAE">
      <w:pPr>
        <w:numPr>
          <w:ilvl w:val="0"/>
          <w:numId w:val="13"/>
        </w:numPr>
        <w:jc w:val="both"/>
      </w:pPr>
      <w:r w:rsidRPr="005E0B7C">
        <w:t>wywołanie grupowe – tworzenie numeru grupowego</w:t>
      </w:r>
      <w:r w:rsidR="008355EF" w:rsidRPr="005E0B7C">
        <w:t xml:space="preserve"> po wybraniu którego wywoływane </w:t>
      </w:r>
      <w:r w:rsidRPr="005E0B7C">
        <w:t>będą kolejne stacje według określonego szyku: liniowo, cyklicznie, grupowo (równoległa sygnalizacja wywołania na kilku stacjach),</w:t>
      </w:r>
    </w:p>
    <w:p w14:paraId="75FFF2CD" w14:textId="77777777" w:rsidR="000E77BD" w:rsidRPr="005E0B7C" w:rsidRDefault="003A453F" w:rsidP="00421AAE">
      <w:pPr>
        <w:numPr>
          <w:ilvl w:val="0"/>
          <w:numId w:val="13"/>
        </w:numPr>
        <w:jc w:val="both"/>
      </w:pPr>
      <w:r w:rsidRPr="005E0B7C">
        <w:t xml:space="preserve">konferencja trójstronna – możliwość zestawienia </w:t>
      </w:r>
      <w:r w:rsidR="000E77BD" w:rsidRPr="005E0B7C">
        <w:t>konferencji z dowolnego aparatu wewnętrznego, dla uczestników, którymi są zarówno abonenci wewnętrzni centrali jak i zewnętrzni,</w:t>
      </w:r>
    </w:p>
    <w:p w14:paraId="7712A080" w14:textId="77777777" w:rsidR="000E77BD" w:rsidRPr="005E0B7C" w:rsidRDefault="000E77BD" w:rsidP="00421AAE">
      <w:pPr>
        <w:numPr>
          <w:ilvl w:val="0"/>
          <w:numId w:val="13"/>
        </w:numPr>
        <w:jc w:val="both"/>
      </w:pPr>
      <w:r w:rsidRPr="005E0B7C">
        <w:t>wybieranie DTMF,</w:t>
      </w:r>
    </w:p>
    <w:p w14:paraId="20A43C6C" w14:textId="77777777" w:rsidR="000E77BD" w:rsidRPr="005E0B7C" w:rsidRDefault="000E77BD" w:rsidP="00421AAE">
      <w:pPr>
        <w:numPr>
          <w:ilvl w:val="0"/>
          <w:numId w:val="13"/>
        </w:numPr>
        <w:jc w:val="both"/>
      </w:pPr>
      <w:r w:rsidRPr="005E0B7C">
        <w:t>zapamiętywanie numeru zewnętrznego i ponowne połączenie,</w:t>
      </w:r>
    </w:p>
    <w:p w14:paraId="57AEC0B1" w14:textId="77777777" w:rsidR="003A453F" w:rsidRPr="005E0B7C" w:rsidRDefault="003A453F" w:rsidP="00421AAE">
      <w:pPr>
        <w:numPr>
          <w:ilvl w:val="0"/>
          <w:numId w:val="13"/>
        </w:numPr>
        <w:jc w:val="both"/>
      </w:pPr>
      <w:r w:rsidRPr="005E0B7C">
        <w:lastRenderedPageBreak/>
        <w:t xml:space="preserve"> </w:t>
      </w:r>
      <w:r w:rsidR="000E77BD" w:rsidRPr="005E0B7C">
        <w:t>funkcja „nie przeszkadzać”,</w:t>
      </w:r>
    </w:p>
    <w:p w14:paraId="66232EC0" w14:textId="77777777" w:rsidR="000E77BD" w:rsidRPr="005E0B7C" w:rsidRDefault="000E77BD" w:rsidP="00421AAE">
      <w:pPr>
        <w:numPr>
          <w:ilvl w:val="0"/>
          <w:numId w:val="13"/>
        </w:numPr>
        <w:jc w:val="both"/>
      </w:pPr>
      <w:r w:rsidRPr="005E0B7C">
        <w:t>indywidualna książka telefoniczna,</w:t>
      </w:r>
    </w:p>
    <w:p w14:paraId="6EC55D87" w14:textId="77777777" w:rsidR="000E77BD" w:rsidRPr="005E0B7C" w:rsidRDefault="000E77BD" w:rsidP="00421AAE">
      <w:pPr>
        <w:numPr>
          <w:ilvl w:val="0"/>
          <w:numId w:val="13"/>
        </w:numPr>
        <w:jc w:val="both"/>
      </w:pPr>
      <w:r w:rsidRPr="005E0B7C">
        <w:t>centralna książka telefoniczna dostępna z aparatów systemowych,</w:t>
      </w:r>
    </w:p>
    <w:p w14:paraId="24A205D2" w14:textId="77777777" w:rsidR="000E77BD" w:rsidRPr="005E0B7C" w:rsidRDefault="000E77BD" w:rsidP="00421AAE">
      <w:pPr>
        <w:numPr>
          <w:ilvl w:val="0"/>
          <w:numId w:val="13"/>
        </w:numPr>
        <w:jc w:val="both"/>
      </w:pPr>
      <w:r w:rsidRPr="005E0B7C">
        <w:t>zróżnicowany sygnał dzwonienia (inny dla połączeń wewnętrznych i inny dla połączeń zewnętrznych),</w:t>
      </w:r>
    </w:p>
    <w:p w14:paraId="76C613D7" w14:textId="77777777" w:rsidR="0003477C" w:rsidRPr="005E0B7C" w:rsidRDefault="000E77BD" w:rsidP="00421AAE">
      <w:pPr>
        <w:numPr>
          <w:ilvl w:val="0"/>
          <w:numId w:val="13"/>
        </w:numPr>
        <w:jc w:val="both"/>
      </w:pPr>
      <w:r w:rsidRPr="005E0B7C">
        <w:t>poczta głosowa dla 10 użytkowników z możliwością rozbudowy dla wszystkich użytkowników (nagrania na e-mail).</w:t>
      </w:r>
    </w:p>
    <w:p w14:paraId="27F4150B" w14:textId="4BA26EBB" w:rsidR="008355EF" w:rsidRDefault="004A3E52" w:rsidP="00421AAE">
      <w:pPr>
        <w:numPr>
          <w:ilvl w:val="0"/>
          <w:numId w:val="20"/>
        </w:numPr>
        <w:ind w:left="284" w:hanging="284"/>
        <w:jc w:val="both"/>
        <w:rPr>
          <w:b/>
        </w:rPr>
      </w:pPr>
      <w:r w:rsidRPr="0073278B">
        <w:rPr>
          <w:b/>
        </w:rPr>
        <w:t xml:space="preserve">gwarancja </w:t>
      </w:r>
      <w:r w:rsidR="0073278B" w:rsidRPr="0073278B">
        <w:rPr>
          <w:b/>
        </w:rPr>
        <w:t xml:space="preserve">min. </w:t>
      </w:r>
      <w:r w:rsidRPr="0073278B">
        <w:rPr>
          <w:b/>
        </w:rPr>
        <w:t>36 miesięcy</w:t>
      </w:r>
      <w:r w:rsidR="008355EF" w:rsidRPr="0073278B">
        <w:rPr>
          <w:b/>
        </w:rPr>
        <w:t>.</w:t>
      </w:r>
    </w:p>
    <w:p w14:paraId="317EDB52" w14:textId="77777777" w:rsidR="008F516C" w:rsidRPr="0073278B" w:rsidRDefault="008F516C" w:rsidP="008F516C">
      <w:pPr>
        <w:jc w:val="both"/>
        <w:rPr>
          <w:b/>
        </w:rPr>
      </w:pPr>
    </w:p>
    <w:p w14:paraId="59D81D3D" w14:textId="2721C0A7" w:rsidR="00004ABE" w:rsidRDefault="00004ABE" w:rsidP="0073278B">
      <w:pPr>
        <w:pStyle w:val="Nagwek2"/>
      </w:pPr>
      <w:r w:rsidRPr="005E0B7C">
        <w:t xml:space="preserve">Wymagania dla aparatów </w:t>
      </w:r>
      <w:r w:rsidR="0075208C" w:rsidRPr="005E0B7C">
        <w:t>IP</w:t>
      </w:r>
    </w:p>
    <w:p w14:paraId="13522F3F" w14:textId="77777777" w:rsidR="008F516C" w:rsidRPr="008F516C" w:rsidRDefault="008F516C" w:rsidP="008F516C"/>
    <w:p w14:paraId="52E6899F" w14:textId="52EB4779" w:rsidR="00004ABE" w:rsidRPr="005E0B7C" w:rsidRDefault="00004ABE" w:rsidP="0073278B">
      <w:pPr>
        <w:pStyle w:val="Nagwek3"/>
      </w:pPr>
      <w:r w:rsidRPr="005E0B7C">
        <w:t xml:space="preserve">Aparat </w:t>
      </w:r>
      <w:r w:rsidR="0075208C" w:rsidRPr="005E0B7C">
        <w:t>IP</w:t>
      </w:r>
      <w:r w:rsidRPr="005E0B7C">
        <w:t xml:space="preserve"> typ 1</w:t>
      </w:r>
    </w:p>
    <w:p w14:paraId="713A7825"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2 konta SIP</w:t>
      </w:r>
      <w:r w:rsidR="008355EF" w:rsidRPr="005E0B7C">
        <w:rPr>
          <w:rFonts w:eastAsia="Times New Roman" w:cs="Calibri"/>
          <w:lang w:eastAsia="pl-PL"/>
        </w:rPr>
        <w:t>,</w:t>
      </w:r>
    </w:p>
    <w:p w14:paraId="6B20060B"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wstrzymanie/wyciszanie połączeń, DND</w:t>
      </w:r>
      <w:r w:rsidR="008355EF" w:rsidRPr="005E0B7C">
        <w:rPr>
          <w:rFonts w:eastAsia="Times New Roman" w:cs="Calibri"/>
          <w:lang w:eastAsia="pl-PL"/>
        </w:rPr>
        <w:t>,</w:t>
      </w:r>
    </w:p>
    <w:p w14:paraId="4694D5B2"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szybkie wybieranie</w:t>
      </w:r>
      <w:r w:rsidR="008355EF" w:rsidRPr="005E0B7C">
        <w:rPr>
          <w:rFonts w:eastAsia="Times New Roman" w:cs="Calibri"/>
          <w:lang w:eastAsia="pl-PL"/>
        </w:rPr>
        <w:t>,</w:t>
      </w:r>
    </w:p>
    <w:p w14:paraId="56D6F7B0"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przekierowywanie, połączenia oczekujące, transfer połączeń</w:t>
      </w:r>
      <w:r w:rsidR="008355EF" w:rsidRPr="005E0B7C">
        <w:rPr>
          <w:rFonts w:eastAsia="Times New Roman" w:cs="Calibri"/>
          <w:lang w:eastAsia="pl-PL"/>
        </w:rPr>
        <w:t>,</w:t>
      </w:r>
    </w:p>
    <w:p w14:paraId="0FE8F59B"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funkcja głośnomówiąca, SMS</w:t>
      </w:r>
      <w:r w:rsidR="008355EF" w:rsidRPr="005E0B7C">
        <w:rPr>
          <w:rFonts w:eastAsia="Times New Roman" w:cs="Calibri"/>
          <w:lang w:eastAsia="pl-PL"/>
        </w:rPr>
        <w:t>,</w:t>
      </w:r>
    </w:p>
    <w:p w14:paraId="7722E68A"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ponowne wybieranie, oddzwanianie, auto odpowiedź</w:t>
      </w:r>
      <w:r w:rsidR="008355EF" w:rsidRPr="005E0B7C">
        <w:rPr>
          <w:rFonts w:eastAsia="Times New Roman" w:cs="Calibri"/>
          <w:lang w:eastAsia="pl-PL"/>
        </w:rPr>
        <w:t>,</w:t>
      </w:r>
    </w:p>
    <w:p w14:paraId="10F334EC"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lokalne 3-stronne konferencje</w:t>
      </w:r>
      <w:r w:rsidR="008355EF" w:rsidRPr="005E0B7C">
        <w:rPr>
          <w:rFonts w:eastAsia="Times New Roman" w:cs="Calibri"/>
          <w:lang w:eastAsia="pl-PL"/>
        </w:rPr>
        <w:t>,</w:t>
      </w:r>
    </w:p>
    <w:p w14:paraId="5D41EDB7"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bezpośrednie połączenie IP bez SIP </w:t>
      </w:r>
      <w:r w:rsidR="008355EF" w:rsidRPr="005E0B7C">
        <w:rPr>
          <w:rFonts w:eastAsia="Times New Roman" w:cs="Calibri"/>
          <w:lang w:eastAsia="pl-PL"/>
        </w:rPr>
        <w:t>Proxy,</w:t>
      </w:r>
    </w:p>
    <w:p w14:paraId="45497739"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dzwonek: wybór/import/usuwanie</w:t>
      </w:r>
      <w:r w:rsidR="008355EF" w:rsidRPr="005E0B7C">
        <w:rPr>
          <w:rFonts w:eastAsia="Times New Roman" w:cs="Calibri"/>
          <w:lang w:eastAsia="pl-PL"/>
        </w:rPr>
        <w:t>,</w:t>
      </w:r>
    </w:p>
    <w:p w14:paraId="2E6F9535"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ręczne/automatyczne ustawianie czasu</w:t>
      </w:r>
      <w:r w:rsidR="008355EF" w:rsidRPr="005E0B7C">
        <w:rPr>
          <w:rFonts w:eastAsia="Times New Roman" w:cs="Calibri"/>
          <w:lang w:eastAsia="pl-PL"/>
        </w:rPr>
        <w:t>,</w:t>
      </w:r>
    </w:p>
    <w:p w14:paraId="09BBE162"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plan numeracyjny</w:t>
      </w:r>
      <w:r w:rsidR="008355EF" w:rsidRPr="005E0B7C">
        <w:rPr>
          <w:rFonts w:eastAsia="Times New Roman" w:cs="Calibri"/>
          <w:lang w:eastAsia="pl-PL"/>
        </w:rPr>
        <w:t>,</w:t>
      </w:r>
    </w:p>
    <w:p w14:paraId="07C218E3"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przeglądarka XML</w:t>
      </w:r>
      <w:r w:rsidR="008355EF" w:rsidRPr="005E0B7C">
        <w:rPr>
          <w:rFonts w:eastAsia="Times New Roman" w:cs="Calibri"/>
          <w:lang w:eastAsia="pl-PL"/>
        </w:rPr>
        <w:t>,</w:t>
      </w:r>
    </w:p>
    <w:p w14:paraId="3C417D5A"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zrzuty ekranu</w:t>
      </w:r>
      <w:r w:rsidR="008355EF" w:rsidRPr="005E0B7C">
        <w:rPr>
          <w:rFonts w:eastAsia="Times New Roman" w:cs="Calibri"/>
          <w:lang w:eastAsia="pl-PL"/>
        </w:rPr>
        <w:t>,</w:t>
      </w:r>
    </w:p>
    <w:p w14:paraId="3772CB13"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RTCP-XR</w:t>
      </w:r>
      <w:r w:rsidR="008355EF" w:rsidRPr="005E0B7C">
        <w:rPr>
          <w:rFonts w:eastAsia="Times New Roman" w:cs="Calibri"/>
          <w:lang w:eastAsia="pl-PL"/>
        </w:rPr>
        <w:t>,</w:t>
      </w:r>
    </w:p>
    <w:p w14:paraId="49E56886" w14:textId="77777777" w:rsidR="00D118AD" w:rsidRPr="005E0B7C" w:rsidRDefault="00D118AD"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dźwięk HD: w słuchawce, w głośniku</w:t>
      </w:r>
      <w:r w:rsidR="008355EF" w:rsidRPr="005E0B7C">
        <w:rPr>
          <w:rFonts w:eastAsia="Times New Roman" w:cs="Calibri"/>
          <w:lang w:eastAsia="pl-PL"/>
        </w:rPr>
        <w:t>,</w:t>
      </w:r>
    </w:p>
    <w:p w14:paraId="00E7C79B" w14:textId="77777777" w:rsidR="00D118AD" w:rsidRPr="005E0B7C" w:rsidRDefault="00D118AD"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szerokopasmowy kodek: G.722</w:t>
      </w:r>
      <w:r w:rsidR="008355EF" w:rsidRPr="005E0B7C">
        <w:rPr>
          <w:rFonts w:eastAsia="Times New Roman" w:cs="Calibri"/>
          <w:lang w:eastAsia="pl-PL"/>
        </w:rPr>
        <w:t>,</w:t>
      </w:r>
    </w:p>
    <w:p w14:paraId="56E14080" w14:textId="77777777" w:rsidR="00D118AD" w:rsidRPr="005E0B7C" w:rsidRDefault="00D118AD"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wąskopasmowy kodek: G.711(A/μ), G.729AB, G.726, </w:t>
      </w:r>
      <w:proofErr w:type="spellStart"/>
      <w:r w:rsidRPr="005E0B7C">
        <w:rPr>
          <w:rFonts w:eastAsia="Times New Roman" w:cs="Calibri"/>
          <w:lang w:eastAsia="pl-PL"/>
        </w:rPr>
        <w:t>iLBC</w:t>
      </w:r>
      <w:proofErr w:type="spellEnd"/>
      <w:r w:rsidR="008355EF" w:rsidRPr="005E0B7C">
        <w:rPr>
          <w:rFonts w:eastAsia="Times New Roman" w:cs="Calibri"/>
          <w:lang w:eastAsia="pl-PL"/>
        </w:rPr>
        <w:t>,</w:t>
      </w:r>
    </w:p>
    <w:p w14:paraId="1A745B60" w14:textId="77777777" w:rsidR="00D118AD" w:rsidRPr="005E0B7C" w:rsidRDefault="00D118AD"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DTMF: In-band, Out-of-band (RFC 2833) and SIP INFO</w:t>
      </w:r>
      <w:r w:rsidR="008355EF" w:rsidRPr="005E0B7C">
        <w:rPr>
          <w:rFonts w:eastAsia="Times New Roman" w:cs="Calibri"/>
          <w:lang w:eastAsia="pl-PL"/>
        </w:rPr>
        <w:t>,</w:t>
      </w:r>
    </w:p>
    <w:p w14:paraId="7CE22DE4" w14:textId="77777777" w:rsidR="00D118AD" w:rsidRPr="005E0B7C" w:rsidRDefault="00D118AD"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funkcja</w:t>
      </w:r>
      <w:r w:rsidR="008355EF" w:rsidRPr="005E0B7C">
        <w:rPr>
          <w:rFonts w:eastAsia="Times New Roman" w:cs="Calibri"/>
          <w:lang w:eastAsia="pl-PL"/>
        </w:rPr>
        <w:t xml:space="preserve"> zestawu głośnomówiąc</w:t>
      </w:r>
      <w:r w:rsidRPr="005E0B7C">
        <w:rPr>
          <w:rFonts w:eastAsia="Times New Roman" w:cs="Calibri"/>
          <w:lang w:eastAsia="pl-PL"/>
        </w:rPr>
        <w:t xml:space="preserve">ego </w:t>
      </w:r>
      <w:proofErr w:type="spellStart"/>
      <w:r w:rsidRPr="005E0B7C">
        <w:rPr>
          <w:rFonts w:eastAsia="Times New Roman" w:cs="Calibri"/>
          <w:lang w:eastAsia="pl-PL"/>
        </w:rPr>
        <w:t>full</w:t>
      </w:r>
      <w:proofErr w:type="spellEnd"/>
      <w:r w:rsidRPr="005E0B7C">
        <w:rPr>
          <w:rFonts w:eastAsia="Times New Roman" w:cs="Calibri"/>
          <w:lang w:eastAsia="pl-PL"/>
        </w:rPr>
        <w:t xml:space="preserve"> duplex z AEC</w:t>
      </w:r>
      <w:r w:rsidR="008355EF" w:rsidRPr="005E0B7C">
        <w:rPr>
          <w:rFonts w:eastAsia="Times New Roman" w:cs="Calibri"/>
          <w:lang w:eastAsia="pl-PL"/>
        </w:rPr>
        <w:t>,</w:t>
      </w:r>
    </w:p>
    <w:p w14:paraId="0C0770A1" w14:textId="77777777" w:rsidR="00D118AD" w:rsidRPr="005E0B7C" w:rsidRDefault="00D118AD"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VAD, CNG, AEC, PLC, AJB, AGC</w:t>
      </w:r>
      <w:r w:rsidR="008355EF" w:rsidRPr="005E0B7C">
        <w:rPr>
          <w:rFonts w:eastAsia="Times New Roman" w:cs="Calibri"/>
          <w:lang w:eastAsia="pl-PL"/>
        </w:rPr>
        <w:t>,</w:t>
      </w:r>
    </w:p>
    <w:p w14:paraId="14787A14"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lokalna książka telefoniczna do 1000 wpisów</w:t>
      </w:r>
      <w:r w:rsidR="008355EF" w:rsidRPr="005E0B7C">
        <w:rPr>
          <w:rFonts w:eastAsia="Times New Roman" w:cs="Calibri"/>
          <w:lang w:eastAsia="pl-PL"/>
        </w:rPr>
        <w:t>,</w:t>
      </w:r>
    </w:p>
    <w:p w14:paraId="6CEFFD79"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czarna lista</w:t>
      </w:r>
      <w:r w:rsidR="008355EF" w:rsidRPr="005E0B7C">
        <w:rPr>
          <w:rFonts w:eastAsia="Times New Roman" w:cs="Calibri"/>
          <w:lang w:eastAsia="pl-PL"/>
        </w:rPr>
        <w:t>,</w:t>
      </w:r>
    </w:p>
    <w:p w14:paraId="4DDBEB3D"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zdalna książka telefoniczna XML/LDAP</w:t>
      </w:r>
      <w:r w:rsidR="008355EF" w:rsidRPr="005E0B7C">
        <w:rPr>
          <w:rFonts w:eastAsia="Times New Roman" w:cs="Calibri"/>
          <w:lang w:eastAsia="pl-PL"/>
        </w:rPr>
        <w:t>,</w:t>
      </w:r>
    </w:p>
    <w:p w14:paraId="08DC6CBD"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inteligentne wyszukiwanie</w:t>
      </w:r>
      <w:r w:rsidR="008355EF" w:rsidRPr="005E0B7C">
        <w:rPr>
          <w:rFonts w:eastAsia="Times New Roman" w:cs="Calibri"/>
          <w:lang w:eastAsia="pl-PL"/>
        </w:rPr>
        <w:t>,</w:t>
      </w:r>
    </w:p>
    <w:p w14:paraId="0B443F84"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wyszukiwanie/import/eksport</w:t>
      </w:r>
      <w:r w:rsidR="008355EF" w:rsidRPr="005E0B7C">
        <w:rPr>
          <w:rFonts w:eastAsia="Times New Roman" w:cs="Calibri"/>
          <w:lang w:eastAsia="pl-PL"/>
        </w:rPr>
        <w:t>,</w:t>
      </w:r>
    </w:p>
    <w:p w14:paraId="54456EEA"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historia połączeń: wykonane/odebrane/nieodebrane/przekazane</w:t>
      </w:r>
      <w:r w:rsidR="008355EF" w:rsidRPr="005E0B7C">
        <w:rPr>
          <w:rFonts w:eastAsia="Times New Roman" w:cs="Calibri"/>
          <w:lang w:eastAsia="pl-PL"/>
        </w:rPr>
        <w:t>,</w:t>
      </w:r>
    </w:p>
    <w:p w14:paraId="06BCD72F"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lastRenderedPageBreak/>
        <w:t>BLF, BLA</w:t>
      </w:r>
      <w:r w:rsidR="008355EF" w:rsidRPr="005E0B7C">
        <w:rPr>
          <w:rFonts w:eastAsia="Times New Roman" w:cs="Calibri"/>
          <w:lang w:eastAsia="pl-PL"/>
        </w:rPr>
        <w:t>,</w:t>
      </w:r>
    </w:p>
    <w:p w14:paraId="1597E731"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anonimowe wykonywanie/odrzucanie połączeń</w:t>
      </w:r>
      <w:r w:rsidR="008355EF" w:rsidRPr="005E0B7C">
        <w:rPr>
          <w:rFonts w:eastAsia="Times New Roman" w:cs="Calibri"/>
          <w:lang w:eastAsia="pl-PL"/>
        </w:rPr>
        <w:t>,</w:t>
      </w:r>
    </w:p>
    <w:p w14:paraId="7F8CF05B"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Hot-</w:t>
      </w:r>
      <w:proofErr w:type="spellStart"/>
      <w:r w:rsidRPr="005E0B7C">
        <w:rPr>
          <w:rFonts w:eastAsia="Times New Roman" w:cs="Calibri"/>
          <w:lang w:eastAsia="pl-PL"/>
        </w:rPr>
        <w:t>desking</w:t>
      </w:r>
      <w:proofErr w:type="spellEnd"/>
      <w:r w:rsidRPr="005E0B7C">
        <w:rPr>
          <w:rFonts w:eastAsia="Times New Roman" w:cs="Calibri"/>
          <w:lang w:eastAsia="pl-PL"/>
        </w:rPr>
        <w:t>, połączenia alarmowe</w:t>
      </w:r>
      <w:r w:rsidR="008355EF" w:rsidRPr="005E0B7C">
        <w:rPr>
          <w:rFonts w:eastAsia="Times New Roman" w:cs="Calibri"/>
          <w:lang w:eastAsia="pl-PL"/>
        </w:rPr>
        <w:t>,</w:t>
      </w:r>
    </w:p>
    <w:p w14:paraId="5CEDBDAE"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MWI</w:t>
      </w:r>
      <w:r w:rsidR="008355EF" w:rsidRPr="005E0B7C">
        <w:rPr>
          <w:rFonts w:eastAsia="Times New Roman" w:cs="Calibri"/>
          <w:lang w:eastAsia="pl-PL"/>
        </w:rPr>
        <w:t>,</w:t>
      </w:r>
    </w:p>
    <w:p w14:paraId="2792A856"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poczta głosowa, parkowanie połączeń, ściąganie połączeń</w:t>
      </w:r>
      <w:r w:rsidR="008355EF" w:rsidRPr="005E0B7C">
        <w:rPr>
          <w:rFonts w:eastAsia="Times New Roman" w:cs="Calibri"/>
          <w:lang w:eastAsia="pl-PL"/>
        </w:rPr>
        <w:t>,</w:t>
      </w:r>
    </w:p>
    <w:p w14:paraId="4050A2D7"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interkom, </w:t>
      </w:r>
      <w:proofErr w:type="spellStart"/>
      <w:r w:rsidRPr="005E0B7C">
        <w:rPr>
          <w:rFonts w:eastAsia="Times New Roman" w:cs="Calibri"/>
          <w:lang w:eastAsia="pl-PL"/>
        </w:rPr>
        <w:t>paging</w:t>
      </w:r>
      <w:proofErr w:type="spellEnd"/>
      <w:r w:rsidRPr="005E0B7C">
        <w:rPr>
          <w:rFonts w:eastAsia="Times New Roman" w:cs="Calibri"/>
          <w:lang w:eastAsia="pl-PL"/>
        </w:rPr>
        <w:t>, muzyka na czekanie</w:t>
      </w:r>
      <w:r w:rsidR="008355EF" w:rsidRPr="005E0B7C">
        <w:rPr>
          <w:rFonts w:eastAsia="Times New Roman" w:cs="Calibri"/>
          <w:lang w:eastAsia="pl-PL"/>
        </w:rPr>
        <w:t>,</w:t>
      </w:r>
    </w:p>
    <w:p w14:paraId="7083E366"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wskaźnik LED dla ocz</w:t>
      </w:r>
      <w:r w:rsidR="008355EF" w:rsidRPr="005E0B7C">
        <w:rPr>
          <w:rFonts w:eastAsia="Times New Roman" w:cs="Calibri"/>
          <w:lang w:eastAsia="pl-PL"/>
        </w:rPr>
        <w:t>ekujących połączeń i wiadomości,</w:t>
      </w:r>
    </w:p>
    <w:p w14:paraId="0EB7C355" w14:textId="77777777" w:rsidR="00320818" w:rsidRPr="005E0B7C" w:rsidRDefault="00C1323C"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dwukolorowy (czerwony lub zielony) wskaź</w:t>
      </w:r>
      <w:r w:rsidR="00320818" w:rsidRPr="005E0B7C">
        <w:rPr>
          <w:rFonts w:eastAsia="Times New Roman" w:cs="Calibri"/>
          <w:lang w:eastAsia="pl-PL"/>
        </w:rPr>
        <w:t>nik LED statusu linii</w:t>
      </w:r>
      <w:r w:rsidR="008355EF" w:rsidRPr="005E0B7C">
        <w:rPr>
          <w:rFonts w:eastAsia="Times New Roman" w:cs="Calibri"/>
          <w:lang w:eastAsia="pl-PL"/>
        </w:rPr>
        <w:t>,</w:t>
      </w:r>
    </w:p>
    <w:p w14:paraId="3ACD5059"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intuicyjny interfejs użytkownika z ikonami i klawiszami funkcyjnymi</w:t>
      </w:r>
      <w:r w:rsidR="008355EF" w:rsidRPr="005E0B7C">
        <w:rPr>
          <w:rFonts w:eastAsia="Times New Roman" w:cs="Calibri"/>
          <w:lang w:eastAsia="pl-PL"/>
        </w:rPr>
        <w:t>,</w:t>
      </w:r>
    </w:p>
    <w:p w14:paraId="71903035"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wybór języka (w tym język polski)</w:t>
      </w:r>
      <w:r w:rsidR="008355EF" w:rsidRPr="005E0B7C">
        <w:rPr>
          <w:rFonts w:eastAsia="Times New Roman" w:cs="Calibri"/>
          <w:lang w:eastAsia="pl-PL"/>
        </w:rPr>
        <w:t>,</w:t>
      </w:r>
    </w:p>
    <w:p w14:paraId="43966534"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identyfikacja dzwoniącego (ID) z nazwą i numerem</w:t>
      </w:r>
      <w:r w:rsidR="008355EF" w:rsidRPr="005E0B7C">
        <w:rPr>
          <w:rFonts w:eastAsia="Times New Roman" w:cs="Calibri"/>
          <w:lang w:eastAsia="pl-PL"/>
        </w:rPr>
        <w:t>,</w:t>
      </w:r>
    </w:p>
    <w:p w14:paraId="7BB550C8"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2 porty RJ45 10/100 </w:t>
      </w:r>
      <w:proofErr w:type="spellStart"/>
      <w:r w:rsidRPr="005E0B7C">
        <w:rPr>
          <w:rFonts w:eastAsia="Times New Roman" w:cs="Calibri"/>
          <w:lang w:eastAsia="pl-PL"/>
        </w:rPr>
        <w:t>Mbps</w:t>
      </w:r>
      <w:proofErr w:type="spellEnd"/>
      <w:r w:rsidRPr="005E0B7C">
        <w:rPr>
          <w:rFonts w:eastAsia="Times New Roman" w:cs="Calibri"/>
          <w:lang w:eastAsia="pl-PL"/>
        </w:rPr>
        <w:t xml:space="preserve"> Ethernet</w:t>
      </w:r>
      <w:r w:rsidR="008355EF" w:rsidRPr="005E0B7C">
        <w:rPr>
          <w:rFonts w:eastAsia="Times New Roman" w:cs="Calibri"/>
          <w:lang w:eastAsia="pl-PL"/>
        </w:rPr>
        <w:t>,</w:t>
      </w:r>
    </w:p>
    <w:p w14:paraId="75E90123"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proofErr w:type="spellStart"/>
      <w:r w:rsidRPr="005E0B7C">
        <w:rPr>
          <w:rFonts w:eastAsia="Times New Roman" w:cs="Calibri"/>
          <w:lang w:eastAsia="pl-PL"/>
        </w:rPr>
        <w:t>PoE</w:t>
      </w:r>
      <w:proofErr w:type="spellEnd"/>
      <w:r w:rsidRPr="005E0B7C">
        <w:rPr>
          <w:rFonts w:eastAsia="Times New Roman" w:cs="Calibri"/>
          <w:lang w:eastAsia="pl-PL"/>
        </w:rPr>
        <w:t xml:space="preserve"> (IEEE 802.3af), klasa 2</w:t>
      </w:r>
      <w:r w:rsidR="008355EF" w:rsidRPr="005E0B7C">
        <w:rPr>
          <w:rFonts w:eastAsia="Times New Roman" w:cs="Calibri"/>
          <w:lang w:eastAsia="pl-PL"/>
        </w:rPr>
        <w:t>,</w:t>
      </w:r>
    </w:p>
    <w:p w14:paraId="06DD9EEB"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konfiguracja : przeglądarka/telefon/auto-</w:t>
      </w:r>
      <w:proofErr w:type="spellStart"/>
      <w:r w:rsidRPr="005E0B7C">
        <w:rPr>
          <w:rFonts w:eastAsia="Times New Roman" w:cs="Calibri"/>
          <w:lang w:eastAsia="pl-PL"/>
        </w:rPr>
        <w:t>provision</w:t>
      </w:r>
      <w:proofErr w:type="spellEnd"/>
      <w:r w:rsidR="008355EF" w:rsidRPr="005E0B7C">
        <w:rPr>
          <w:rFonts w:eastAsia="Times New Roman" w:cs="Calibri"/>
          <w:lang w:eastAsia="pl-PL"/>
        </w:rPr>
        <w:t>,</w:t>
      </w:r>
    </w:p>
    <w:p w14:paraId="7F2652F1"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auto-</w:t>
      </w:r>
      <w:proofErr w:type="spellStart"/>
      <w:r w:rsidRPr="005E0B7C">
        <w:rPr>
          <w:rFonts w:eastAsia="Times New Roman" w:cs="Calibri"/>
          <w:lang w:eastAsia="pl-PL"/>
        </w:rPr>
        <w:t>provision</w:t>
      </w:r>
      <w:proofErr w:type="spellEnd"/>
      <w:r w:rsidRPr="005E0B7C">
        <w:rPr>
          <w:rFonts w:eastAsia="Times New Roman" w:cs="Calibri"/>
          <w:lang w:eastAsia="pl-PL"/>
        </w:rPr>
        <w:t xml:space="preserve"> przez : FTP/TFTP/HTTP/HTTPS dla masowego wdrożenia</w:t>
      </w:r>
      <w:r w:rsidR="008355EF" w:rsidRPr="005E0B7C">
        <w:rPr>
          <w:rFonts w:eastAsia="Times New Roman" w:cs="Calibri"/>
          <w:lang w:eastAsia="pl-PL"/>
        </w:rPr>
        <w:t>,</w:t>
      </w:r>
    </w:p>
    <w:p w14:paraId="7C48E2E1"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auto-</w:t>
      </w:r>
      <w:proofErr w:type="spellStart"/>
      <w:r w:rsidRPr="005E0B7C">
        <w:rPr>
          <w:rFonts w:eastAsia="Times New Roman" w:cs="Calibri"/>
          <w:lang w:eastAsia="pl-PL"/>
        </w:rPr>
        <w:t>provision</w:t>
      </w:r>
      <w:proofErr w:type="spellEnd"/>
      <w:r w:rsidRPr="005E0B7C">
        <w:rPr>
          <w:rFonts w:eastAsia="Times New Roman" w:cs="Calibri"/>
          <w:lang w:eastAsia="pl-PL"/>
        </w:rPr>
        <w:t xml:space="preserve"> z </w:t>
      </w:r>
      <w:proofErr w:type="spellStart"/>
      <w:r w:rsidRPr="005E0B7C">
        <w:rPr>
          <w:rFonts w:eastAsia="Times New Roman" w:cs="Calibri"/>
          <w:lang w:eastAsia="pl-PL"/>
        </w:rPr>
        <w:t>PnP</w:t>
      </w:r>
      <w:proofErr w:type="spellEnd"/>
      <w:r w:rsidR="008355EF" w:rsidRPr="005E0B7C">
        <w:rPr>
          <w:rFonts w:eastAsia="Times New Roman" w:cs="Calibri"/>
          <w:lang w:eastAsia="pl-PL"/>
        </w:rPr>
        <w:t>,</w:t>
      </w:r>
    </w:p>
    <w:p w14:paraId="1334D158"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zero </w:t>
      </w:r>
      <w:proofErr w:type="spellStart"/>
      <w:r w:rsidRPr="005E0B7C">
        <w:rPr>
          <w:rFonts w:eastAsia="Times New Roman" w:cs="Calibri"/>
          <w:lang w:eastAsia="pl-PL"/>
        </w:rPr>
        <w:t>sp-touch</w:t>
      </w:r>
      <w:proofErr w:type="spellEnd"/>
      <w:r w:rsidRPr="005E0B7C">
        <w:rPr>
          <w:rFonts w:eastAsia="Times New Roman" w:cs="Calibri"/>
          <w:lang w:eastAsia="pl-PL"/>
        </w:rPr>
        <w:t>, TR-069</w:t>
      </w:r>
      <w:r w:rsidR="008355EF" w:rsidRPr="005E0B7C">
        <w:rPr>
          <w:rFonts w:eastAsia="Times New Roman" w:cs="Calibri"/>
          <w:lang w:eastAsia="pl-PL"/>
        </w:rPr>
        <w:t>,</w:t>
      </w:r>
    </w:p>
    <w:p w14:paraId="6C4FDD54"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eksport śledzenia danych, logi systemowe</w:t>
      </w:r>
      <w:r w:rsidR="008355EF" w:rsidRPr="005E0B7C">
        <w:rPr>
          <w:rFonts w:eastAsia="Times New Roman" w:cs="Calibri"/>
          <w:lang w:eastAsia="pl-PL"/>
        </w:rPr>
        <w:t>,</w:t>
      </w:r>
    </w:p>
    <w:p w14:paraId="4EEAE0D7"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blokada telefonu dla ochrony prywatności</w:t>
      </w:r>
      <w:r w:rsidR="008355EF" w:rsidRPr="005E0B7C">
        <w:rPr>
          <w:rFonts w:eastAsia="Times New Roman" w:cs="Calibri"/>
          <w:lang w:eastAsia="pl-PL"/>
        </w:rPr>
        <w:t>,</w:t>
      </w:r>
    </w:p>
    <w:p w14:paraId="23C085BA" w14:textId="77777777" w:rsidR="00320818" w:rsidRPr="005E0B7C" w:rsidRDefault="00320818"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przywracanie ustawień fabrycznych</w:t>
      </w:r>
      <w:r w:rsidR="008355EF" w:rsidRPr="005E0B7C">
        <w:rPr>
          <w:rFonts w:eastAsia="Times New Roman" w:cs="Calibri"/>
          <w:lang w:eastAsia="pl-PL"/>
        </w:rPr>
        <w:t>,</w:t>
      </w:r>
    </w:p>
    <w:p w14:paraId="2BD70072" w14:textId="77777777" w:rsidR="00687457" w:rsidRPr="005E0B7C" w:rsidRDefault="00687457" w:rsidP="00421AAE">
      <w:pPr>
        <w:numPr>
          <w:ilvl w:val="0"/>
          <w:numId w:val="36"/>
        </w:numPr>
        <w:spacing w:before="100" w:beforeAutospacing="1" w:after="100" w:afterAutospacing="1"/>
        <w:jc w:val="both"/>
        <w:rPr>
          <w:rFonts w:eastAsia="Times New Roman" w:cs="Calibri"/>
          <w:lang w:eastAsia="pl-PL"/>
        </w:rPr>
      </w:pPr>
      <w:r w:rsidRPr="005E0B7C">
        <w:rPr>
          <w:rFonts w:eastAsia="Times New Roman" w:cs="Calibri"/>
          <w:lang w:eastAsia="pl-PL"/>
        </w:rPr>
        <w:t>instrukcja w języku polskim,</w:t>
      </w:r>
    </w:p>
    <w:p w14:paraId="7238E104" w14:textId="77777777" w:rsidR="00D118AD" w:rsidRPr="005E0B7C" w:rsidRDefault="004A3E52" w:rsidP="00421AAE">
      <w:pPr>
        <w:numPr>
          <w:ilvl w:val="0"/>
          <w:numId w:val="36"/>
        </w:numPr>
        <w:spacing w:before="100" w:beforeAutospacing="1" w:after="100" w:afterAutospacing="1"/>
        <w:jc w:val="both"/>
        <w:rPr>
          <w:rFonts w:eastAsia="Times New Roman" w:cs="Calibri"/>
          <w:lang w:eastAsia="pl-PL"/>
        </w:rPr>
      </w:pPr>
      <w:r w:rsidRPr="000C3543">
        <w:rPr>
          <w:rFonts w:eastAsia="Times New Roman" w:cs="Calibri"/>
          <w:b/>
          <w:lang w:eastAsia="pl-PL"/>
        </w:rPr>
        <w:t>gwarancja</w:t>
      </w:r>
      <w:r w:rsidR="00B02A1E">
        <w:rPr>
          <w:rFonts w:eastAsia="Times New Roman" w:cs="Calibri"/>
          <w:b/>
          <w:lang w:eastAsia="pl-PL"/>
        </w:rPr>
        <w:t xml:space="preserve"> min.</w:t>
      </w:r>
      <w:r w:rsidRPr="000C3543">
        <w:rPr>
          <w:rFonts w:eastAsia="Times New Roman" w:cs="Calibri"/>
          <w:b/>
          <w:lang w:eastAsia="pl-PL"/>
        </w:rPr>
        <w:t xml:space="preserve"> 24 miesiące</w:t>
      </w:r>
      <w:r w:rsidR="008355EF" w:rsidRPr="005E0B7C">
        <w:rPr>
          <w:rFonts w:eastAsia="Times New Roman" w:cs="Calibri"/>
          <w:lang w:eastAsia="pl-PL"/>
        </w:rPr>
        <w:t>.</w:t>
      </w:r>
    </w:p>
    <w:p w14:paraId="7AC45402" w14:textId="77777777" w:rsidR="008F516C" w:rsidRDefault="008F516C" w:rsidP="0073278B">
      <w:pPr>
        <w:pStyle w:val="Nagwek3"/>
      </w:pPr>
    </w:p>
    <w:p w14:paraId="0B1D3ADC" w14:textId="58D7CCF5" w:rsidR="00320818" w:rsidRPr="005E0B7C" w:rsidRDefault="00320818" w:rsidP="0073278B">
      <w:pPr>
        <w:pStyle w:val="Nagwek3"/>
      </w:pPr>
      <w:r w:rsidRPr="005E0B7C">
        <w:t>Aparat IP typ 2</w:t>
      </w:r>
    </w:p>
    <w:p w14:paraId="7B67CCAE"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16 konta SIP</w:t>
      </w:r>
      <w:r w:rsidR="008355EF" w:rsidRPr="005E0B7C">
        <w:rPr>
          <w:rFonts w:eastAsia="Times New Roman" w:cs="Calibri"/>
          <w:lang w:eastAsia="pl-PL"/>
        </w:rPr>
        <w:t>,</w:t>
      </w:r>
    </w:p>
    <w:p w14:paraId="58242958"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wstrzymanie/wyciszanie połączeń, DND</w:t>
      </w:r>
      <w:r w:rsidR="008355EF" w:rsidRPr="005E0B7C">
        <w:rPr>
          <w:rFonts w:eastAsia="Times New Roman" w:cs="Calibri"/>
          <w:lang w:eastAsia="pl-PL"/>
        </w:rPr>
        <w:t>,</w:t>
      </w:r>
    </w:p>
    <w:p w14:paraId="7E52F1CD"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szybkie wybieranie, ponowne wybieranie</w:t>
      </w:r>
      <w:r w:rsidR="008355EF" w:rsidRPr="005E0B7C">
        <w:rPr>
          <w:rFonts w:eastAsia="Times New Roman" w:cs="Calibri"/>
          <w:lang w:eastAsia="pl-PL"/>
        </w:rPr>
        <w:t>,</w:t>
      </w:r>
    </w:p>
    <w:p w14:paraId="4F1347B3"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przekierowywanie, połączenia oczekujące, transfer połączeń</w:t>
      </w:r>
      <w:r w:rsidR="008355EF" w:rsidRPr="005E0B7C">
        <w:rPr>
          <w:rFonts w:eastAsia="Times New Roman" w:cs="Calibri"/>
          <w:lang w:eastAsia="pl-PL"/>
        </w:rPr>
        <w:t>,</w:t>
      </w:r>
    </w:p>
    <w:p w14:paraId="31B26C2E"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funkcja głośnomówiąca, SMS</w:t>
      </w:r>
      <w:r w:rsidR="008355EF" w:rsidRPr="005E0B7C">
        <w:rPr>
          <w:rFonts w:eastAsia="Times New Roman" w:cs="Calibri"/>
          <w:lang w:eastAsia="pl-PL"/>
        </w:rPr>
        <w:t>,</w:t>
      </w:r>
    </w:p>
    <w:p w14:paraId="24ECE57F"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ponowne wybieranie, oddzwanianie, auto odpowiedź</w:t>
      </w:r>
      <w:r w:rsidR="008355EF" w:rsidRPr="005E0B7C">
        <w:rPr>
          <w:rFonts w:eastAsia="Times New Roman" w:cs="Calibri"/>
          <w:lang w:eastAsia="pl-PL"/>
        </w:rPr>
        <w:t>,</w:t>
      </w:r>
    </w:p>
    <w:p w14:paraId="2F2D093D"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lokalne 3-stronne konferencje</w:t>
      </w:r>
      <w:r w:rsidR="008355EF" w:rsidRPr="005E0B7C">
        <w:rPr>
          <w:rFonts w:eastAsia="Times New Roman" w:cs="Calibri"/>
          <w:lang w:eastAsia="pl-PL"/>
        </w:rPr>
        <w:t>,</w:t>
      </w:r>
    </w:p>
    <w:p w14:paraId="6DC8234D"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bezpośrednie połączenie IP bez SIP </w:t>
      </w:r>
      <w:r w:rsidR="008355EF" w:rsidRPr="005E0B7C">
        <w:rPr>
          <w:rFonts w:eastAsia="Times New Roman" w:cs="Calibri"/>
          <w:lang w:eastAsia="pl-PL"/>
        </w:rPr>
        <w:t>Proxy,</w:t>
      </w:r>
    </w:p>
    <w:p w14:paraId="31FF3F61"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dzwonek: wybór/import/usuwanie</w:t>
      </w:r>
      <w:r w:rsidR="008355EF" w:rsidRPr="005E0B7C">
        <w:rPr>
          <w:rFonts w:eastAsia="Times New Roman" w:cs="Calibri"/>
          <w:lang w:eastAsia="pl-PL"/>
        </w:rPr>
        <w:t>,</w:t>
      </w:r>
    </w:p>
    <w:p w14:paraId="282F3033"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ręczne/automatyczne ustawianie czasu</w:t>
      </w:r>
      <w:r w:rsidR="008355EF" w:rsidRPr="005E0B7C">
        <w:rPr>
          <w:rFonts w:eastAsia="Times New Roman" w:cs="Calibri"/>
          <w:lang w:eastAsia="pl-PL"/>
        </w:rPr>
        <w:t>,</w:t>
      </w:r>
    </w:p>
    <w:p w14:paraId="3558E4B4"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plan numeracyjny</w:t>
      </w:r>
      <w:r w:rsidR="008355EF" w:rsidRPr="005E0B7C">
        <w:rPr>
          <w:rFonts w:eastAsia="Times New Roman" w:cs="Calibri"/>
          <w:lang w:eastAsia="pl-PL"/>
        </w:rPr>
        <w:t>,</w:t>
      </w:r>
    </w:p>
    <w:p w14:paraId="2E4A8E81"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przeglądarka XML</w:t>
      </w:r>
      <w:r w:rsidR="008355EF" w:rsidRPr="005E0B7C">
        <w:rPr>
          <w:rFonts w:eastAsia="Times New Roman" w:cs="Calibri"/>
          <w:lang w:eastAsia="pl-PL"/>
        </w:rPr>
        <w:t>,</w:t>
      </w:r>
    </w:p>
    <w:p w14:paraId="7D49BEC8"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zrzuty ekranu</w:t>
      </w:r>
      <w:r w:rsidR="008355EF" w:rsidRPr="005E0B7C">
        <w:rPr>
          <w:rFonts w:eastAsia="Times New Roman" w:cs="Calibri"/>
          <w:lang w:eastAsia="pl-PL"/>
        </w:rPr>
        <w:t>,</w:t>
      </w:r>
    </w:p>
    <w:p w14:paraId="1128E948" w14:textId="77777777" w:rsidR="00D118AD"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RTCP-XR</w:t>
      </w:r>
      <w:r w:rsidR="008355EF" w:rsidRPr="005E0B7C">
        <w:rPr>
          <w:rFonts w:eastAsia="Times New Roman" w:cs="Calibri"/>
          <w:lang w:eastAsia="pl-PL"/>
        </w:rPr>
        <w:t>,</w:t>
      </w:r>
    </w:p>
    <w:p w14:paraId="698A34EA"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dźwięk HD: w słuchawce, w głośniku</w:t>
      </w:r>
      <w:r w:rsidR="008355EF" w:rsidRPr="005E0B7C">
        <w:rPr>
          <w:rFonts w:eastAsia="Times New Roman" w:cs="Calibri"/>
          <w:lang w:eastAsia="pl-PL"/>
        </w:rPr>
        <w:t>,</w:t>
      </w:r>
    </w:p>
    <w:p w14:paraId="761CD2F7"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kodeki: G.722, G.711(A/μ), G.723, G.729AB, G.726, </w:t>
      </w:r>
      <w:proofErr w:type="spellStart"/>
      <w:r w:rsidRPr="005E0B7C">
        <w:rPr>
          <w:rFonts w:eastAsia="Times New Roman" w:cs="Calibri"/>
          <w:lang w:eastAsia="pl-PL"/>
        </w:rPr>
        <w:t>iLBC</w:t>
      </w:r>
      <w:proofErr w:type="spellEnd"/>
      <w:r w:rsidR="008355EF" w:rsidRPr="005E0B7C">
        <w:rPr>
          <w:rFonts w:eastAsia="Times New Roman" w:cs="Calibri"/>
          <w:lang w:eastAsia="pl-PL"/>
        </w:rPr>
        <w:t>,</w:t>
      </w:r>
    </w:p>
    <w:p w14:paraId="4AD64564"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DTMF: In-band, Out-of-band (RFC 2833) and SIP INFO</w:t>
      </w:r>
      <w:r w:rsidR="008355EF" w:rsidRPr="005E0B7C">
        <w:rPr>
          <w:rFonts w:eastAsia="Times New Roman" w:cs="Calibri"/>
          <w:lang w:eastAsia="pl-PL"/>
        </w:rPr>
        <w:t>,</w:t>
      </w:r>
    </w:p>
    <w:p w14:paraId="1930EA51" w14:textId="77777777" w:rsidR="00D118AD" w:rsidRPr="005E0B7C" w:rsidRDefault="00C1323C"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funkcja zestawu głośnomówiąc</w:t>
      </w:r>
      <w:r w:rsidR="00D118AD" w:rsidRPr="005E0B7C">
        <w:rPr>
          <w:rFonts w:eastAsia="Times New Roman" w:cs="Calibri"/>
          <w:lang w:eastAsia="pl-PL"/>
        </w:rPr>
        <w:t xml:space="preserve">ego </w:t>
      </w:r>
      <w:proofErr w:type="spellStart"/>
      <w:r w:rsidR="00D118AD" w:rsidRPr="005E0B7C">
        <w:rPr>
          <w:rFonts w:eastAsia="Times New Roman" w:cs="Calibri"/>
          <w:lang w:eastAsia="pl-PL"/>
        </w:rPr>
        <w:t>full</w:t>
      </w:r>
      <w:proofErr w:type="spellEnd"/>
      <w:r w:rsidR="00D118AD" w:rsidRPr="005E0B7C">
        <w:rPr>
          <w:rFonts w:eastAsia="Times New Roman" w:cs="Calibri"/>
          <w:lang w:eastAsia="pl-PL"/>
        </w:rPr>
        <w:t xml:space="preserve"> duplex z AEC</w:t>
      </w:r>
      <w:r w:rsidR="008355EF" w:rsidRPr="005E0B7C">
        <w:rPr>
          <w:rFonts w:eastAsia="Times New Roman" w:cs="Calibri"/>
          <w:lang w:eastAsia="pl-PL"/>
        </w:rPr>
        <w:t>,</w:t>
      </w:r>
    </w:p>
    <w:p w14:paraId="0499E8DD"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lastRenderedPageBreak/>
        <w:t>VAD, CNG, AEC, PLC, AJB, AGC</w:t>
      </w:r>
      <w:r w:rsidR="008355EF" w:rsidRPr="005E0B7C">
        <w:rPr>
          <w:rFonts w:eastAsia="Times New Roman" w:cs="Calibri"/>
          <w:lang w:eastAsia="pl-PL"/>
        </w:rPr>
        <w:t>,</w:t>
      </w:r>
    </w:p>
    <w:p w14:paraId="1F872C0C"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lokalna książka telefoniczna do 1000 wpisów</w:t>
      </w:r>
      <w:r w:rsidR="008355EF" w:rsidRPr="005E0B7C">
        <w:rPr>
          <w:rFonts w:eastAsia="Times New Roman" w:cs="Calibri"/>
          <w:lang w:eastAsia="pl-PL"/>
        </w:rPr>
        <w:t>,</w:t>
      </w:r>
    </w:p>
    <w:p w14:paraId="1FB17FF5"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czarna lista</w:t>
      </w:r>
      <w:r w:rsidR="008355EF" w:rsidRPr="005E0B7C">
        <w:rPr>
          <w:rFonts w:eastAsia="Times New Roman" w:cs="Calibri"/>
          <w:lang w:eastAsia="pl-PL"/>
        </w:rPr>
        <w:t>,</w:t>
      </w:r>
    </w:p>
    <w:p w14:paraId="7786AB4C"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zdalna książka telefoniczna XML/LDAP</w:t>
      </w:r>
      <w:r w:rsidR="008355EF" w:rsidRPr="005E0B7C">
        <w:rPr>
          <w:rFonts w:eastAsia="Times New Roman" w:cs="Calibri"/>
          <w:lang w:eastAsia="pl-PL"/>
        </w:rPr>
        <w:t>,</w:t>
      </w:r>
    </w:p>
    <w:p w14:paraId="046685E3"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inteligentne wyszukiwanie</w:t>
      </w:r>
      <w:r w:rsidR="008355EF" w:rsidRPr="005E0B7C">
        <w:rPr>
          <w:rFonts w:eastAsia="Times New Roman" w:cs="Calibri"/>
          <w:lang w:eastAsia="pl-PL"/>
        </w:rPr>
        <w:t>,</w:t>
      </w:r>
    </w:p>
    <w:p w14:paraId="6C2B11EE"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wyszukiwanie/import/eksport</w:t>
      </w:r>
      <w:r w:rsidR="008355EF" w:rsidRPr="005E0B7C">
        <w:rPr>
          <w:rFonts w:eastAsia="Times New Roman" w:cs="Calibri"/>
          <w:lang w:eastAsia="pl-PL"/>
        </w:rPr>
        <w:t>,</w:t>
      </w:r>
    </w:p>
    <w:p w14:paraId="4B5BC7B4" w14:textId="77777777" w:rsidR="00320818" w:rsidRPr="005E0B7C" w:rsidRDefault="00320818"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historia połączeń: wykonane/odebrane/nieodebrane/przekazane</w:t>
      </w:r>
      <w:r w:rsidR="008355EF" w:rsidRPr="005E0B7C">
        <w:rPr>
          <w:rFonts w:eastAsia="Times New Roman" w:cs="Calibri"/>
          <w:lang w:eastAsia="pl-PL"/>
        </w:rPr>
        <w:t>,</w:t>
      </w:r>
    </w:p>
    <w:p w14:paraId="1B092221"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BLF, BLA</w:t>
      </w:r>
      <w:r w:rsidR="008355EF" w:rsidRPr="005E0B7C">
        <w:rPr>
          <w:rFonts w:eastAsia="Times New Roman" w:cs="Calibri"/>
          <w:lang w:eastAsia="pl-PL"/>
        </w:rPr>
        <w:t>,</w:t>
      </w:r>
    </w:p>
    <w:p w14:paraId="486F0861"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anonimowe wykonywanie/odrzucanie połączeń</w:t>
      </w:r>
      <w:r w:rsidR="008355EF" w:rsidRPr="005E0B7C">
        <w:rPr>
          <w:rFonts w:eastAsia="Times New Roman" w:cs="Calibri"/>
          <w:lang w:eastAsia="pl-PL"/>
        </w:rPr>
        <w:t>,</w:t>
      </w:r>
    </w:p>
    <w:p w14:paraId="66A15A83"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Hot-</w:t>
      </w:r>
      <w:proofErr w:type="spellStart"/>
      <w:r w:rsidRPr="005E0B7C">
        <w:rPr>
          <w:rFonts w:eastAsia="Times New Roman" w:cs="Calibri"/>
          <w:lang w:eastAsia="pl-PL"/>
        </w:rPr>
        <w:t>desking</w:t>
      </w:r>
      <w:proofErr w:type="spellEnd"/>
      <w:r w:rsidRPr="005E0B7C">
        <w:rPr>
          <w:rFonts w:eastAsia="Times New Roman" w:cs="Calibri"/>
          <w:lang w:eastAsia="pl-PL"/>
        </w:rPr>
        <w:t>, połączenia alarmowe</w:t>
      </w:r>
      <w:r w:rsidR="008355EF" w:rsidRPr="005E0B7C">
        <w:rPr>
          <w:rFonts w:eastAsia="Times New Roman" w:cs="Calibri"/>
          <w:lang w:eastAsia="pl-PL"/>
        </w:rPr>
        <w:t>,</w:t>
      </w:r>
    </w:p>
    <w:p w14:paraId="571A354C"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MWI</w:t>
      </w:r>
      <w:r w:rsidR="008355EF" w:rsidRPr="005E0B7C">
        <w:rPr>
          <w:rFonts w:eastAsia="Times New Roman" w:cs="Calibri"/>
          <w:lang w:eastAsia="pl-PL"/>
        </w:rPr>
        <w:t>,</w:t>
      </w:r>
    </w:p>
    <w:p w14:paraId="237B790E"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poczta głosowa, parkowanie połączeń, ściąganie połączeń</w:t>
      </w:r>
      <w:r w:rsidR="008355EF" w:rsidRPr="005E0B7C">
        <w:rPr>
          <w:rFonts w:eastAsia="Times New Roman" w:cs="Calibri"/>
          <w:lang w:eastAsia="pl-PL"/>
        </w:rPr>
        <w:t>,</w:t>
      </w:r>
    </w:p>
    <w:p w14:paraId="52DFDCC3"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interkom, </w:t>
      </w:r>
      <w:proofErr w:type="spellStart"/>
      <w:r w:rsidRPr="005E0B7C">
        <w:rPr>
          <w:rFonts w:eastAsia="Times New Roman" w:cs="Calibri"/>
          <w:lang w:eastAsia="pl-PL"/>
        </w:rPr>
        <w:t>paging</w:t>
      </w:r>
      <w:proofErr w:type="spellEnd"/>
      <w:r w:rsidRPr="005E0B7C">
        <w:rPr>
          <w:rFonts w:eastAsia="Times New Roman" w:cs="Calibri"/>
          <w:lang w:eastAsia="pl-PL"/>
        </w:rPr>
        <w:t>, muzyka na czekanie</w:t>
      </w:r>
      <w:r w:rsidR="008355EF" w:rsidRPr="005E0B7C">
        <w:rPr>
          <w:rFonts w:eastAsia="Times New Roman" w:cs="Calibri"/>
          <w:lang w:eastAsia="pl-PL"/>
        </w:rPr>
        <w:t>,</w:t>
      </w:r>
    </w:p>
    <w:p w14:paraId="7124F409"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głębia kolor 16 bit</w:t>
      </w:r>
      <w:r w:rsidR="008355EF" w:rsidRPr="005E0B7C">
        <w:rPr>
          <w:rFonts w:eastAsia="Times New Roman" w:cs="Calibri"/>
          <w:lang w:eastAsia="pl-PL"/>
        </w:rPr>
        <w:t>,</w:t>
      </w:r>
    </w:p>
    <w:p w14:paraId="31B2FD40"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tapeta</w:t>
      </w:r>
      <w:r w:rsidR="008355EF" w:rsidRPr="005E0B7C">
        <w:rPr>
          <w:rFonts w:eastAsia="Times New Roman" w:cs="Calibri"/>
          <w:lang w:eastAsia="pl-PL"/>
        </w:rPr>
        <w:t>,</w:t>
      </w:r>
    </w:p>
    <w:p w14:paraId="3AAA3D04"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wskaźnik LED dla ocz</w:t>
      </w:r>
      <w:r w:rsidR="008355EF" w:rsidRPr="005E0B7C">
        <w:rPr>
          <w:rFonts w:eastAsia="Times New Roman" w:cs="Calibri"/>
          <w:lang w:eastAsia="pl-PL"/>
        </w:rPr>
        <w:t>ekujących połączeń i wiadomości,</w:t>
      </w:r>
    </w:p>
    <w:p w14:paraId="2FF3A835" w14:textId="77777777" w:rsidR="00D118AD" w:rsidRPr="005E0B7C" w:rsidRDefault="001E07CF"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dwukolorowy (czer</w:t>
      </w:r>
      <w:r w:rsidR="00D118AD" w:rsidRPr="005E0B7C">
        <w:rPr>
          <w:rFonts w:eastAsia="Times New Roman" w:cs="Calibri"/>
          <w:lang w:eastAsia="pl-PL"/>
        </w:rPr>
        <w:t>w</w:t>
      </w:r>
      <w:r w:rsidRPr="005E0B7C">
        <w:rPr>
          <w:rFonts w:eastAsia="Times New Roman" w:cs="Calibri"/>
          <w:lang w:eastAsia="pl-PL"/>
        </w:rPr>
        <w:t>ony lub zielony) wskaź</w:t>
      </w:r>
      <w:r w:rsidR="00D118AD" w:rsidRPr="005E0B7C">
        <w:rPr>
          <w:rFonts w:eastAsia="Times New Roman" w:cs="Calibri"/>
          <w:lang w:eastAsia="pl-PL"/>
        </w:rPr>
        <w:t>nik LED statusu linii</w:t>
      </w:r>
      <w:r w:rsidR="008355EF" w:rsidRPr="005E0B7C">
        <w:rPr>
          <w:rFonts w:eastAsia="Times New Roman" w:cs="Calibri"/>
          <w:lang w:eastAsia="pl-PL"/>
        </w:rPr>
        <w:t>,</w:t>
      </w:r>
    </w:p>
    <w:p w14:paraId="3188C65B"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intuicyjny interfejs użytkownika z ikonami i klawiszami funkcyjnymi</w:t>
      </w:r>
      <w:r w:rsidR="008355EF" w:rsidRPr="005E0B7C">
        <w:rPr>
          <w:rFonts w:eastAsia="Times New Roman" w:cs="Calibri"/>
          <w:lang w:eastAsia="pl-PL"/>
        </w:rPr>
        <w:t>,</w:t>
      </w:r>
    </w:p>
    <w:p w14:paraId="672E6760"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wybór języka (w tym język polski)</w:t>
      </w:r>
      <w:r w:rsidR="008355EF" w:rsidRPr="005E0B7C">
        <w:rPr>
          <w:rFonts w:eastAsia="Times New Roman" w:cs="Calibri"/>
          <w:lang w:eastAsia="pl-PL"/>
        </w:rPr>
        <w:t>,</w:t>
      </w:r>
    </w:p>
    <w:p w14:paraId="7A40B14D" w14:textId="77777777" w:rsidR="00320818"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identyfikacja dzwoniącego (ID) z nazwą i numerem</w:t>
      </w:r>
      <w:r w:rsidR="008355EF" w:rsidRPr="005E0B7C">
        <w:rPr>
          <w:rFonts w:eastAsia="Times New Roman" w:cs="Calibri"/>
          <w:lang w:eastAsia="pl-PL"/>
        </w:rPr>
        <w:t>,</w:t>
      </w:r>
    </w:p>
    <w:p w14:paraId="1EDED89A"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2 porty Gigabit Ethernet</w:t>
      </w:r>
      <w:r w:rsidR="008355EF" w:rsidRPr="005E0B7C">
        <w:rPr>
          <w:rFonts w:eastAsia="Times New Roman" w:cs="Calibri"/>
          <w:lang w:eastAsia="pl-PL"/>
        </w:rPr>
        <w:t>,</w:t>
      </w:r>
    </w:p>
    <w:p w14:paraId="662848B6" w14:textId="77777777" w:rsidR="00320818" w:rsidRPr="005E0B7C" w:rsidRDefault="00D118AD" w:rsidP="00421AAE">
      <w:pPr>
        <w:numPr>
          <w:ilvl w:val="0"/>
          <w:numId w:val="37"/>
        </w:numPr>
        <w:spacing w:before="100" w:beforeAutospacing="1" w:after="100" w:afterAutospacing="1"/>
        <w:jc w:val="both"/>
        <w:rPr>
          <w:rFonts w:eastAsia="Times New Roman" w:cs="Calibri"/>
          <w:lang w:eastAsia="pl-PL"/>
        </w:rPr>
      </w:pPr>
      <w:proofErr w:type="spellStart"/>
      <w:r w:rsidRPr="005E0B7C">
        <w:rPr>
          <w:rFonts w:eastAsia="Times New Roman" w:cs="Calibri"/>
          <w:lang w:eastAsia="pl-PL"/>
        </w:rPr>
        <w:t>PoE</w:t>
      </w:r>
      <w:proofErr w:type="spellEnd"/>
      <w:r w:rsidRPr="005E0B7C">
        <w:rPr>
          <w:rFonts w:eastAsia="Times New Roman" w:cs="Calibri"/>
          <w:lang w:eastAsia="pl-PL"/>
        </w:rPr>
        <w:t xml:space="preserve"> (IEEE 802.3af), klasa 0</w:t>
      </w:r>
      <w:r w:rsidR="008355EF" w:rsidRPr="005E0B7C">
        <w:rPr>
          <w:rFonts w:eastAsia="Times New Roman" w:cs="Calibri"/>
          <w:lang w:eastAsia="pl-PL"/>
        </w:rPr>
        <w:t>,</w:t>
      </w:r>
    </w:p>
    <w:p w14:paraId="327A53DF"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konfiguracja : przeglądarka/telefon/auto-</w:t>
      </w:r>
      <w:proofErr w:type="spellStart"/>
      <w:r w:rsidRPr="005E0B7C">
        <w:rPr>
          <w:rFonts w:eastAsia="Times New Roman" w:cs="Calibri"/>
          <w:lang w:eastAsia="pl-PL"/>
        </w:rPr>
        <w:t>provision</w:t>
      </w:r>
      <w:proofErr w:type="spellEnd"/>
      <w:r w:rsidR="008355EF" w:rsidRPr="005E0B7C">
        <w:rPr>
          <w:rFonts w:eastAsia="Times New Roman" w:cs="Calibri"/>
          <w:lang w:eastAsia="pl-PL"/>
        </w:rPr>
        <w:t>,</w:t>
      </w:r>
    </w:p>
    <w:p w14:paraId="19F05F1E"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auto-</w:t>
      </w:r>
      <w:proofErr w:type="spellStart"/>
      <w:r w:rsidRPr="005E0B7C">
        <w:rPr>
          <w:rFonts w:eastAsia="Times New Roman" w:cs="Calibri"/>
          <w:lang w:eastAsia="pl-PL"/>
        </w:rPr>
        <w:t>provision</w:t>
      </w:r>
      <w:proofErr w:type="spellEnd"/>
      <w:r w:rsidRPr="005E0B7C">
        <w:rPr>
          <w:rFonts w:eastAsia="Times New Roman" w:cs="Calibri"/>
          <w:lang w:eastAsia="pl-PL"/>
        </w:rPr>
        <w:t xml:space="preserve"> przez : FTP/TFTP/HTTP/HTTPS dla masowego wdrożenia</w:t>
      </w:r>
      <w:r w:rsidR="008355EF" w:rsidRPr="005E0B7C">
        <w:rPr>
          <w:rFonts w:eastAsia="Times New Roman" w:cs="Calibri"/>
          <w:lang w:eastAsia="pl-PL"/>
        </w:rPr>
        <w:t>,</w:t>
      </w:r>
    </w:p>
    <w:p w14:paraId="357DB1DB"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auto-</w:t>
      </w:r>
      <w:proofErr w:type="spellStart"/>
      <w:r w:rsidRPr="005E0B7C">
        <w:rPr>
          <w:rFonts w:eastAsia="Times New Roman" w:cs="Calibri"/>
          <w:lang w:eastAsia="pl-PL"/>
        </w:rPr>
        <w:t>provision</w:t>
      </w:r>
      <w:proofErr w:type="spellEnd"/>
      <w:r w:rsidRPr="005E0B7C">
        <w:rPr>
          <w:rFonts w:eastAsia="Times New Roman" w:cs="Calibri"/>
          <w:lang w:eastAsia="pl-PL"/>
        </w:rPr>
        <w:t xml:space="preserve"> z </w:t>
      </w:r>
      <w:proofErr w:type="spellStart"/>
      <w:r w:rsidRPr="005E0B7C">
        <w:rPr>
          <w:rFonts w:eastAsia="Times New Roman" w:cs="Calibri"/>
          <w:lang w:eastAsia="pl-PL"/>
        </w:rPr>
        <w:t>PnP</w:t>
      </w:r>
      <w:proofErr w:type="spellEnd"/>
      <w:r w:rsidR="008355EF" w:rsidRPr="005E0B7C">
        <w:rPr>
          <w:rFonts w:eastAsia="Times New Roman" w:cs="Calibri"/>
          <w:lang w:eastAsia="pl-PL"/>
        </w:rPr>
        <w:t>,</w:t>
      </w:r>
    </w:p>
    <w:p w14:paraId="321CDBA0"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zarządzanie z </w:t>
      </w:r>
      <w:proofErr w:type="spellStart"/>
      <w:r w:rsidRPr="005E0B7C">
        <w:rPr>
          <w:rFonts w:eastAsia="Times New Roman" w:cs="Calibri"/>
          <w:lang w:eastAsia="pl-PL"/>
        </w:rPr>
        <w:t>poiomu</w:t>
      </w:r>
      <w:proofErr w:type="spellEnd"/>
      <w:r w:rsidRPr="005E0B7C">
        <w:rPr>
          <w:rFonts w:eastAsia="Times New Roman" w:cs="Calibri"/>
          <w:lang w:eastAsia="pl-PL"/>
        </w:rPr>
        <w:t xml:space="preserve"> urządzenia </w:t>
      </w:r>
      <w:proofErr w:type="spellStart"/>
      <w:r w:rsidRPr="005E0B7C">
        <w:rPr>
          <w:rFonts w:eastAsia="Times New Roman" w:cs="Calibri"/>
          <w:lang w:eastAsia="pl-PL"/>
        </w:rPr>
        <w:t>BroadSoft</w:t>
      </w:r>
      <w:proofErr w:type="spellEnd"/>
      <w:r w:rsidR="008355EF" w:rsidRPr="005E0B7C">
        <w:rPr>
          <w:rFonts w:eastAsia="Times New Roman" w:cs="Calibri"/>
          <w:lang w:eastAsia="pl-PL"/>
        </w:rPr>
        <w:t>,</w:t>
      </w:r>
    </w:p>
    <w:p w14:paraId="18226464"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zero </w:t>
      </w:r>
      <w:proofErr w:type="spellStart"/>
      <w:r w:rsidRPr="005E0B7C">
        <w:rPr>
          <w:rFonts w:eastAsia="Times New Roman" w:cs="Calibri"/>
          <w:lang w:eastAsia="pl-PL"/>
        </w:rPr>
        <w:t>sp-touch</w:t>
      </w:r>
      <w:proofErr w:type="spellEnd"/>
      <w:r w:rsidRPr="005E0B7C">
        <w:rPr>
          <w:rFonts w:eastAsia="Times New Roman" w:cs="Calibri"/>
          <w:lang w:eastAsia="pl-PL"/>
        </w:rPr>
        <w:t>, TR-069</w:t>
      </w:r>
      <w:r w:rsidR="008355EF" w:rsidRPr="005E0B7C">
        <w:rPr>
          <w:rFonts w:eastAsia="Times New Roman" w:cs="Calibri"/>
          <w:lang w:eastAsia="pl-PL"/>
        </w:rPr>
        <w:t>,</w:t>
      </w:r>
    </w:p>
    <w:p w14:paraId="7A720CF1"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eksport śledzenia danych, logi systemowe</w:t>
      </w:r>
      <w:r w:rsidR="008355EF" w:rsidRPr="005E0B7C">
        <w:rPr>
          <w:rFonts w:eastAsia="Times New Roman" w:cs="Calibri"/>
          <w:lang w:eastAsia="pl-PL"/>
        </w:rPr>
        <w:t>,</w:t>
      </w:r>
    </w:p>
    <w:p w14:paraId="046777BC"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blokada telefonu dla ochrony prywatności</w:t>
      </w:r>
      <w:r w:rsidR="008355EF" w:rsidRPr="005E0B7C">
        <w:rPr>
          <w:rFonts w:eastAsia="Times New Roman" w:cs="Calibri"/>
          <w:lang w:eastAsia="pl-PL"/>
        </w:rPr>
        <w:t>,</w:t>
      </w:r>
    </w:p>
    <w:p w14:paraId="10691648"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przywracanie ustawień fabrycznych</w:t>
      </w:r>
      <w:r w:rsidR="008355EF" w:rsidRPr="005E0B7C">
        <w:rPr>
          <w:rFonts w:eastAsia="Times New Roman" w:cs="Calibri"/>
          <w:lang w:eastAsia="pl-PL"/>
        </w:rPr>
        <w:t>,</w:t>
      </w:r>
    </w:p>
    <w:p w14:paraId="2A88775D"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SIP v1 (RFC2543), v2 (RFC3261), IPV6</w:t>
      </w:r>
      <w:r w:rsidR="008355EF" w:rsidRPr="005E0B7C">
        <w:rPr>
          <w:rFonts w:eastAsia="Times New Roman" w:cs="Calibri"/>
          <w:lang w:eastAsia="pl-PL"/>
        </w:rPr>
        <w:t>,</w:t>
      </w:r>
    </w:p>
    <w:p w14:paraId="5057EEE5"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NAT </w:t>
      </w:r>
      <w:proofErr w:type="spellStart"/>
      <w:r w:rsidRPr="005E0B7C">
        <w:rPr>
          <w:rFonts w:eastAsia="Times New Roman" w:cs="Calibri"/>
          <w:lang w:eastAsia="pl-PL"/>
        </w:rPr>
        <w:t>Traversal</w:t>
      </w:r>
      <w:proofErr w:type="spellEnd"/>
      <w:r w:rsidRPr="005E0B7C">
        <w:rPr>
          <w:rFonts w:eastAsia="Times New Roman" w:cs="Calibri"/>
          <w:lang w:eastAsia="pl-PL"/>
        </w:rPr>
        <w:t>: tryb STUN</w:t>
      </w:r>
      <w:r w:rsidR="008355EF" w:rsidRPr="005E0B7C">
        <w:rPr>
          <w:rFonts w:eastAsia="Times New Roman" w:cs="Calibri"/>
          <w:lang w:eastAsia="pl-PL"/>
        </w:rPr>
        <w:t>,</w:t>
      </w:r>
    </w:p>
    <w:p w14:paraId="5874A54D"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tryb </w:t>
      </w:r>
      <w:proofErr w:type="spellStart"/>
      <w:r w:rsidRPr="005E0B7C">
        <w:rPr>
          <w:rFonts w:eastAsia="Times New Roman" w:cs="Calibri"/>
          <w:lang w:eastAsia="pl-PL"/>
        </w:rPr>
        <w:t>proxy</w:t>
      </w:r>
      <w:proofErr w:type="spellEnd"/>
      <w:r w:rsidRPr="005E0B7C">
        <w:rPr>
          <w:rFonts w:eastAsia="Times New Roman" w:cs="Calibri"/>
          <w:lang w:eastAsia="pl-PL"/>
        </w:rPr>
        <w:t xml:space="preserve"> i </w:t>
      </w:r>
      <w:proofErr w:type="spellStart"/>
      <w:r w:rsidRPr="005E0B7C">
        <w:rPr>
          <w:rFonts w:eastAsia="Times New Roman" w:cs="Calibri"/>
          <w:lang w:eastAsia="pl-PL"/>
        </w:rPr>
        <w:t>peer</w:t>
      </w:r>
      <w:proofErr w:type="spellEnd"/>
      <w:r w:rsidRPr="005E0B7C">
        <w:rPr>
          <w:rFonts w:eastAsia="Times New Roman" w:cs="Calibri"/>
          <w:lang w:eastAsia="pl-PL"/>
        </w:rPr>
        <w:t>-to-</w:t>
      </w:r>
      <w:proofErr w:type="spellStart"/>
      <w:r w:rsidRPr="005E0B7C">
        <w:rPr>
          <w:rFonts w:eastAsia="Times New Roman" w:cs="Calibri"/>
          <w:lang w:eastAsia="pl-PL"/>
        </w:rPr>
        <w:t>peer</w:t>
      </w:r>
      <w:proofErr w:type="spellEnd"/>
      <w:r w:rsidRPr="005E0B7C">
        <w:rPr>
          <w:rFonts w:eastAsia="Times New Roman" w:cs="Calibri"/>
          <w:lang w:eastAsia="pl-PL"/>
        </w:rPr>
        <w:t xml:space="preserve"> SIP link</w:t>
      </w:r>
      <w:r w:rsidR="008355EF" w:rsidRPr="005E0B7C">
        <w:rPr>
          <w:rFonts w:eastAsia="Times New Roman" w:cs="Calibri"/>
          <w:lang w:eastAsia="pl-PL"/>
        </w:rPr>
        <w:t>,</w:t>
      </w:r>
    </w:p>
    <w:p w14:paraId="0DF65A36"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Przypisanie IP: statyczne/DHCP/</w:t>
      </w:r>
      <w:proofErr w:type="spellStart"/>
      <w:r w:rsidRPr="005E0B7C">
        <w:rPr>
          <w:rFonts w:eastAsia="Times New Roman" w:cs="Calibri"/>
          <w:lang w:eastAsia="pl-PL"/>
        </w:rPr>
        <w:t>PPPoE</w:t>
      </w:r>
      <w:proofErr w:type="spellEnd"/>
      <w:r w:rsidR="008355EF" w:rsidRPr="005E0B7C">
        <w:rPr>
          <w:rFonts w:eastAsia="Times New Roman" w:cs="Calibri"/>
          <w:lang w:eastAsia="pl-PL"/>
        </w:rPr>
        <w:t>,</w:t>
      </w:r>
    </w:p>
    <w:p w14:paraId="3EEF77EC"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serwer HTTP/HTTPS</w:t>
      </w:r>
      <w:r w:rsidR="008355EF" w:rsidRPr="005E0B7C">
        <w:rPr>
          <w:rFonts w:eastAsia="Times New Roman" w:cs="Calibri"/>
          <w:lang w:eastAsia="pl-PL"/>
        </w:rPr>
        <w:t>,</w:t>
      </w:r>
    </w:p>
    <w:p w14:paraId="03D87C51"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synchronizacja daty I godziny poprzez SNTP</w:t>
      </w:r>
      <w:r w:rsidR="008355EF" w:rsidRPr="005E0B7C">
        <w:rPr>
          <w:rFonts w:eastAsia="Times New Roman" w:cs="Calibri"/>
          <w:lang w:eastAsia="pl-PL"/>
        </w:rPr>
        <w:t>,</w:t>
      </w:r>
    </w:p>
    <w:p w14:paraId="2325F244"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UDP/TCP/DNS-SRV (RFC 3263)</w:t>
      </w:r>
      <w:r w:rsidR="008355EF" w:rsidRPr="005E0B7C">
        <w:rPr>
          <w:rFonts w:eastAsia="Times New Roman" w:cs="Calibri"/>
          <w:lang w:eastAsia="pl-PL"/>
        </w:rPr>
        <w:t>,</w:t>
      </w:r>
    </w:p>
    <w:p w14:paraId="01CBCF15"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proofErr w:type="spellStart"/>
      <w:r w:rsidRPr="005E0B7C">
        <w:rPr>
          <w:rFonts w:eastAsia="Times New Roman" w:cs="Calibri"/>
          <w:lang w:eastAsia="pl-PL"/>
        </w:rPr>
        <w:t>QoS</w:t>
      </w:r>
      <w:proofErr w:type="spellEnd"/>
      <w:r w:rsidRPr="005E0B7C">
        <w:rPr>
          <w:rFonts w:eastAsia="Times New Roman" w:cs="Calibri"/>
          <w:lang w:eastAsia="pl-PL"/>
        </w:rPr>
        <w:t xml:space="preserve">: 802.1p/Q </w:t>
      </w:r>
      <w:proofErr w:type="spellStart"/>
      <w:r w:rsidRPr="005E0B7C">
        <w:rPr>
          <w:rFonts w:eastAsia="Times New Roman" w:cs="Calibri"/>
          <w:lang w:eastAsia="pl-PL"/>
        </w:rPr>
        <w:t>tagging</w:t>
      </w:r>
      <w:proofErr w:type="spellEnd"/>
      <w:r w:rsidRPr="005E0B7C">
        <w:rPr>
          <w:rFonts w:eastAsia="Times New Roman" w:cs="Calibri"/>
          <w:lang w:eastAsia="pl-PL"/>
        </w:rPr>
        <w:t xml:space="preserve"> (VLAN), </w:t>
      </w:r>
      <w:proofErr w:type="spellStart"/>
      <w:r w:rsidRPr="005E0B7C">
        <w:rPr>
          <w:rFonts w:eastAsia="Times New Roman" w:cs="Calibri"/>
          <w:lang w:eastAsia="pl-PL"/>
        </w:rPr>
        <w:t>Layer</w:t>
      </w:r>
      <w:proofErr w:type="spellEnd"/>
      <w:r w:rsidRPr="005E0B7C">
        <w:rPr>
          <w:rFonts w:eastAsia="Times New Roman" w:cs="Calibri"/>
          <w:lang w:eastAsia="pl-PL"/>
        </w:rPr>
        <w:t xml:space="preserve"> 3 </w:t>
      </w:r>
      <w:proofErr w:type="spellStart"/>
      <w:r w:rsidRPr="005E0B7C">
        <w:rPr>
          <w:rFonts w:eastAsia="Times New Roman" w:cs="Calibri"/>
          <w:lang w:eastAsia="pl-PL"/>
        </w:rPr>
        <w:t>ToS</w:t>
      </w:r>
      <w:proofErr w:type="spellEnd"/>
      <w:r w:rsidRPr="005E0B7C">
        <w:rPr>
          <w:rFonts w:eastAsia="Times New Roman" w:cs="Calibri"/>
          <w:lang w:eastAsia="pl-PL"/>
        </w:rPr>
        <w:t xml:space="preserve"> DSCP</w:t>
      </w:r>
      <w:r w:rsidR="008355EF" w:rsidRPr="005E0B7C">
        <w:rPr>
          <w:rFonts w:eastAsia="Times New Roman" w:cs="Calibri"/>
          <w:lang w:eastAsia="pl-PL"/>
        </w:rPr>
        <w:t>,</w:t>
      </w:r>
    </w:p>
    <w:p w14:paraId="02D40AD6"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SRTP dla głosu</w:t>
      </w:r>
      <w:r w:rsidR="008355EF" w:rsidRPr="005E0B7C">
        <w:rPr>
          <w:rFonts w:eastAsia="Times New Roman" w:cs="Calibri"/>
          <w:lang w:eastAsia="pl-PL"/>
        </w:rPr>
        <w:t>,</w:t>
      </w:r>
    </w:p>
    <w:p w14:paraId="1BB05BAF"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 xml:space="preserve">Transport </w:t>
      </w:r>
      <w:proofErr w:type="spellStart"/>
      <w:r w:rsidRPr="005E0B7C">
        <w:rPr>
          <w:rFonts w:eastAsia="Times New Roman" w:cs="Calibri"/>
          <w:lang w:eastAsia="pl-PL"/>
        </w:rPr>
        <w:t>Layer</w:t>
      </w:r>
      <w:proofErr w:type="spellEnd"/>
      <w:r w:rsidRPr="005E0B7C">
        <w:rPr>
          <w:rFonts w:eastAsia="Times New Roman" w:cs="Calibri"/>
          <w:lang w:eastAsia="pl-PL"/>
        </w:rPr>
        <w:t xml:space="preserve"> Security (TLS)</w:t>
      </w:r>
      <w:r w:rsidR="008355EF" w:rsidRPr="005E0B7C">
        <w:rPr>
          <w:rFonts w:eastAsia="Times New Roman" w:cs="Calibri"/>
          <w:lang w:eastAsia="pl-PL"/>
        </w:rPr>
        <w:t>,</w:t>
      </w:r>
    </w:p>
    <w:p w14:paraId="57BA0BEE" w14:textId="77777777" w:rsidR="00D118AD" w:rsidRPr="005E0B7C" w:rsidRDefault="008355EF"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zarządzanie certyfikatami HTTPS,</w:t>
      </w:r>
    </w:p>
    <w:p w14:paraId="176886F9"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szyfrowanie AES plików konfiguracyjnych</w:t>
      </w:r>
      <w:r w:rsidR="008355EF" w:rsidRPr="005E0B7C">
        <w:rPr>
          <w:rFonts w:eastAsia="Times New Roman" w:cs="Calibri"/>
          <w:lang w:eastAsia="pl-PL"/>
        </w:rPr>
        <w:t>,</w:t>
      </w:r>
    </w:p>
    <w:p w14:paraId="200ECC4F"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t>uwierzytelnianie przy pomocy MD5/MD5-sess</w:t>
      </w:r>
      <w:r w:rsidR="008355EF" w:rsidRPr="005E0B7C">
        <w:rPr>
          <w:rFonts w:eastAsia="Times New Roman" w:cs="Calibri"/>
          <w:lang w:eastAsia="pl-PL"/>
        </w:rPr>
        <w:t>,</w:t>
      </w:r>
    </w:p>
    <w:p w14:paraId="72C0C1F8" w14:textId="77777777" w:rsidR="00D118AD" w:rsidRPr="005E0B7C" w:rsidRDefault="00D118AD" w:rsidP="00421AAE">
      <w:pPr>
        <w:numPr>
          <w:ilvl w:val="0"/>
          <w:numId w:val="37"/>
        </w:numPr>
        <w:spacing w:before="100" w:beforeAutospacing="1" w:after="100" w:afterAutospacing="1"/>
        <w:jc w:val="both"/>
        <w:rPr>
          <w:rFonts w:eastAsia="Times New Roman" w:cs="Calibri"/>
          <w:lang w:eastAsia="pl-PL"/>
        </w:rPr>
      </w:pPr>
      <w:proofErr w:type="spellStart"/>
      <w:r w:rsidRPr="005E0B7C">
        <w:rPr>
          <w:rFonts w:eastAsia="Times New Roman" w:cs="Calibri"/>
          <w:lang w:eastAsia="pl-PL"/>
        </w:rPr>
        <w:t>OpenVPN</w:t>
      </w:r>
      <w:proofErr w:type="spellEnd"/>
      <w:r w:rsidRPr="005E0B7C">
        <w:rPr>
          <w:rFonts w:eastAsia="Times New Roman" w:cs="Calibri"/>
          <w:lang w:eastAsia="pl-PL"/>
        </w:rPr>
        <w:t>, IEEE802.1X</w:t>
      </w:r>
      <w:r w:rsidR="008355EF" w:rsidRPr="005E0B7C">
        <w:rPr>
          <w:rFonts w:eastAsia="Times New Roman" w:cs="Calibri"/>
          <w:lang w:eastAsia="pl-PL"/>
        </w:rPr>
        <w:t>,</w:t>
      </w:r>
    </w:p>
    <w:p w14:paraId="67DE4E0A" w14:textId="77777777" w:rsidR="005A2712" w:rsidRPr="005E0B7C" w:rsidRDefault="005A2712" w:rsidP="00421AAE">
      <w:pPr>
        <w:numPr>
          <w:ilvl w:val="0"/>
          <w:numId w:val="37"/>
        </w:numPr>
        <w:spacing w:before="100" w:beforeAutospacing="1" w:after="100" w:afterAutospacing="1"/>
        <w:jc w:val="both"/>
        <w:rPr>
          <w:rFonts w:eastAsia="Times New Roman" w:cs="Calibri"/>
          <w:lang w:eastAsia="pl-PL"/>
        </w:rPr>
      </w:pPr>
      <w:r w:rsidRPr="005E0B7C">
        <w:rPr>
          <w:rFonts w:eastAsia="Times New Roman" w:cs="Calibri"/>
          <w:lang w:eastAsia="pl-PL"/>
        </w:rPr>
        <w:lastRenderedPageBreak/>
        <w:t>Instrukcja w języku polskim,</w:t>
      </w:r>
    </w:p>
    <w:p w14:paraId="5664B4B7" w14:textId="77777777" w:rsidR="004A3E52" w:rsidRPr="000C3543" w:rsidRDefault="00B02A1E" w:rsidP="00421AAE">
      <w:pPr>
        <w:numPr>
          <w:ilvl w:val="0"/>
          <w:numId w:val="37"/>
        </w:numPr>
        <w:spacing w:before="100" w:beforeAutospacing="1" w:after="100" w:afterAutospacing="1"/>
        <w:jc w:val="both"/>
        <w:rPr>
          <w:rFonts w:eastAsia="Times New Roman" w:cs="Calibri"/>
          <w:b/>
          <w:lang w:eastAsia="pl-PL"/>
        </w:rPr>
      </w:pPr>
      <w:r w:rsidRPr="00B02A1E">
        <w:rPr>
          <w:rFonts w:eastAsia="Times New Roman" w:cs="Calibri"/>
          <w:b/>
          <w:lang w:eastAsia="pl-PL"/>
        </w:rPr>
        <w:t>G</w:t>
      </w:r>
      <w:r w:rsidR="004A3E52" w:rsidRPr="000C3543">
        <w:rPr>
          <w:rFonts w:eastAsia="Times New Roman" w:cs="Calibri"/>
          <w:b/>
          <w:lang w:eastAsia="pl-PL"/>
        </w:rPr>
        <w:t>warancja</w:t>
      </w:r>
      <w:r>
        <w:rPr>
          <w:rFonts w:eastAsia="Times New Roman" w:cs="Calibri"/>
          <w:b/>
          <w:lang w:eastAsia="pl-PL"/>
        </w:rPr>
        <w:t xml:space="preserve"> min.</w:t>
      </w:r>
      <w:r w:rsidR="004A3E52" w:rsidRPr="000C3543">
        <w:rPr>
          <w:rFonts w:eastAsia="Times New Roman" w:cs="Calibri"/>
          <w:b/>
          <w:lang w:eastAsia="pl-PL"/>
        </w:rPr>
        <w:t xml:space="preserve"> 24 miesiące</w:t>
      </w:r>
      <w:r w:rsidR="008355EF" w:rsidRPr="000C3543">
        <w:rPr>
          <w:rFonts w:eastAsia="Times New Roman" w:cs="Calibri"/>
          <w:b/>
          <w:lang w:eastAsia="pl-PL"/>
        </w:rPr>
        <w:t>.</w:t>
      </w:r>
    </w:p>
    <w:p w14:paraId="6FF69C39" w14:textId="77777777" w:rsidR="006E4FBB" w:rsidRDefault="006E4FBB" w:rsidP="0073278B">
      <w:pPr>
        <w:pStyle w:val="Nagwek2"/>
        <w:rPr>
          <w:rFonts w:eastAsia="Times New Roman"/>
          <w:lang w:eastAsia="pl-PL"/>
        </w:rPr>
      </w:pPr>
      <w:r w:rsidRPr="005E0B7C">
        <w:rPr>
          <w:rFonts w:eastAsia="Times New Roman"/>
          <w:lang w:eastAsia="pl-PL"/>
        </w:rPr>
        <w:t>Wymagania w zakresie serwisu gwarancyjnego:</w:t>
      </w:r>
    </w:p>
    <w:p w14:paraId="62D41F3B" w14:textId="77777777" w:rsidR="00215548" w:rsidRDefault="00215548" w:rsidP="00872B2C">
      <w:pPr>
        <w:pStyle w:val="Akapitzlist"/>
        <w:numPr>
          <w:ilvl w:val="0"/>
          <w:numId w:val="47"/>
        </w:numPr>
        <w:ind w:left="284" w:hanging="284"/>
      </w:pPr>
      <w:r>
        <w:t>Zamawiający rozumie przez:</w:t>
      </w:r>
    </w:p>
    <w:p w14:paraId="00ECD93E" w14:textId="77777777" w:rsidR="00215548" w:rsidRDefault="00215548" w:rsidP="00FE7502">
      <w:pPr>
        <w:pStyle w:val="Akapitzlist"/>
        <w:numPr>
          <w:ilvl w:val="0"/>
          <w:numId w:val="20"/>
        </w:numPr>
        <w:jc w:val="both"/>
      </w:pPr>
      <w:r w:rsidRPr="0073278B">
        <w:rPr>
          <w:b/>
        </w:rPr>
        <w:t>Awaria</w:t>
      </w:r>
      <w:r>
        <w:t xml:space="preserve"> – stan niesprawności dostarczonego rozwiązania (kompletnej centrali telefonicznej wraz z osprzętem zwanej dalej centralą) uniemożliwiający jej funkcjonowanie i powodujący jej niewłaściwe działanie lub całkowite unieruchomienie. Obejmuje: Awarię Krytyczną, Awarię Niekrytyczną, Usterkę.</w:t>
      </w:r>
    </w:p>
    <w:p w14:paraId="1956C01F" w14:textId="77777777" w:rsidR="00215548" w:rsidRDefault="00215548" w:rsidP="00FE7502">
      <w:pPr>
        <w:pStyle w:val="Akapitzlist"/>
        <w:numPr>
          <w:ilvl w:val="0"/>
          <w:numId w:val="20"/>
        </w:numPr>
        <w:jc w:val="both"/>
      </w:pPr>
      <w:r w:rsidRPr="0073278B">
        <w:rPr>
          <w:b/>
        </w:rPr>
        <w:t>Usterka</w:t>
      </w:r>
      <w:r>
        <w:t xml:space="preserve"> – Awaria centrali, polegająca na nieprawidłowym działaniu funkcji bądź nie optymalnej konfiguracji centrali, niewpływająca na możliwość korzystania z centrali (np. </w:t>
      </w:r>
      <w:r w:rsidRPr="00FE7502">
        <w:rPr>
          <w:rFonts w:eastAsia="Times New Roman" w:cs="Calibri"/>
          <w:lang w:eastAsia="pl-PL"/>
        </w:rPr>
        <w:t>pojedyncze zgłoszenia abonentów wewnętrznych lub zewnętrznych dotyczące problemu w uzyskaniu połączenia, potwierdzone analizą dedykowanego pracownika Zamawiającego</w:t>
      </w:r>
      <w:r>
        <w:t xml:space="preserve">),. </w:t>
      </w:r>
    </w:p>
    <w:p w14:paraId="30151944" w14:textId="77777777" w:rsidR="00215548" w:rsidRDefault="00215548" w:rsidP="00FE7502">
      <w:pPr>
        <w:pStyle w:val="Akapitzlist"/>
        <w:numPr>
          <w:ilvl w:val="0"/>
          <w:numId w:val="20"/>
        </w:numPr>
        <w:jc w:val="both"/>
      </w:pPr>
      <w:r w:rsidRPr="0073278B">
        <w:rPr>
          <w:b/>
        </w:rPr>
        <w:t>Awaria Niekrytyczna</w:t>
      </w:r>
      <w:r>
        <w:t xml:space="preserve"> - Awaria centrali, niedotycząca kluczowych funkcji (np. </w:t>
      </w:r>
      <w:r w:rsidRPr="00FE7502">
        <w:rPr>
          <w:rFonts w:eastAsia="Times New Roman" w:cs="Calibri"/>
          <w:lang w:eastAsia="pl-PL"/>
        </w:rPr>
        <w:t>masowe zgłoszenia abonentów wewnętrznych lub zewnętrznych dotyczące problemu w uzyskaniu połączenia, potwierdzone analizą dedykowanego pracownika Zamawiającego</w:t>
      </w:r>
      <w:r>
        <w:t>), lub którą można ominąć poprzez użycie innych funkcji centrali.</w:t>
      </w:r>
    </w:p>
    <w:p w14:paraId="347706EE" w14:textId="77777777" w:rsidR="00215548" w:rsidRDefault="00215548" w:rsidP="00FE7502">
      <w:pPr>
        <w:pStyle w:val="Akapitzlist"/>
        <w:numPr>
          <w:ilvl w:val="0"/>
          <w:numId w:val="20"/>
        </w:numPr>
        <w:jc w:val="both"/>
      </w:pPr>
      <w:r w:rsidRPr="0073278B">
        <w:rPr>
          <w:b/>
        </w:rPr>
        <w:t>Awaria Krytyczna</w:t>
      </w:r>
      <w:r>
        <w:t xml:space="preserve"> - Awaria centrali dotycząca kluczowych funkcji (np. </w:t>
      </w:r>
      <w:r w:rsidR="00402B67" w:rsidRPr="00FE7502">
        <w:rPr>
          <w:rFonts w:eastAsia="Times New Roman" w:cs="Calibri"/>
          <w:lang w:eastAsia="pl-PL"/>
        </w:rPr>
        <w:t>całkowite zatrzymanie systemu telekomunikacyjnego Zamawiającego skutkujące ogólnym brakiem możliwości przyjmowania i realizowania połączeń</w:t>
      </w:r>
      <w:r>
        <w:t>), niemożliwą do ominięcia poprzez użycie innych funkcji.</w:t>
      </w:r>
    </w:p>
    <w:p w14:paraId="5551A3A7" w14:textId="77777777" w:rsidR="00215548" w:rsidRDefault="00215548" w:rsidP="00FE7502">
      <w:pPr>
        <w:pStyle w:val="Akapitzlist"/>
        <w:numPr>
          <w:ilvl w:val="0"/>
          <w:numId w:val="20"/>
        </w:numPr>
        <w:jc w:val="both"/>
      </w:pPr>
      <w:r w:rsidRPr="0073278B">
        <w:rPr>
          <w:b/>
        </w:rPr>
        <w:t>Czas Reakcji</w:t>
      </w:r>
      <w:r>
        <w:t xml:space="preserve"> – maksymalny czas, jaki może upłynąć pomiędzy pierwszym Zgłoszeniem Awarii, a Reakcją Serwisu.</w:t>
      </w:r>
    </w:p>
    <w:p w14:paraId="38000EEE" w14:textId="77777777" w:rsidR="00215548" w:rsidRDefault="00215548" w:rsidP="00FE7502">
      <w:pPr>
        <w:pStyle w:val="Akapitzlist"/>
        <w:numPr>
          <w:ilvl w:val="0"/>
          <w:numId w:val="20"/>
        </w:numPr>
        <w:jc w:val="both"/>
      </w:pPr>
      <w:r w:rsidRPr="0073278B">
        <w:rPr>
          <w:b/>
        </w:rPr>
        <w:t>Reakcja Serwisu</w:t>
      </w:r>
      <w:r>
        <w:t xml:space="preserve"> – nawiązanie kontaktu przez pracownika Wykonawcy ze zgłaszającym Awarię pracownikiem Zamawiającego w celu przeprowadzenia wstępnej diagnostyki i w miarę możliwości przekazania zaleceń odnośnie rozwiązania problemu. Kontakt może mieć formę bezpośrednią telefoniczną lub za pomocą środków komunikacji elektronicznej.</w:t>
      </w:r>
    </w:p>
    <w:p w14:paraId="754986BE" w14:textId="77777777" w:rsidR="00215548" w:rsidRDefault="00215548" w:rsidP="00FE7502">
      <w:pPr>
        <w:pStyle w:val="Akapitzlist"/>
        <w:numPr>
          <w:ilvl w:val="0"/>
          <w:numId w:val="20"/>
        </w:numPr>
        <w:jc w:val="both"/>
      </w:pPr>
      <w:r w:rsidRPr="0073278B">
        <w:rPr>
          <w:b/>
        </w:rPr>
        <w:t>Siła wyższa</w:t>
      </w:r>
      <w:r>
        <w:t xml:space="preserve"> - wszelkie zdarzenia o charakterze nadzwyczajnym, niemożliwe do przewidzenia i zapobieżenia, w szczególności katastrofalne działanie sił przyrody, wojny, mobilizacje, zamknięcie granic, strajki generalne oraz obowiązujące akty prawne.</w:t>
      </w:r>
    </w:p>
    <w:p w14:paraId="20C30F67" w14:textId="2A9F8B8D" w:rsidR="00215548" w:rsidRDefault="00215548" w:rsidP="00FE7502">
      <w:pPr>
        <w:pStyle w:val="Akapitzlist"/>
        <w:numPr>
          <w:ilvl w:val="0"/>
          <w:numId w:val="20"/>
        </w:numPr>
        <w:jc w:val="both"/>
      </w:pPr>
      <w:r w:rsidRPr="0073278B">
        <w:rPr>
          <w:b/>
        </w:rPr>
        <w:t>Naprawa</w:t>
      </w:r>
      <w:r>
        <w:t> - całkowite i skuteczne usunięcie Awarii i jej przyczyny, opisanie przyczyny Awarii, opisanie sposobu jej usunięcia oraz skutków wystąpienia. Naprawa musi zapewnić centrali powrót do pełnej funkcjonalności i wydajności.</w:t>
      </w:r>
    </w:p>
    <w:p w14:paraId="763296F1" w14:textId="77777777" w:rsidR="00215548" w:rsidRDefault="00215548" w:rsidP="00FE7502">
      <w:pPr>
        <w:pStyle w:val="Akapitzlist"/>
        <w:numPr>
          <w:ilvl w:val="0"/>
          <w:numId w:val="20"/>
        </w:numPr>
        <w:jc w:val="both"/>
      </w:pPr>
      <w:r w:rsidRPr="0073278B">
        <w:rPr>
          <w:b/>
        </w:rPr>
        <w:t>Dzień Roboczy</w:t>
      </w:r>
      <w:r>
        <w:t xml:space="preserve"> - dzień od poniedziałku do piątku, z wyłączeniem dni ustawowo wolnych  od pracy na terenie Rzeczpospolitej Polskiej.</w:t>
      </w:r>
    </w:p>
    <w:p w14:paraId="0DD5820E" w14:textId="77777777" w:rsidR="00215548" w:rsidRDefault="00215548" w:rsidP="00FE7502">
      <w:pPr>
        <w:pStyle w:val="Akapitzlist"/>
        <w:numPr>
          <w:ilvl w:val="0"/>
          <w:numId w:val="20"/>
        </w:numPr>
        <w:jc w:val="both"/>
      </w:pPr>
      <w:r w:rsidRPr="0073278B">
        <w:rPr>
          <w:b/>
        </w:rPr>
        <w:t>Godzina robocza</w:t>
      </w:r>
      <w:r>
        <w:t xml:space="preserve"> – przez godzinę roboczą rozumiemy godzinę zegarową w każdym dniu oprócz dni ustawowo wolnych od pracy i sobót. Godzina robocza liczona jest w godzinach od 8 do 16.</w:t>
      </w:r>
    </w:p>
    <w:p w14:paraId="52EB1925" w14:textId="69DEB322" w:rsidR="00215548" w:rsidRDefault="00215548" w:rsidP="00FE7502">
      <w:pPr>
        <w:pStyle w:val="Akapitzlist"/>
        <w:numPr>
          <w:ilvl w:val="0"/>
          <w:numId w:val="20"/>
        </w:numPr>
        <w:jc w:val="both"/>
      </w:pPr>
      <w:r w:rsidRPr="0073278B">
        <w:rPr>
          <w:b/>
        </w:rPr>
        <w:t>Godzina zwykła</w:t>
      </w:r>
      <w:r>
        <w:t xml:space="preserve"> – godzina zegarowa.</w:t>
      </w:r>
    </w:p>
    <w:p w14:paraId="203073EA" w14:textId="77777777" w:rsidR="007A61E7" w:rsidRPr="005E0B7C" w:rsidRDefault="00047222" w:rsidP="00FE7502">
      <w:pPr>
        <w:numPr>
          <w:ilvl w:val="0"/>
          <w:numId w:val="12"/>
        </w:numPr>
        <w:spacing w:before="100" w:beforeAutospacing="1" w:after="0"/>
        <w:ind w:left="284" w:hanging="284"/>
        <w:jc w:val="both"/>
        <w:rPr>
          <w:rFonts w:eastAsia="Times New Roman" w:cs="Calibri"/>
          <w:lang w:eastAsia="pl-PL"/>
        </w:rPr>
      </w:pPr>
      <w:r>
        <w:rPr>
          <w:rFonts w:eastAsia="Times New Roman" w:cs="Calibri"/>
          <w:lang w:eastAsia="pl-PL"/>
        </w:rPr>
        <w:t>awarie występujące po stronie komutacyjnej</w:t>
      </w:r>
      <w:r w:rsidR="007A61E7" w:rsidRPr="005E0B7C">
        <w:rPr>
          <w:rFonts w:eastAsia="Times New Roman" w:cs="Calibri"/>
          <w:lang w:eastAsia="pl-PL"/>
        </w:rPr>
        <w:t xml:space="preserve"> </w:t>
      </w:r>
      <w:r w:rsidR="00B6594F" w:rsidRPr="005E0B7C">
        <w:rPr>
          <w:rFonts w:eastAsia="Times New Roman" w:cs="Calibri"/>
          <w:lang w:eastAsia="pl-PL"/>
        </w:rPr>
        <w:t>i związane z nimi wymagania:</w:t>
      </w:r>
    </w:p>
    <w:p w14:paraId="7DDB98D1" w14:textId="67D6E5DB" w:rsidR="006E4FBB" w:rsidRPr="005E0B7C" w:rsidRDefault="00402B67" w:rsidP="00872B2C">
      <w:pPr>
        <w:numPr>
          <w:ilvl w:val="0"/>
          <w:numId w:val="39"/>
        </w:numPr>
        <w:spacing w:before="100" w:beforeAutospacing="1" w:after="0"/>
        <w:jc w:val="both"/>
        <w:rPr>
          <w:rFonts w:eastAsia="Times New Roman" w:cs="Calibri"/>
          <w:lang w:eastAsia="pl-PL"/>
        </w:rPr>
      </w:pPr>
      <w:r>
        <w:rPr>
          <w:rFonts w:eastAsia="Times New Roman" w:cs="Calibri"/>
          <w:lang w:eastAsia="pl-PL"/>
        </w:rPr>
        <w:t>Usterka</w:t>
      </w:r>
      <w:r w:rsidR="006E4FBB" w:rsidRPr="005E0B7C">
        <w:rPr>
          <w:rFonts w:eastAsia="Times New Roman" w:cs="Calibri"/>
          <w:lang w:eastAsia="pl-PL"/>
        </w:rPr>
        <w:t xml:space="preserve">: </w:t>
      </w:r>
      <w:r w:rsidR="004700FB">
        <w:rPr>
          <w:rFonts w:eastAsia="Times New Roman" w:cs="Calibri"/>
          <w:lang w:eastAsia="pl-PL"/>
        </w:rPr>
        <w:t>czas r</w:t>
      </w:r>
      <w:r>
        <w:rPr>
          <w:rFonts w:eastAsia="Times New Roman" w:cs="Calibri"/>
          <w:lang w:eastAsia="pl-PL"/>
        </w:rPr>
        <w:t>eakcji</w:t>
      </w:r>
      <w:r w:rsidR="006E4FBB" w:rsidRPr="005E0B7C">
        <w:rPr>
          <w:rFonts w:eastAsia="Times New Roman" w:cs="Calibri"/>
          <w:lang w:eastAsia="pl-PL"/>
        </w:rPr>
        <w:t xml:space="preserve"> </w:t>
      </w:r>
      <w:r w:rsidR="004172BD">
        <w:rPr>
          <w:rFonts w:eastAsia="Times New Roman" w:cs="Calibri"/>
          <w:lang w:eastAsia="pl-PL"/>
        </w:rPr>
        <w:t xml:space="preserve">maksymalnie do </w:t>
      </w:r>
      <w:r w:rsidR="00047222">
        <w:rPr>
          <w:rFonts w:eastAsia="Times New Roman" w:cs="Calibri"/>
          <w:lang w:eastAsia="pl-PL"/>
        </w:rPr>
        <w:t>120</w:t>
      </w:r>
      <w:r w:rsidR="00232CD5" w:rsidRPr="005E0B7C">
        <w:rPr>
          <w:rFonts w:eastAsia="Times New Roman" w:cs="Calibri"/>
          <w:lang w:eastAsia="pl-PL"/>
        </w:rPr>
        <w:t xml:space="preserve"> min</w:t>
      </w:r>
      <w:r w:rsidR="000E77BD" w:rsidRPr="005E0B7C">
        <w:rPr>
          <w:rFonts w:eastAsia="Times New Roman" w:cs="Calibri"/>
          <w:lang w:eastAsia="pl-PL"/>
        </w:rPr>
        <w:t>.</w:t>
      </w:r>
      <w:r w:rsidR="00232CD5" w:rsidRPr="005E0B7C">
        <w:rPr>
          <w:rFonts w:eastAsia="Times New Roman" w:cs="Calibri"/>
          <w:lang w:eastAsia="pl-PL"/>
        </w:rPr>
        <w:t>,</w:t>
      </w:r>
      <w:r>
        <w:rPr>
          <w:rFonts w:eastAsia="Times New Roman" w:cs="Calibri"/>
          <w:lang w:eastAsia="pl-PL"/>
        </w:rPr>
        <w:t xml:space="preserve"> czas </w:t>
      </w:r>
      <w:r w:rsidR="004700FB">
        <w:rPr>
          <w:rFonts w:eastAsia="Times New Roman" w:cs="Calibri"/>
          <w:lang w:eastAsia="pl-PL"/>
        </w:rPr>
        <w:t>n</w:t>
      </w:r>
      <w:r>
        <w:rPr>
          <w:rFonts w:eastAsia="Times New Roman" w:cs="Calibri"/>
          <w:lang w:eastAsia="pl-PL"/>
        </w:rPr>
        <w:t>aprawy</w:t>
      </w:r>
      <w:r w:rsidR="004172BD" w:rsidRPr="004172BD">
        <w:rPr>
          <w:rFonts w:eastAsia="Times New Roman" w:cs="Calibri"/>
          <w:lang w:eastAsia="pl-PL"/>
        </w:rPr>
        <w:t xml:space="preserve"> </w:t>
      </w:r>
      <w:r w:rsidR="004172BD">
        <w:rPr>
          <w:rFonts w:eastAsia="Times New Roman" w:cs="Calibri"/>
          <w:lang w:eastAsia="pl-PL"/>
        </w:rPr>
        <w:t>maksymalnie do</w:t>
      </w:r>
      <w:r w:rsidR="00232CD5" w:rsidRPr="005E0B7C">
        <w:rPr>
          <w:rFonts w:eastAsia="Times New Roman" w:cs="Calibri"/>
          <w:lang w:eastAsia="pl-PL"/>
        </w:rPr>
        <w:t xml:space="preserve"> </w:t>
      </w:r>
      <w:r w:rsidR="006E1585" w:rsidRPr="005E0B7C">
        <w:rPr>
          <w:rFonts w:eastAsia="Times New Roman" w:cs="Calibri"/>
          <w:lang w:eastAsia="pl-PL"/>
        </w:rPr>
        <w:t>8</w:t>
      </w:r>
      <w:r w:rsidR="00047222">
        <w:rPr>
          <w:rFonts w:eastAsia="Times New Roman" w:cs="Calibri"/>
          <w:lang w:eastAsia="pl-PL"/>
        </w:rPr>
        <w:t xml:space="preserve"> godz. roboczych,</w:t>
      </w:r>
    </w:p>
    <w:p w14:paraId="6C828EB2" w14:textId="1A5BAB12" w:rsidR="006E4FBB" w:rsidRPr="005E0B7C" w:rsidRDefault="00402B67" w:rsidP="00FE7502">
      <w:pPr>
        <w:numPr>
          <w:ilvl w:val="0"/>
          <w:numId w:val="39"/>
        </w:numPr>
        <w:spacing w:before="100" w:beforeAutospacing="1" w:after="0"/>
        <w:jc w:val="both"/>
        <w:rPr>
          <w:rFonts w:eastAsia="Times New Roman" w:cs="Calibri"/>
          <w:lang w:eastAsia="pl-PL"/>
        </w:rPr>
      </w:pPr>
      <w:r>
        <w:rPr>
          <w:rFonts w:eastAsia="Times New Roman" w:cs="Calibri"/>
          <w:lang w:eastAsia="pl-PL"/>
        </w:rPr>
        <w:t xml:space="preserve">Awaria Niekrytyczna: </w:t>
      </w:r>
      <w:r w:rsidR="004700FB">
        <w:rPr>
          <w:rFonts w:eastAsia="Times New Roman" w:cs="Calibri"/>
          <w:lang w:eastAsia="pl-PL"/>
        </w:rPr>
        <w:t>c</w:t>
      </w:r>
      <w:r>
        <w:rPr>
          <w:rFonts w:eastAsia="Times New Roman" w:cs="Calibri"/>
          <w:lang w:eastAsia="pl-PL"/>
        </w:rPr>
        <w:t xml:space="preserve">zas </w:t>
      </w:r>
      <w:r w:rsidR="004700FB">
        <w:rPr>
          <w:rFonts w:eastAsia="Times New Roman" w:cs="Calibri"/>
          <w:lang w:eastAsia="pl-PL"/>
        </w:rPr>
        <w:t>r</w:t>
      </w:r>
      <w:r w:rsidR="006E4FBB" w:rsidRPr="005E0B7C">
        <w:rPr>
          <w:rFonts w:eastAsia="Times New Roman" w:cs="Calibri"/>
          <w:lang w:eastAsia="pl-PL"/>
        </w:rPr>
        <w:t>eakcji</w:t>
      </w:r>
      <w:r w:rsidR="004172BD" w:rsidRPr="004172BD">
        <w:rPr>
          <w:rFonts w:eastAsia="Times New Roman" w:cs="Calibri"/>
          <w:lang w:eastAsia="pl-PL"/>
        </w:rPr>
        <w:t xml:space="preserve"> </w:t>
      </w:r>
      <w:r w:rsidR="004172BD">
        <w:rPr>
          <w:rFonts w:eastAsia="Times New Roman" w:cs="Calibri"/>
          <w:lang w:eastAsia="pl-PL"/>
        </w:rPr>
        <w:t>maksymalnie do</w:t>
      </w:r>
      <w:r w:rsidR="006E4FBB" w:rsidRPr="005E0B7C">
        <w:rPr>
          <w:rFonts w:eastAsia="Times New Roman" w:cs="Calibri"/>
          <w:lang w:eastAsia="pl-PL"/>
        </w:rPr>
        <w:t xml:space="preserve"> </w:t>
      </w:r>
      <w:r w:rsidR="00047222">
        <w:rPr>
          <w:rFonts w:eastAsia="Times New Roman" w:cs="Calibri"/>
          <w:lang w:eastAsia="pl-PL"/>
        </w:rPr>
        <w:t>120</w:t>
      </w:r>
      <w:r w:rsidR="000E77BD" w:rsidRPr="005E0B7C">
        <w:rPr>
          <w:rFonts w:eastAsia="Times New Roman" w:cs="Calibri"/>
          <w:lang w:eastAsia="pl-PL"/>
        </w:rPr>
        <w:t xml:space="preserve"> min.</w:t>
      </w:r>
      <w:r w:rsidR="006E1585" w:rsidRPr="005E0B7C">
        <w:rPr>
          <w:rFonts w:eastAsia="Times New Roman" w:cs="Calibri"/>
          <w:lang w:eastAsia="pl-PL"/>
        </w:rPr>
        <w:t>,</w:t>
      </w:r>
      <w:r>
        <w:rPr>
          <w:rFonts w:eastAsia="Times New Roman" w:cs="Calibri"/>
          <w:lang w:eastAsia="pl-PL"/>
        </w:rPr>
        <w:t xml:space="preserve"> czas </w:t>
      </w:r>
      <w:r w:rsidR="004700FB">
        <w:rPr>
          <w:rFonts w:eastAsia="Times New Roman" w:cs="Calibri"/>
          <w:lang w:eastAsia="pl-PL"/>
        </w:rPr>
        <w:t>n</w:t>
      </w:r>
      <w:r>
        <w:rPr>
          <w:rFonts w:eastAsia="Times New Roman" w:cs="Calibri"/>
          <w:lang w:eastAsia="pl-PL"/>
        </w:rPr>
        <w:t>aprawy</w:t>
      </w:r>
      <w:r w:rsidR="004172BD" w:rsidRPr="004172BD">
        <w:rPr>
          <w:rFonts w:eastAsia="Times New Roman" w:cs="Calibri"/>
          <w:lang w:eastAsia="pl-PL"/>
        </w:rPr>
        <w:t xml:space="preserve"> </w:t>
      </w:r>
      <w:r w:rsidR="004172BD">
        <w:rPr>
          <w:rFonts w:eastAsia="Times New Roman" w:cs="Calibri"/>
          <w:lang w:eastAsia="pl-PL"/>
        </w:rPr>
        <w:t>maksymalnie do</w:t>
      </w:r>
      <w:r w:rsidR="006E1585" w:rsidRPr="005E0B7C">
        <w:rPr>
          <w:rFonts w:eastAsia="Times New Roman" w:cs="Calibri"/>
          <w:lang w:eastAsia="pl-PL"/>
        </w:rPr>
        <w:t xml:space="preserve"> 4</w:t>
      </w:r>
      <w:r w:rsidR="000E77BD" w:rsidRPr="005E0B7C">
        <w:rPr>
          <w:rFonts w:eastAsia="Times New Roman" w:cs="Calibri"/>
          <w:lang w:eastAsia="pl-PL"/>
        </w:rPr>
        <w:t xml:space="preserve"> godz.</w:t>
      </w:r>
      <w:r w:rsidR="00047222">
        <w:rPr>
          <w:rFonts w:eastAsia="Times New Roman" w:cs="Calibri"/>
          <w:lang w:eastAsia="pl-PL"/>
        </w:rPr>
        <w:t xml:space="preserve"> robocze</w:t>
      </w:r>
      <w:r w:rsidR="00B6594F" w:rsidRPr="005E0B7C">
        <w:rPr>
          <w:rFonts w:eastAsia="Times New Roman" w:cs="Calibri"/>
          <w:lang w:eastAsia="pl-PL"/>
        </w:rPr>
        <w:t>,</w:t>
      </w:r>
    </w:p>
    <w:p w14:paraId="67A93DC5" w14:textId="7CE28D02" w:rsidR="006E4FBB" w:rsidRPr="005E0B7C" w:rsidRDefault="00402B67" w:rsidP="00FE7502">
      <w:pPr>
        <w:numPr>
          <w:ilvl w:val="0"/>
          <w:numId w:val="39"/>
        </w:numPr>
        <w:spacing w:before="100" w:beforeAutospacing="1" w:after="0"/>
        <w:jc w:val="both"/>
        <w:rPr>
          <w:rFonts w:eastAsia="Times New Roman" w:cs="Calibri"/>
          <w:lang w:eastAsia="pl-PL"/>
        </w:rPr>
      </w:pPr>
      <w:r>
        <w:rPr>
          <w:rFonts w:eastAsia="Times New Roman" w:cs="Calibri"/>
          <w:lang w:eastAsia="pl-PL"/>
        </w:rPr>
        <w:lastRenderedPageBreak/>
        <w:t xml:space="preserve">Awaria Krytyczna: </w:t>
      </w:r>
      <w:r w:rsidR="004700FB">
        <w:rPr>
          <w:rFonts w:eastAsia="Times New Roman" w:cs="Calibri"/>
          <w:lang w:eastAsia="pl-PL"/>
        </w:rPr>
        <w:t>c</w:t>
      </w:r>
      <w:r>
        <w:rPr>
          <w:rFonts w:eastAsia="Times New Roman" w:cs="Calibri"/>
          <w:lang w:eastAsia="pl-PL"/>
        </w:rPr>
        <w:t xml:space="preserve">zas </w:t>
      </w:r>
      <w:r w:rsidR="004700FB">
        <w:rPr>
          <w:rFonts w:eastAsia="Times New Roman" w:cs="Calibri"/>
          <w:lang w:eastAsia="pl-PL"/>
        </w:rPr>
        <w:t>r</w:t>
      </w:r>
      <w:r w:rsidR="006E4FBB" w:rsidRPr="005E0B7C">
        <w:rPr>
          <w:rFonts w:eastAsia="Times New Roman" w:cs="Calibri"/>
          <w:lang w:eastAsia="pl-PL"/>
        </w:rPr>
        <w:t>eakcji</w:t>
      </w:r>
      <w:r w:rsidR="004172BD" w:rsidRPr="004172BD">
        <w:rPr>
          <w:rFonts w:eastAsia="Times New Roman" w:cs="Calibri"/>
          <w:lang w:eastAsia="pl-PL"/>
        </w:rPr>
        <w:t xml:space="preserve"> </w:t>
      </w:r>
      <w:r w:rsidR="004172BD">
        <w:rPr>
          <w:rFonts w:eastAsia="Times New Roman" w:cs="Calibri"/>
          <w:lang w:eastAsia="pl-PL"/>
        </w:rPr>
        <w:t>maksymalnie do</w:t>
      </w:r>
      <w:r w:rsidR="006E4FBB" w:rsidRPr="005E0B7C">
        <w:rPr>
          <w:rFonts w:eastAsia="Times New Roman" w:cs="Calibri"/>
          <w:lang w:eastAsia="pl-PL"/>
        </w:rPr>
        <w:t xml:space="preserve"> </w:t>
      </w:r>
      <w:r w:rsidR="00047222">
        <w:rPr>
          <w:rFonts w:eastAsia="Times New Roman" w:cs="Calibri"/>
          <w:lang w:eastAsia="pl-PL"/>
        </w:rPr>
        <w:t>6</w:t>
      </w:r>
      <w:r w:rsidR="00E525F4" w:rsidRPr="005E0B7C">
        <w:rPr>
          <w:rFonts w:eastAsia="Times New Roman" w:cs="Calibri"/>
          <w:lang w:eastAsia="pl-PL"/>
        </w:rPr>
        <w:t>0</w:t>
      </w:r>
      <w:r w:rsidR="000E77BD" w:rsidRPr="005E0B7C">
        <w:rPr>
          <w:rFonts w:eastAsia="Times New Roman" w:cs="Calibri"/>
          <w:lang w:eastAsia="pl-PL"/>
        </w:rPr>
        <w:t xml:space="preserve"> min.</w:t>
      </w:r>
      <w:r w:rsidR="006E1585" w:rsidRPr="005E0B7C">
        <w:rPr>
          <w:rFonts w:eastAsia="Times New Roman" w:cs="Calibri"/>
          <w:lang w:eastAsia="pl-PL"/>
        </w:rPr>
        <w:t>,</w:t>
      </w:r>
      <w:r>
        <w:rPr>
          <w:rFonts w:eastAsia="Times New Roman" w:cs="Calibri"/>
          <w:lang w:eastAsia="pl-PL"/>
        </w:rPr>
        <w:t xml:space="preserve"> czas </w:t>
      </w:r>
      <w:r w:rsidR="004700FB">
        <w:rPr>
          <w:rFonts w:eastAsia="Times New Roman" w:cs="Calibri"/>
          <w:lang w:eastAsia="pl-PL"/>
        </w:rPr>
        <w:t>n</w:t>
      </w:r>
      <w:r>
        <w:rPr>
          <w:rFonts w:eastAsia="Times New Roman" w:cs="Calibri"/>
          <w:lang w:eastAsia="pl-PL"/>
        </w:rPr>
        <w:t>aprawy</w:t>
      </w:r>
      <w:r w:rsidR="004172BD" w:rsidRPr="004172BD">
        <w:rPr>
          <w:rFonts w:eastAsia="Times New Roman" w:cs="Calibri"/>
          <w:lang w:eastAsia="pl-PL"/>
        </w:rPr>
        <w:t xml:space="preserve"> </w:t>
      </w:r>
      <w:r w:rsidR="004172BD">
        <w:rPr>
          <w:rFonts w:eastAsia="Times New Roman" w:cs="Calibri"/>
          <w:lang w:eastAsia="pl-PL"/>
        </w:rPr>
        <w:t>maksymalnie do</w:t>
      </w:r>
      <w:r w:rsidR="00047222">
        <w:rPr>
          <w:rFonts w:eastAsia="Times New Roman" w:cs="Calibri"/>
          <w:lang w:eastAsia="pl-PL"/>
        </w:rPr>
        <w:t xml:space="preserve"> 4</w:t>
      </w:r>
      <w:r w:rsidR="000E77BD" w:rsidRPr="005E0B7C">
        <w:rPr>
          <w:rFonts w:eastAsia="Times New Roman" w:cs="Calibri"/>
          <w:lang w:eastAsia="pl-PL"/>
        </w:rPr>
        <w:t xml:space="preserve"> godz.</w:t>
      </w:r>
      <w:r w:rsidR="00047222">
        <w:rPr>
          <w:rFonts w:eastAsia="Times New Roman" w:cs="Calibri"/>
          <w:lang w:eastAsia="pl-PL"/>
        </w:rPr>
        <w:t xml:space="preserve"> z</w:t>
      </w:r>
      <w:r>
        <w:rPr>
          <w:rFonts w:eastAsia="Times New Roman" w:cs="Calibri"/>
          <w:lang w:eastAsia="pl-PL"/>
        </w:rPr>
        <w:t>wykłe</w:t>
      </w:r>
      <w:r w:rsidR="00047222">
        <w:rPr>
          <w:rFonts w:eastAsia="Times New Roman" w:cs="Calibri"/>
          <w:lang w:eastAsia="pl-PL"/>
        </w:rPr>
        <w:t>.</w:t>
      </w:r>
    </w:p>
    <w:p w14:paraId="62B39930" w14:textId="77777777" w:rsidR="00872B2C" w:rsidRDefault="00872B2C" w:rsidP="00872B2C">
      <w:pPr>
        <w:pStyle w:val="Default"/>
        <w:widowControl w:val="0"/>
        <w:spacing w:line="276" w:lineRule="auto"/>
        <w:jc w:val="both"/>
        <w:rPr>
          <w:rFonts w:asciiTheme="minorHAnsi" w:hAnsiTheme="minorHAnsi" w:cstheme="minorHAnsi"/>
          <w:color w:val="auto"/>
          <w:sz w:val="22"/>
          <w:szCs w:val="22"/>
        </w:rPr>
      </w:pPr>
    </w:p>
    <w:p w14:paraId="1F08B27D" w14:textId="77777777" w:rsidR="00872B2C" w:rsidRPr="00AD6836" w:rsidRDefault="00872B2C" w:rsidP="00872B2C">
      <w:pPr>
        <w:pStyle w:val="Default"/>
        <w:widowControl w:val="0"/>
        <w:numPr>
          <w:ilvl w:val="0"/>
          <w:numId w:val="12"/>
        </w:numPr>
        <w:spacing w:line="276" w:lineRule="auto"/>
        <w:ind w:left="284" w:hanging="284"/>
        <w:jc w:val="both"/>
        <w:rPr>
          <w:rFonts w:asciiTheme="minorHAnsi" w:hAnsiTheme="minorHAnsi" w:cstheme="minorHAnsi"/>
          <w:color w:val="auto"/>
          <w:sz w:val="22"/>
          <w:szCs w:val="22"/>
        </w:rPr>
      </w:pPr>
      <w:r w:rsidRPr="005E0B7C">
        <w:rPr>
          <w:rFonts w:asciiTheme="minorHAnsi" w:hAnsiTheme="minorHAnsi" w:cstheme="minorHAnsi"/>
          <w:color w:val="auto"/>
          <w:sz w:val="22"/>
          <w:szCs w:val="22"/>
        </w:rPr>
        <w:t>Wykonawca musi posiadać centrum zgłaszania problemów dysponujące procedurami gwarantującymi zaangażowanie w rozwiązanie usterek. Procedura w oparciu o którą działa centrum zgłaszania problemów zostanie przekazana Zamawiającemu najpóźniej w dniu odbioru dostawy. Wymagania minimalne: kontakt telefonicznie lub na e-mail, od godz. 8 do godz. 16 w dni robocze.</w:t>
      </w:r>
    </w:p>
    <w:p w14:paraId="3E84F642" w14:textId="77777777" w:rsidR="008D0A9E" w:rsidRDefault="008D0A9E" w:rsidP="00421AAE">
      <w:pPr>
        <w:pStyle w:val="Tekstpodstawowy"/>
        <w:spacing w:line="276" w:lineRule="auto"/>
        <w:ind w:left="284"/>
        <w:jc w:val="both"/>
        <w:rPr>
          <w:rFonts w:ascii="Calibri" w:hAnsi="Calibri" w:cs="Calibri"/>
          <w:iCs/>
          <w:sz w:val="22"/>
          <w:szCs w:val="22"/>
        </w:rPr>
      </w:pPr>
      <w:bookmarkStart w:id="0" w:name="_GoBack"/>
      <w:bookmarkEnd w:id="0"/>
    </w:p>
    <w:p w14:paraId="0DE82855" w14:textId="77777777" w:rsidR="008D0A9E" w:rsidRDefault="008D0A9E" w:rsidP="00421AAE">
      <w:pPr>
        <w:pStyle w:val="Tekstpodstawowy"/>
        <w:spacing w:line="276" w:lineRule="auto"/>
        <w:jc w:val="both"/>
        <w:rPr>
          <w:rFonts w:ascii="Calibri" w:hAnsi="Calibri" w:cs="Calibri"/>
          <w:b/>
          <w:iCs/>
          <w:sz w:val="22"/>
          <w:szCs w:val="22"/>
        </w:rPr>
      </w:pPr>
      <w:r>
        <w:rPr>
          <w:rFonts w:ascii="Calibri" w:hAnsi="Calibri" w:cs="Calibri"/>
          <w:b/>
          <w:iCs/>
          <w:sz w:val="22"/>
          <w:szCs w:val="22"/>
        </w:rPr>
        <w:t>Warunki realizacji</w:t>
      </w:r>
    </w:p>
    <w:p w14:paraId="1E5FFD01" w14:textId="77777777" w:rsidR="008D0A9E" w:rsidRDefault="008D0A9E" w:rsidP="00421AAE">
      <w:pPr>
        <w:pStyle w:val="Tekstpodstawowy"/>
        <w:spacing w:line="276" w:lineRule="auto"/>
        <w:jc w:val="both"/>
        <w:rPr>
          <w:rFonts w:ascii="Calibri" w:hAnsi="Calibri" w:cs="Calibri"/>
          <w:iCs/>
          <w:sz w:val="22"/>
          <w:szCs w:val="22"/>
        </w:rPr>
      </w:pPr>
    </w:p>
    <w:p w14:paraId="6379C4B6" w14:textId="77777777" w:rsidR="008D0A9E" w:rsidRPr="008D0A9E" w:rsidRDefault="00421AAE" w:rsidP="00421AAE">
      <w:pPr>
        <w:numPr>
          <w:ilvl w:val="0"/>
          <w:numId w:val="42"/>
        </w:numPr>
        <w:tabs>
          <w:tab w:val="clear" w:pos="1275"/>
        </w:tabs>
        <w:spacing w:after="120"/>
        <w:ind w:left="284" w:hanging="284"/>
        <w:jc w:val="both"/>
        <w:rPr>
          <w:rFonts w:asciiTheme="minorHAnsi" w:hAnsiTheme="minorHAnsi" w:cstheme="minorHAnsi"/>
          <w:color w:val="000000"/>
        </w:rPr>
      </w:pPr>
      <w:r>
        <w:rPr>
          <w:rFonts w:asciiTheme="minorHAnsi" w:hAnsiTheme="minorHAnsi" w:cstheme="minorHAnsi"/>
          <w:color w:val="000000"/>
        </w:rPr>
        <w:t>d</w:t>
      </w:r>
      <w:r w:rsidR="008D0A9E">
        <w:rPr>
          <w:rFonts w:asciiTheme="minorHAnsi" w:hAnsiTheme="minorHAnsi" w:cstheme="minorHAnsi"/>
          <w:color w:val="000000"/>
        </w:rPr>
        <w:t>emontaż starej centrali telefonicznej wraz z urządzen</w:t>
      </w:r>
      <w:r>
        <w:rPr>
          <w:rFonts w:asciiTheme="minorHAnsi" w:hAnsiTheme="minorHAnsi" w:cstheme="minorHAnsi"/>
          <w:color w:val="000000"/>
        </w:rPr>
        <w:t>iami przynależnymi w lokalizacjach</w:t>
      </w:r>
      <w:r w:rsidR="008D0A9E">
        <w:rPr>
          <w:rFonts w:asciiTheme="minorHAnsi" w:hAnsiTheme="minorHAnsi" w:cstheme="minorHAnsi"/>
          <w:color w:val="000000"/>
        </w:rPr>
        <w:t xml:space="preserve"> al. Armii Krajowej 19 (centrala) oraz ul. Brzeźnicka 60 (element wyniesiony), 42-200 Częstochowa</w:t>
      </w:r>
      <w:r w:rsidR="00FF61EE">
        <w:rPr>
          <w:rFonts w:asciiTheme="minorHAnsi" w:hAnsiTheme="minorHAnsi" w:cstheme="minorHAnsi"/>
          <w:color w:val="000000"/>
        </w:rPr>
        <w:t xml:space="preserve"> i przekazanie jej Zamawiającemu w stanie nienaruszonym</w:t>
      </w:r>
      <w:r w:rsidR="008D0A9E">
        <w:rPr>
          <w:rFonts w:asciiTheme="minorHAnsi" w:hAnsiTheme="minorHAnsi" w:cstheme="minorHAnsi"/>
          <w:color w:val="000000"/>
        </w:rPr>
        <w:t>.</w:t>
      </w:r>
      <w:r w:rsidR="008D0A9E" w:rsidRPr="008D0A9E">
        <w:rPr>
          <w:rFonts w:asciiTheme="minorHAnsi" w:hAnsiTheme="minorHAnsi" w:cstheme="minorHAnsi"/>
          <w:color w:val="000000"/>
        </w:rPr>
        <w:t xml:space="preserve"> </w:t>
      </w:r>
      <w:r w:rsidR="008D0A9E">
        <w:rPr>
          <w:rFonts w:asciiTheme="minorHAnsi" w:hAnsiTheme="minorHAnsi" w:cstheme="minorHAnsi"/>
          <w:color w:val="000000"/>
        </w:rPr>
        <w:t>Montaż</w:t>
      </w:r>
      <w:r w:rsidR="008D0A9E" w:rsidRPr="008D0A9E">
        <w:rPr>
          <w:rFonts w:asciiTheme="minorHAnsi" w:hAnsiTheme="minorHAnsi" w:cstheme="minorHAnsi"/>
          <w:color w:val="000000"/>
        </w:rPr>
        <w:t xml:space="preserve"> i uruchomienie </w:t>
      </w:r>
      <w:r w:rsidR="008D0A9E">
        <w:rPr>
          <w:rFonts w:asciiTheme="minorHAnsi" w:hAnsiTheme="minorHAnsi" w:cstheme="minorHAnsi"/>
          <w:color w:val="000000"/>
        </w:rPr>
        <w:t xml:space="preserve">nowej </w:t>
      </w:r>
      <w:r w:rsidR="008D0A9E" w:rsidRPr="008D0A9E">
        <w:rPr>
          <w:rFonts w:asciiTheme="minorHAnsi" w:hAnsiTheme="minorHAnsi" w:cstheme="minorHAnsi"/>
          <w:color w:val="000000"/>
        </w:rPr>
        <w:t xml:space="preserve">centrali </w:t>
      </w:r>
      <w:r w:rsidR="008D0A9E">
        <w:rPr>
          <w:rFonts w:asciiTheme="minorHAnsi" w:hAnsiTheme="minorHAnsi" w:cstheme="minorHAnsi"/>
          <w:color w:val="000000"/>
        </w:rPr>
        <w:t xml:space="preserve">telefonicznej wraz elementem wyniesionym w ww. lokalizacjach </w:t>
      </w:r>
      <w:r w:rsidR="008D0A9E" w:rsidRPr="008D0A9E">
        <w:rPr>
          <w:rFonts w:asciiTheme="minorHAnsi" w:hAnsiTheme="minorHAnsi" w:cstheme="minorHAnsi"/>
          <w:color w:val="000000"/>
        </w:rPr>
        <w:t>w</w:t>
      </w:r>
      <w:r w:rsidR="008D0A9E">
        <w:rPr>
          <w:rFonts w:asciiTheme="minorHAnsi" w:hAnsiTheme="minorHAnsi" w:cstheme="minorHAnsi"/>
          <w:color w:val="000000"/>
        </w:rPr>
        <w:t xml:space="preserve"> przekazanych do tego celu pomieszczeniach</w:t>
      </w:r>
      <w:r w:rsidR="008D0A9E" w:rsidRPr="008D0A9E">
        <w:rPr>
          <w:rFonts w:asciiTheme="minorHAnsi" w:hAnsiTheme="minorHAnsi" w:cstheme="minorHAnsi"/>
          <w:color w:val="000000"/>
        </w:rPr>
        <w:t>.  Wszystkie prace przyłączeniowe muszą odbywać się przy zachowaniu ciągłości łączności. Zamawiający dopuszcza wystąpienie  jednej przerwy w łączności pod warunkiem, że termin wystąpienia przerwy oraz jej długość będzie wcześniej uzgodniona z Zamawiającym. Jednocześnie zaznacza się, że ww. przerwa może wystąpić w godzinach od 18:00 do 6:00 dnia następnego,</w:t>
      </w:r>
    </w:p>
    <w:p w14:paraId="517C608B" w14:textId="77777777" w:rsidR="008D0A9E" w:rsidRPr="008D0A9E" w:rsidRDefault="00421AAE" w:rsidP="00421AAE">
      <w:pPr>
        <w:numPr>
          <w:ilvl w:val="0"/>
          <w:numId w:val="42"/>
        </w:numPr>
        <w:tabs>
          <w:tab w:val="clear" w:pos="1275"/>
        </w:tabs>
        <w:spacing w:after="120"/>
        <w:ind w:left="284" w:hanging="284"/>
        <w:jc w:val="both"/>
        <w:rPr>
          <w:rFonts w:asciiTheme="minorHAnsi" w:hAnsiTheme="minorHAnsi" w:cstheme="minorHAnsi"/>
          <w:color w:val="000000"/>
        </w:rPr>
      </w:pPr>
      <w:r>
        <w:rPr>
          <w:rFonts w:asciiTheme="minorHAnsi" w:hAnsiTheme="minorHAnsi" w:cstheme="minorHAnsi"/>
          <w:color w:val="000000"/>
        </w:rPr>
        <w:t>t</w:t>
      </w:r>
      <w:r w:rsidR="00FF61EE">
        <w:rPr>
          <w:rFonts w:asciiTheme="minorHAnsi" w:hAnsiTheme="minorHAnsi" w:cstheme="minorHAnsi"/>
          <w:color w:val="000000"/>
        </w:rPr>
        <w:t>ermin prac należy uzgodnić z Zamawiającym z minimum tygodniowym wyprzedzeniem</w:t>
      </w:r>
      <w:r w:rsidR="008D0A9E" w:rsidRPr="008D0A9E">
        <w:rPr>
          <w:rFonts w:asciiTheme="minorHAnsi" w:hAnsiTheme="minorHAnsi" w:cstheme="minorHAnsi"/>
          <w:color w:val="000000"/>
        </w:rPr>
        <w:t>,</w:t>
      </w:r>
    </w:p>
    <w:p w14:paraId="2B9099F3" w14:textId="77777777" w:rsidR="008D0A9E" w:rsidRPr="008D0A9E" w:rsidRDefault="00421AAE" w:rsidP="00421AAE">
      <w:pPr>
        <w:pStyle w:val="Default"/>
        <w:widowControl w:val="0"/>
        <w:numPr>
          <w:ilvl w:val="0"/>
          <w:numId w:val="42"/>
        </w:numPr>
        <w:tabs>
          <w:tab w:val="clear" w:pos="1275"/>
        </w:tabs>
        <w:spacing w:line="276" w:lineRule="auto"/>
        <w:ind w:left="284" w:hanging="311"/>
        <w:jc w:val="both"/>
        <w:rPr>
          <w:rStyle w:val="FontStyle41"/>
          <w:rFonts w:asciiTheme="minorHAnsi" w:hAnsiTheme="minorHAnsi" w:cstheme="minorHAnsi"/>
          <w:sz w:val="22"/>
          <w:szCs w:val="22"/>
        </w:rPr>
      </w:pPr>
      <w:r>
        <w:rPr>
          <w:rStyle w:val="FontStyle41"/>
          <w:rFonts w:asciiTheme="minorHAnsi" w:hAnsiTheme="minorHAnsi" w:cstheme="minorHAnsi"/>
          <w:sz w:val="22"/>
          <w:szCs w:val="22"/>
        </w:rPr>
        <w:t>d</w:t>
      </w:r>
      <w:r w:rsidR="008D0A9E" w:rsidRPr="008D0A9E">
        <w:rPr>
          <w:rStyle w:val="FontStyle41"/>
          <w:rFonts w:asciiTheme="minorHAnsi" w:hAnsiTheme="minorHAnsi" w:cstheme="minorHAnsi"/>
          <w:sz w:val="22"/>
          <w:szCs w:val="22"/>
        </w:rPr>
        <w:t>la</w:t>
      </w:r>
      <w:r w:rsidR="008D0A9E" w:rsidRPr="008D0A9E">
        <w:rPr>
          <w:rFonts w:asciiTheme="minorHAnsi" w:hAnsiTheme="minorHAnsi" w:cstheme="minorHAnsi"/>
          <w:sz w:val="22"/>
          <w:szCs w:val="22"/>
        </w:rPr>
        <w:t xml:space="preserve"> </w:t>
      </w:r>
      <w:r w:rsidR="008D0A9E" w:rsidRPr="008D0A9E">
        <w:rPr>
          <w:rStyle w:val="FontStyle41"/>
          <w:rFonts w:asciiTheme="minorHAnsi" w:hAnsiTheme="minorHAnsi" w:cstheme="minorHAnsi"/>
          <w:sz w:val="22"/>
          <w:szCs w:val="22"/>
        </w:rPr>
        <w:t xml:space="preserve">zachowania w procesie realizacji wymaganej jakości, prace dotyczące instalacji i uruchomienia centrali mogą być wykonywane tylko przez autoryzowanego (przeszkolonego przez producenta) wykonawcę potwierdzającego swoje kwalifikacje stosownym dokumentem wydanym przez producenta centrali. Warunkiem rozpoczęcia instalacji centrali jest przedstawienie pisemnego potwierdzenia, iż osoby wykonujące instalację i uruchomienie są dopuszczone przez producenta centrali do realizacji tego typu zadania z zachowaniem pełnej gwarancji producenta na instalowaną centralę. Niniejsze potwierdzenie winno być wystawione przez producenta centrali. Natomiast po wykonanej instalacji i uruchomieniu centrali wykonawca winien przedstawić pisemne potwierdzenie poprawności wykonania prac jednocześnie poświadczające zachowanie pełnej gwarancji producenta na wykonane dostawy i usługę. Przedstawienie przez Wykonawcę ww. pisemnych potwierdzeń jest warunkiem dopuszczenia do wykonania instalacji jak i dokonania odbioru końcowego dostawy i usługi. Brak przedmiotowych dokumentów będzie skutkował przerwaniem realizacji zadania bądź niedokonaniem odbioru dostawy i wykonania usługi z winy wykonawcy wraz ze wszystkimi tego konsekwencjami zgodnie z warunkami umowy. </w:t>
      </w:r>
    </w:p>
    <w:p w14:paraId="656ED6DE" w14:textId="77777777" w:rsidR="008D0A9E" w:rsidRPr="008D0A9E" w:rsidRDefault="008D0A9E" w:rsidP="00421AAE">
      <w:pPr>
        <w:pStyle w:val="Default"/>
        <w:spacing w:line="276" w:lineRule="auto"/>
        <w:ind w:left="708"/>
        <w:jc w:val="both"/>
        <w:rPr>
          <w:rFonts w:asciiTheme="minorHAnsi" w:hAnsiTheme="minorHAnsi" w:cstheme="minorHAnsi"/>
          <w:sz w:val="22"/>
          <w:szCs w:val="22"/>
        </w:rPr>
      </w:pPr>
    </w:p>
    <w:p w14:paraId="6835E973" w14:textId="4E0138E3" w:rsidR="008D0A9E" w:rsidRPr="008D0A9E" w:rsidRDefault="00421AAE" w:rsidP="00421AAE">
      <w:pPr>
        <w:numPr>
          <w:ilvl w:val="0"/>
          <w:numId w:val="42"/>
        </w:numPr>
        <w:tabs>
          <w:tab w:val="clear" w:pos="1275"/>
        </w:tabs>
        <w:spacing w:after="120"/>
        <w:ind w:left="284" w:hanging="284"/>
        <w:jc w:val="both"/>
        <w:rPr>
          <w:rFonts w:asciiTheme="minorHAnsi" w:hAnsiTheme="minorHAnsi" w:cstheme="minorHAnsi"/>
          <w:color w:val="000000"/>
        </w:rPr>
      </w:pPr>
      <w:r>
        <w:rPr>
          <w:rFonts w:asciiTheme="minorHAnsi" w:hAnsiTheme="minorHAnsi" w:cstheme="minorHAnsi"/>
          <w:color w:val="000000"/>
        </w:rPr>
        <w:t>i</w:t>
      </w:r>
      <w:r w:rsidR="008D0A9E" w:rsidRPr="008D0A9E">
        <w:rPr>
          <w:rFonts w:asciiTheme="minorHAnsi" w:hAnsiTheme="minorHAnsi" w:cstheme="minorHAnsi"/>
          <w:color w:val="000000"/>
        </w:rPr>
        <w:t>nstalacja, podłączenie wszystkich urządzeń centrali do sieci telekomunikacyjnej PCz, wstępne uruchomienie centrali, wprowadzenie przekazanej konfiguracji, przeprowadzenie testów odbiorczych oraz testów sprawności musi odbywać się w obecności przedstawicieli Zamawiającego,</w:t>
      </w:r>
    </w:p>
    <w:p w14:paraId="7749C2B5" w14:textId="77777777" w:rsidR="008D0A9E" w:rsidRPr="008D0A9E" w:rsidRDefault="00421AAE" w:rsidP="00421AAE">
      <w:pPr>
        <w:numPr>
          <w:ilvl w:val="0"/>
          <w:numId w:val="42"/>
        </w:numPr>
        <w:tabs>
          <w:tab w:val="clear" w:pos="1275"/>
        </w:tabs>
        <w:spacing w:after="120"/>
        <w:ind w:left="284" w:hanging="284"/>
        <w:jc w:val="both"/>
        <w:rPr>
          <w:rFonts w:asciiTheme="minorHAnsi" w:hAnsiTheme="minorHAnsi" w:cstheme="minorHAnsi"/>
          <w:color w:val="000000"/>
        </w:rPr>
      </w:pPr>
      <w:r>
        <w:rPr>
          <w:rFonts w:asciiTheme="minorHAnsi" w:hAnsiTheme="minorHAnsi" w:cstheme="minorHAnsi"/>
          <w:color w:val="000000"/>
        </w:rPr>
        <w:t>p</w:t>
      </w:r>
      <w:r w:rsidR="008D0A9E" w:rsidRPr="008D0A9E">
        <w:rPr>
          <w:rFonts w:asciiTheme="minorHAnsi" w:hAnsiTheme="minorHAnsi" w:cstheme="minorHAnsi"/>
          <w:color w:val="000000"/>
        </w:rPr>
        <w:t>o przeprowadzeniu wstępnego odbioru technicznego, centrala przejdzie jednotygodniowy okres pracy próbnej w trakcie którego będą prowadzone ww. testy,</w:t>
      </w:r>
    </w:p>
    <w:p w14:paraId="63BF831A" w14:textId="77777777" w:rsidR="008D0A9E" w:rsidRPr="008D0A9E" w:rsidRDefault="00421AAE" w:rsidP="00421AAE">
      <w:pPr>
        <w:numPr>
          <w:ilvl w:val="0"/>
          <w:numId w:val="42"/>
        </w:numPr>
        <w:tabs>
          <w:tab w:val="clear" w:pos="1275"/>
        </w:tabs>
        <w:spacing w:after="120"/>
        <w:ind w:left="284" w:hanging="313"/>
        <w:jc w:val="both"/>
        <w:rPr>
          <w:rFonts w:asciiTheme="minorHAnsi" w:hAnsiTheme="minorHAnsi" w:cstheme="minorHAnsi"/>
          <w:color w:val="000000"/>
        </w:rPr>
      </w:pPr>
      <w:r>
        <w:rPr>
          <w:rFonts w:asciiTheme="minorHAnsi" w:hAnsiTheme="minorHAnsi" w:cstheme="minorHAnsi"/>
          <w:color w:val="000000"/>
        </w:rPr>
        <w:lastRenderedPageBreak/>
        <w:t>p</w:t>
      </w:r>
      <w:r w:rsidR="008D0A9E" w:rsidRPr="008D0A9E">
        <w:rPr>
          <w:rFonts w:asciiTheme="minorHAnsi" w:hAnsiTheme="minorHAnsi" w:cstheme="minorHAnsi"/>
          <w:color w:val="000000"/>
        </w:rPr>
        <w:t>rotokół odbioru końcowego zostanie podpisany po zakończeniu tygodniowego okresu pracy próbnej  pod warunkiem, że komisja składająca się z przedstawicieli Zamawiającego i Dostawcy nie stwierdzi obecności usterek,</w:t>
      </w:r>
    </w:p>
    <w:p w14:paraId="45156545" w14:textId="77777777" w:rsidR="008D0A9E" w:rsidRPr="008D0A9E" w:rsidRDefault="00421AAE" w:rsidP="00421AAE">
      <w:pPr>
        <w:numPr>
          <w:ilvl w:val="0"/>
          <w:numId w:val="42"/>
        </w:numPr>
        <w:tabs>
          <w:tab w:val="clear" w:pos="1275"/>
        </w:tabs>
        <w:spacing w:after="120"/>
        <w:ind w:left="284" w:hanging="284"/>
        <w:jc w:val="both"/>
        <w:rPr>
          <w:rFonts w:asciiTheme="minorHAnsi" w:hAnsiTheme="minorHAnsi" w:cstheme="minorHAnsi"/>
          <w:color w:val="000000"/>
        </w:rPr>
      </w:pPr>
      <w:r>
        <w:rPr>
          <w:rFonts w:asciiTheme="minorHAnsi" w:hAnsiTheme="minorHAnsi" w:cstheme="minorHAnsi"/>
          <w:color w:val="000000"/>
        </w:rPr>
        <w:t>p</w:t>
      </w:r>
      <w:r w:rsidR="008D0A9E" w:rsidRPr="008D0A9E">
        <w:rPr>
          <w:rFonts w:asciiTheme="minorHAnsi" w:hAnsiTheme="minorHAnsi" w:cstheme="minorHAnsi"/>
          <w:color w:val="000000"/>
        </w:rPr>
        <w:t>rzekazanie kodów instalacyjnych i systemowych do rozbudowy, usuwania usterek i blokowania usług, jeżel</w:t>
      </w:r>
      <w:r w:rsidR="00526323">
        <w:rPr>
          <w:rFonts w:asciiTheme="minorHAnsi" w:hAnsiTheme="minorHAnsi" w:cstheme="minorHAnsi"/>
          <w:color w:val="000000"/>
        </w:rPr>
        <w:t>i takie istnieją i są konieczne Wykonawca przekaże Zamawiającemu po zakończeniu wszystkich prac co zostanie potwierdzone protokołem odbioru (załącznik nr 2),</w:t>
      </w:r>
    </w:p>
    <w:p w14:paraId="60DAE653" w14:textId="0987FA5C" w:rsidR="008D0A9E" w:rsidRPr="008D0A9E" w:rsidRDefault="00421AAE" w:rsidP="00421AAE">
      <w:pPr>
        <w:numPr>
          <w:ilvl w:val="0"/>
          <w:numId w:val="42"/>
        </w:numPr>
        <w:tabs>
          <w:tab w:val="clear" w:pos="1275"/>
        </w:tabs>
        <w:spacing w:after="120"/>
        <w:ind w:left="284" w:hanging="284"/>
        <w:jc w:val="both"/>
        <w:rPr>
          <w:rFonts w:asciiTheme="minorHAnsi" w:hAnsiTheme="minorHAnsi" w:cstheme="minorHAnsi"/>
          <w:color w:val="000000"/>
        </w:rPr>
      </w:pPr>
      <w:r>
        <w:rPr>
          <w:rFonts w:asciiTheme="minorHAnsi" w:hAnsiTheme="minorHAnsi" w:cstheme="minorHAnsi"/>
          <w:color w:val="000000"/>
        </w:rPr>
        <w:t>w</w:t>
      </w:r>
      <w:r w:rsidR="008D0A9E" w:rsidRPr="008D0A9E">
        <w:rPr>
          <w:rFonts w:asciiTheme="minorHAnsi" w:hAnsiTheme="minorHAnsi" w:cstheme="minorHAnsi"/>
          <w:color w:val="000000"/>
        </w:rPr>
        <w:t>szystkie elementy centrali muszą posiadać</w:t>
      </w:r>
      <w:r w:rsidR="0073278B">
        <w:rPr>
          <w:rFonts w:asciiTheme="minorHAnsi" w:hAnsiTheme="minorHAnsi" w:cstheme="minorHAnsi"/>
          <w:color w:val="000000"/>
        </w:rPr>
        <w:t xml:space="preserve"> jednolit</w:t>
      </w:r>
      <w:r w:rsidR="00CA0AF1">
        <w:rPr>
          <w:rFonts w:asciiTheme="minorHAnsi" w:hAnsiTheme="minorHAnsi" w:cstheme="minorHAnsi"/>
          <w:color w:val="000000"/>
        </w:rPr>
        <w:t>ą</w:t>
      </w:r>
      <w:r w:rsidR="0073278B">
        <w:rPr>
          <w:rFonts w:asciiTheme="minorHAnsi" w:hAnsiTheme="minorHAnsi" w:cstheme="minorHAnsi"/>
          <w:color w:val="000000"/>
        </w:rPr>
        <w:t xml:space="preserve">, </w:t>
      </w:r>
      <w:r w:rsidR="00526323" w:rsidRPr="000F2BE7">
        <w:rPr>
          <w:rFonts w:asciiTheme="minorHAnsi" w:hAnsiTheme="minorHAnsi" w:cstheme="minorHAnsi"/>
          <w:b/>
          <w:color w:val="000000"/>
        </w:rPr>
        <w:t>minimum</w:t>
      </w:r>
      <w:r w:rsidR="00526323">
        <w:rPr>
          <w:rFonts w:asciiTheme="minorHAnsi" w:hAnsiTheme="minorHAnsi" w:cstheme="minorHAnsi"/>
          <w:color w:val="000000"/>
        </w:rPr>
        <w:t xml:space="preserve"> </w:t>
      </w:r>
      <w:r>
        <w:rPr>
          <w:rFonts w:asciiTheme="minorHAnsi" w:hAnsiTheme="minorHAnsi" w:cstheme="minorHAnsi"/>
          <w:b/>
          <w:color w:val="000000"/>
        </w:rPr>
        <w:t>trzyletnią</w:t>
      </w:r>
      <w:r w:rsidR="008D0A9E" w:rsidRPr="008D0A9E">
        <w:rPr>
          <w:rFonts w:asciiTheme="minorHAnsi" w:hAnsiTheme="minorHAnsi" w:cstheme="minorHAnsi"/>
          <w:b/>
          <w:color w:val="000000"/>
        </w:rPr>
        <w:t xml:space="preserve"> gwarancję</w:t>
      </w:r>
      <w:r w:rsidR="0073278B">
        <w:rPr>
          <w:rFonts w:asciiTheme="minorHAnsi" w:hAnsiTheme="minorHAnsi" w:cstheme="minorHAnsi"/>
          <w:b/>
          <w:color w:val="000000"/>
        </w:rPr>
        <w:t xml:space="preserve"> producenta</w:t>
      </w:r>
      <w:r w:rsidR="00526323">
        <w:rPr>
          <w:rFonts w:asciiTheme="minorHAnsi" w:hAnsiTheme="minorHAnsi" w:cstheme="minorHAnsi"/>
          <w:color w:val="000000"/>
        </w:rPr>
        <w:t xml:space="preserve">, </w:t>
      </w:r>
      <w:r w:rsidR="009644A0">
        <w:rPr>
          <w:rFonts w:asciiTheme="minorHAnsi" w:hAnsiTheme="minorHAnsi" w:cstheme="minorHAnsi"/>
          <w:color w:val="000000"/>
        </w:rPr>
        <w:t>która ulegnie przedłużeniu</w:t>
      </w:r>
      <w:r w:rsidR="00526323">
        <w:rPr>
          <w:rFonts w:asciiTheme="minorHAnsi" w:hAnsiTheme="minorHAnsi" w:cstheme="minorHAnsi"/>
          <w:color w:val="000000"/>
        </w:rPr>
        <w:t xml:space="preserve"> o czas trwania naprawy w razie stwierdzenia usterki, </w:t>
      </w:r>
    </w:p>
    <w:p w14:paraId="48C2EB53" w14:textId="2EA74055" w:rsidR="008D0A9E" w:rsidRDefault="008D0A9E" w:rsidP="004F5596">
      <w:pPr>
        <w:numPr>
          <w:ilvl w:val="0"/>
          <w:numId w:val="42"/>
        </w:numPr>
        <w:tabs>
          <w:tab w:val="clear" w:pos="1275"/>
        </w:tabs>
        <w:spacing w:after="120"/>
        <w:ind w:left="284" w:hanging="284"/>
        <w:jc w:val="both"/>
        <w:rPr>
          <w:rFonts w:asciiTheme="minorHAnsi" w:hAnsiTheme="minorHAnsi" w:cstheme="minorHAnsi"/>
        </w:rPr>
      </w:pPr>
      <w:r w:rsidRPr="008D0A9E">
        <w:rPr>
          <w:rFonts w:asciiTheme="minorHAnsi" w:hAnsiTheme="minorHAnsi" w:cstheme="minorHAnsi"/>
          <w:color w:val="000000"/>
        </w:rPr>
        <w:t>Wykonawca zapewni bezpłatne</w:t>
      </w:r>
      <w:r w:rsidR="0067096F">
        <w:rPr>
          <w:rFonts w:asciiTheme="minorHAnsi" w:hAnsiTheme="minorHAnsi" w:cstheme="minorHAnsi"/>
          <w:color w:val="000000"/>
        </w:rPr>
        <w:t>, dwudniowe</w:t>
      </w:r>
      <w:r w:rsidRPr="008D0A9E">
        <w:rPr>
          <w:rFonts w:asciiTheme="minorHAnsi" w:hAnsiTheme="minorHAnsi" w:cstheme="minorHAnsi"/>
          <w:color w:val="000000"/>
        </w:rPr>
        <w:t xml:space="preserve"> szkolenie dla dwóch osób z podstaw zarządzania systemem telekomunikacyjnym w stopniu gwarantującym samodzielne zarządzanie centralą (kreowanie usług, system bilingowy, diagnozowanie uszkodzeń w sieci telefonicznej i urządzeniach centrali) przeprowadzone w języku polskim w autoryzowanym przez producenta centrum </w:t>
      </w:r>
      <w:r w:rsidRPr="008D0A9E">
        <w:rPr>
          <w:rFonts w:asciiTheme="minorHAnsi" w:hAnsiTheme="minorHAnsi" w:cstheme="minorHAnsi"/>
        </w:rPr>
        <w:t xml:space="preserve">szkoleniowym. </w:t>
      </w:r>
      <w:r w:rsidR="0067096F">
        <w:rPr>
          <w:rFonts w:asciiTheme="minorHAnsi" w:hAnsiTheme="minorHAnsi" w:cstheme="minorHAnsi"/>
        </w:rPr>
        <w:t xml:space="preserve">Szkolenie zostanie przeprowadzone </w:t>
      </w:r>
      <w:r w:rsidR="000C3543">
        <w:rPr>
          <w:rFonts w:asciiTheme="minorHAnsi" w:hAnsiTheme="minorHAnsi" w:cstheme="minorHAnsi"/>
        </w:rPr>
        <w:t>w terminie uzgodnionym z Zamawiają</w:t>
      </w:r>
      <w:r w:rsidR="0065087F">
        <w:rPr>
          <w:rFonts w:asciiTheme="minorHAnsi" w:hAnsiTheme="minorHAnsi" w:cstheme="minorHAnsi"/>
        </w:rPr>
        <w:t>cym, n</w:t>
      </w:r>
      <w:r w:rsidR="000C3543">
        <w:rPr>
          <w:rFonts w:asciiTheme="minorHAnsi" w:hAnsiTheme="minorHAnsi" w:cstheme="minorHAnsi"/>
        </w:rPr>
        <w:t xml:space="preserve">ie później niż miesiąc po </w:t>
      </w:r>
      <w:r w:rsidR="0067096F">
        <w:rPr>
          <w:rFonts w:asciiTheme="minorHAnsi" w:hAnsiTheme="minorHAnsi" w:cstheme="minorHAnsi"/>
        </w:rPr>
        <w:t>zakończeni</w:t>
      </w:r>
      <w:r w:rsidR="000C3543">
        <w:rPr>
          <w:rFonts w:asciiTheme="minorHAnsi" w:hAnsiTheme="minorHAnsi" w:cstheme="minorHAnsi"/>
        </w:rPr>
        <w:t>u</w:t>
      </w:r>
      <w:r w:rsidR="0067096F">
        <w:rPr>
          <w:rFonts w:asciiTheme="minorHAnsi" w:hAnsiTheme="minorHAnsi" w:cstheme="minorHAnsi"/>
        </w:rPr>
        <w:t xml:space="preserve"> instalacji. Zakończenie szkolenia zostanie potwierdzone imienny</w:t>
      </w:r>
      <w:r w:rsidR="0065087F">
        <w:rPr>
          <w:rFonts w:asciiTheme="minorHAnsi" w:hAnsiTheme="minorHAnsi" w:cstheme="minorHAnsi"/>
        </w:rPr>
        <w:t>m</w:t>
      </w:r>
      <w:r w:rsidR="0067096F">
        <w:rPr>
          <w:rFonts w:asciiTheme="minorHAnsi" w:hAnsiTheme="minorHAnsi" w:cstheme="minorHAnsi"/>
        </w:rPr>
        <w:t xml:space="preserve"> certyfikatem wystawionym przez producenta centrali</w:t>
      </w:r>
      <w:r w:rsidR="000F2BE7">
        <w:rPr>
          <w:rFonts w:asciiTheme="minorHAnsi" w:hAnsiTheme="minorHAnsi" w:cstheme="minorHAnsi"/>
        </w:rPr>
        <w:t xml:space="preserve">. </w:t>
      </w:r>
      <w:r w:rsidRPr="004F5596">
        <w:rPr>
          <w:rFonts w:asciiTheme="minorHAnsi" w:hAnsiTheme="minorHAnsi" w:cstheme="minorHAnsi"/>
        </w:rPr>
        <w:t>Wykonawca zobowiązuje się pokryć koszty związane z zakwaterowaniem i wyżywieniem uczestników szkolenia.</w:t>
      </w:r>
      <w:r w:rsidR="004F5596">
        <w:rPr>
          <w:rFonts w:asciiTheme="minorHAnsi" w:hAnsiTheme="minorHAnsi" w:cstheme="minorHAnsi"/>
        </w:rPr>
        <w:t xml:space="preserve"> Zamawiający wyklucza możliwość przeprowadzenia szkolenia zdalnie.</w:t>
      </w:r>
    </w:p>
    <w:p w14:paraId="615BBA78" w14:textId="586465D1" w:rsidR="000F2BE7" w:rsidRPr="004F5596" w:rsidRDefault="000F2BE7" w:rsidP="004F5596">
      <w:pPr>
        <w:numPr>
          <w:ilvl w:val="0"/>
          <w:numId w:val="42"/>
        </w:numPr>
        <w:tabs>
          <w:tab w:val="clear" w:pos="1275"/>
        </w:tabs>
        <w:spacing w:after="120"/>
        <w:ind w:left="284" w:hanging="284"/>
        <w:jc w:val="both"/>
        <w:rPr>
          <w:rFonts w:asciiTheme="minorHAnsi" w:hAnsiTheme="minorHAnsi" w:cstheme="minorHAnsi"/>
        </w:rPr>
      </w:pPr>
      <w:r>
        <w:rPr>
          <w:rFonts w:asciiTheme="minorHAnsi" w:hAnsiTheme="minorHAnsi" w:cstheme="minorHAnsi"/>
        </w:rPr>
        <w:t>Jeżeli sytuacja epidemiologiczna nie będzie pozwalała na zrealizowanie powyższego szkolenia, Wykonawca zapewni szkolenie stanowiskowe dla dwóch pracowników Zamawiającego, przeprowadzone przez osobę posiadającą certyfikat, minimum instalatorski, w siedzibie Zamawiającego. Z chwilą ustania przyczyn uniemożliwiających przeprowadzenie autoryzowane szkolenie, zaległe szkolenie musi się odbyć w pierwszym możliwym terminie uzgodnionym z Zamawiającym.</w:t>
      </w:r>
    </w:p>
    <w:p w14:paraId="78CA9B93" w14:textId="77777777" w:rsidR="008D0A9E" w:rsidRPr="008D0A9E" w:rsidRDefault="008D0A9E" w:rsidP="00421AAE">
      <w:pPr>
        <w:pStyle w:val="Tekstpodstawowy"/>
        <w:spacing w:line="276" w:lineRule="auto"/>
        <w:jc w:val="both"/>
        <w:rPr>
          <w:rFonts w:ascii="Calibri" w:hAnsi="Calibri" w:cs="Calibri"/>
          <w:iCs/>
          <w:sz w:val="22"/>
          <w:szCs w:val="22"/>
        </w:rPr>
      </w:pPr>
    </w:p>
    <w:p w14:paraId="0FBF6119" w14:textId="77777777" w:rsidR="00421AAE" w:rsidRPr="008D0A9E" w:rsidRDefault="00421AAE">
      <w:pPr>
        <w:pStyle w:val="Tekstpodstawowy"/>
        <w:spacing w:line="276" w:lineRule="auto"/>
        <w:jc w:val="both"/>
        <w:rPr>
          <w:rFonts w:ascii="Calibri" w:hAnsi="Calibri" w:cs="Calibri"/>
          <w:iCs/>
          <w:sz w:val="22"/>
          <w:szCs w:val="22"/>
        </w:rPr>
      </w:pPr>
    </w:p>
    <w:sectPr w:rsidR="00421AAE" w:rsidRPr="008D0A9E" w:rsidSect="00B00F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917C" w14:textId="77777777" w:rsidR="00A8664A" w:rsidRDefault="00A8664A" w:rsidP="0009584D">
      <w:pPr>
        <w:spacing w:after="0" w:line="240" w:lineRule="auto"/>
      </w:pPr>
      <w:r>
        <w:separator/>
      </w:r>
    </w:p>
  </w:endnote>
  <w:endnote w:type="continuationSeparator" w:id="0">
    <w:p w14:paraId="53A0A303" w14:textId="77777777" w:rsidR="00A8664A" w:rsidRDefault="00A8664A" w:rsidP="0009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EF6F" w14:textId="6B40594A" w:rsidR="0009584D" w:rsidRPr="0009584D" w:rsidRDefault="0009584D">
    <w:pPr>
      <w:pStyle w:val="Stopka"/>
      <w:jc w:val="right"/>
      <w:rPr>
        <w:rFonts w:cs="Calibri"/>
      </w:rPr>
    </w:pPr>
    <w:r w:rsidRPr="0009584D">
      <w:rPr>
        <w:rFonts w:cs="Calibri"/>
      </w:rPr>
      <w:t xml:space="preserve">str. </w:t>
    </w:r>
    <w:r w:rsidR="001357C9" w:rsidRPr="0009584D">
      <w:rPr>
        <w:rFonts w:cs="Calibri"/>
      </w:rPr>
      <w:fldChar w:fldCharType="begin"/>
    </w:r>
    <w:r w:rsidRPr="0009584D">
      <w:rPr>
        <w:rFonts w:cs="Calibri"/>
      </w:rPr>
      <w:instrText xml:space="preserve"> PAGE    \* MERGEFORMAT </w:instrText>
    </w:r>
    <w:r w:rsidR="001357C9" w:rsidRPr="0009584D">
      <w:rPr>
        <w:rFonts w:cs="Calibri"/>
      </w:rPr>
      <w:fldChar w:fldCharType="separate"/>
    </w:r>
    <w:r w:rsidR="003A4D23">
      <w:rPr>
        <w:rFonts w:cs="Calibri"/>
        <w:noProof/>
      </w:rPr>
      <w:t>11</w:t>
    </w:r>
    <w:r w:rsidR="001357C9" w:rsidRPr="0009584D">
      <w:rPr>
        <w:rFonts w:cs="Calibri"/>
      </w:rPr>
      <w:fldChar w:fldCharType="end"/>
    </w:r>
  </w:p>
  <w:p w14:paraId="6FE523DA" w14:textId="77777777" w:rsidR="0009584D" w:rsidRDefault="00095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A152D" w14:textId="77777777" w:rsidR="00A8664A" w:rsidRDefault="00A8664A" w:rsidP="0009584D">
      <w:pPr>
        <w:spacing w:after="0" w:line="240" w:lineRule="auto"/>
      </w:pPr>
      <w:r>
        <w:separator/>
      </w:r>
    </w:p>
  </w:footnote>
  <w:footnote w:type="continuationSeparator" w:id="0">
    <w:p w14:paraId="5F63FEA1" w14:textId="77777777" w:rsidR="00A8664A" w:rsidRDefault="00A8664A" w:rsidP="00095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1B2"/>
    <w:multiLevelType w:val="hybridMultilevel"/>
    <w:tmpl w:val="11B23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C45CC"/>
    <w:multiLevelType w:val="multilevel"/>
    <w:tmpl w:val="A784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B389D"/>
    <w:multiLevelType w:val="multilevel"/>
    <w:tmpl w:val="86E8DC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F87470"/>
    <w:multiLevelType w:val="multilevel"/>
    <w:tmpl w:val="912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C03B3"/>
    <w:multiLevelType w:val="multilevel"/>
    <w:tmpl w:val="88BAE5E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F7015E"/>
    <w:multiLevelType w:val="multilevel"/>
    <w:tmpl w:val="570E393E"/>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Symbol" w:hAnsi="Symbol" w:hint="default"/>
        <w:b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446D3E"/>
    <w:multiLevelType w:val="hybridMultilevel"/>
    <w:tmpl w:val="F420FCDA"/>
    <w:lvl w:ilvl="0" w:tplc="04150003">
      <w:start w:val="1"/>
      <w:numFmt w:val="bullet"/>
      <w:lvlText w:val="o"/>
      <w:lvlJc w:val="left"/>
      <w:pPr>
        <w:ind w:left="750" w:hanging="360"/>
      </w:pPr>
      <w:rPr>
        <w:rFonts w:ascii="Courier New" w:hAnsi="Courier New" w:cs="Courier New" w:hint="default"/>
      </w:rPr>
    </w:lvl>
    <w:lvl w:ilvl="1" w:tplc="04150003">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15:restartNumberingAfterBreak="0">
    <w:nsid w:val="103C7BCE"/>
    <w:multiLevelType w:val="multilevel"/>
    <w:tmpl w:val="BEC06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0470D"/>
    <w:multiLevelType w:val="multilevel"/>
    <w:tmpl w:val="084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1539D"/>
    <w:multiLevelType w:val="hybridMultilevel"/>
    <w:tmpl w:val="65C0FA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034496"/>
    <w:multiLevelType w:val="multilevel"/>
    <w:tmpl w:val="333C15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484EF0"/>
    <w:multiLevelType w:val="multilevel"/>
    <w:tmpl w:val="4F18BEB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039D8"/>
    <w:multiLevelType w:val="hybridMultilevel"/>
    <w:tmpl w:val="840C5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8A0623"/>
    <w:multiLevelType w:val="hybridMultilevel"/>
    <w:tmpl w:val="5212DC8C"/>
    <w:lvl w:ilvl="0" w:tplc="04150003">
      <w:start w:val="1"/>
      <w:numFmt w:val="bullet"/>
      <w:lvlText w:val="o"/>
      <w:lvlJc w:val="left"/>
      <w:pPr>
        <w:ind w:left="750" w:hanging="360"/>
      </w:pPr>
      <w:rPr>
        <w:rFonts w:ascii="Courier New" w:hAnsi="Courier New" w:cs="Courier New"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1D667EE3"/>
    <w:multiLevelType w:val="multilevel"/>
    <w:tmpl w:val="815E705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2931B10"/>
    <w:multiLevelType w:val="hybridMultilevel"/>
    <w:tmpl w:val="C81A2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4E1C69"/>
    <w:multiLevelType w:val="multilevel"/>
    <w:tmpl w:val="5FCA39A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76CCF"/>
    <w:multiLevelType w:val="hybridMultilevel"/>
    <w:tmpl w:val="DE1C5A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80359B"/>
    <w:multiLevelType w:val="hybridMultilevel"/>
    <w:tmpl w:val="C1742F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1B7FF3"/>
    <w:multiLevelType w:val="multilevel"/>
    <w:tmpl w:val="304E8C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3C346E"/>
    <w:multiLevelType w:val="hybridMultilevel"/>
    <w:tmpl w:val="16DA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770307"/>
    <w:multiLevelType w:val="multilevel"/>
    <w:tmpl w:val="A4A8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035F7"/>
    <w:multiLevelType w:val="hybridMultilevel"/>
    <w:tmpl w:val="49F009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8219DB"/>
    <w:multiLevelType w:val="multilevel"/>
    <w:tmpl w:val="4C4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F1693"/>
    <w:multiLevelType w:val="multilevel"/>
    <w:tmpl w:val="737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C6F26"/>
    <w:multiLevelType w:val="multilevel"/>
    <w:tmpl w:val="885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727D0C"/>
    <w:multiLevelType w:val="hybridMultilevel"/>
    <w:tmpl w:val="B128E6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3D6142"/>
    <w:multiLevelType w:val="multilevel"/>
    <w:tmpl w:val="F860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07B4B"/>
    <w:multiLevelType w:val="multilevel"/>
    <w:tmpl w:val="8CCCE7A8"/>
    <w:lvl w:ilvl="0">
      <w:start w:val="1"/>
      <w:numFmt w:val="bullet"/>
      <w:lvlText w:val=""/>
      <w:lvlJc w:val="left"/>
      <w:pPr>
        <w:tabs>
          <w:tab w:val="num" w:pos="360"/>
        </w:tabs>
        <w:ind w:left="360" w:hanging="360"/>
      </w:pPr>
      <w:rPr>
        <w:rFonts w:ascii="Symbol" w:hAnsi="Symbol" w:hint="default"/>
        <w:b w:val="0"/>
      </w:rPr>
    </w:lvl>
    <w:lvl w:ilvl="1">
      <w:start w:val="1"/>
      <w:numFmt w:val="bullet"/>
      <w:lvlText w:val="o"/>
      <w:lvlJc w:val="left"/>
      <w:pPr>
        <w:tabs>
          <w:tab w:val="num" w:pos="720"/>
        </w:tabs>
        <w:ind w:left="720" w:hanging="360"/>
      </w:pPr>
      <w:rPr>
        <w:rFonts w:ascii="Courier New" w:hAnsi="Courier New" w:cs="Courier New" w:hint="default"/>
        <w:b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8D96DBC"/>
    <w:multiLevelType w:val="hybridMultilevel"/>
    <w:tmpl w:val="31A27D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E526F6"/>
    <w:multiLevelType w:val="hybridMultilevel"/>
    <w:tmpl w:val="C4DA5F56"/>
    <w:lvl w:ilvl="0" w:tplc="0415000D">
      <w:start w:val="1"/>
      <w:numFmt w:val="bullet"/>
      <w:lvlText w:val=""/>
      <w:lvlJc w:val="left"/>
      <w:pPr>
        <w:ind w:left="750" w:hanging="360"/>
      </w:pPr>
      <w:rPr>
        <w:rFonts w:ascii="Wingdings" w:hAnsi="Wingdings" w:hint="default"/>
      </w:rPr>
    </w:lvl>
    <w:lvl w:ilvl="1" w:tplc="04150003">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1" w15:restartNumberingAfterBreak="0">
    <w:nsid w:val="4D2667AE"/>
    <w:multiLevelType w:val="multilevel"/>
    <w:tmpl w:val="A4B2A8B4"/>
    <w:lvl w:ilvl="0">
      <w:start w:val="1"/>
      <w:numFmt w:val="bullet"/>
      <w:lvlText w:val=""/>
      <w:lvlJc w:val="left"/>
      <w:pPr>
        <w:tabs>
          <w:tab w:val="num" w:pos="360"/>
        </w:tabs>
        <w:ind w:left="360" w:hanging="360"/>
      </w:pPr>
      <w:rPr>
        <w:rFonts w:ascii="Symbol" w:hAnsi="Symbol" w:hint="default"/>
        <w:b w:val="0"/>
      </w:rPr>
    </w:lvl>
    <w:lvl w:ilvl="1">
      <w:start w:val="1"/>
      <w:numFmt w:val="bullet"/>
      <w:lvlText w:val="o"/>
      <w:lvlJc w:val="left"/>
      <w:pPr>
        <w:tabs>
          <w:tab w:val="num" w:pos="720"/>
        </w:tabs>
        <w:ind w:left="720" w:hanging="360"/>
      </w:pPr>
      <w:rPr>
        <w:rFonts w:ascii="Courier New" w:hAnsi="Courier New" w:cs="Courier New" w:hint="default"/>
        <w:b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E47239"/>
    <w:multiLevelType w:val="hybridMultilevel"/>
    <w:tmpl w:val="5CF81D36"/>
    <w:lvl w:ilvl="0" w:tplc="04150001">
      <w:start w:val="1"/>
      <w:numFmt w:val="bullet"/>
      <w:lvlText w:val=""/>
      <w:lvlJc w:val="left"/>
      <w:pPr>
        <w:tabs>
          <w:tab w:val="num" w:pos="1275"/>
        </w:tabs>
        <w:ind w:left="1161" w:hanging="453"/>
      </w:pPr>
      <w:rPr>
        <w:rFonts w:ascii="Symbol" w:hAnsi="Symbol" w:hint="default"/>
      </w:rPr>
    </w:lvl>
    <w:lvl w:ilvl="1" w:tplc="FFFFFFFF">
      <w:start w:val="1"/>
      <w:numFmt w:val="decimal"/>
      <w:lvlText w:val="%2."/>
      <w:lvlJc w:val="left"/>
      <w:pPr>
        <w:tabs>
          <w:tab w:val="num" w:pos="1864"/>
        </w:tabs>
        <w:ind w:left="1864" w:hanging="360"/>
      </w:pPr>
      <w:rPr>
        <w:rFonts w:ascii="Verdana" w:hAnsi="Verdana" w:hint="default"/>
        <w:sz w:val="20"/>
      </w:rPr>
    </w:lvl>
    <w:lvl w:ilvl="2" w:tplc="FFFFFFFF">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cs="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cs="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33" w15:restartNumberingAfterBreak="0">
    <w:nsid w:val="561E7217"/>
    <w:multiLevelType w:val="hybridMultilevel"/>
    <w:tmpl w:val="704686D6"/>
    <w:lvl w:ilvl="0" w:tplc="4BD49990">
      <w:start w:val="1"/>
      <w:numFmt w:val="decimal"/>
      <w:lvlText w:val="%1."/>
      <w:lvlJc w:val="left"/>
      <w:pPr>
        <w:tabs>
          <w:tab w:val="num" w:pos="720"/>
        </w:tabs>
        <w:ind w:left="720"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4" w15:restartNumberingAfterBreak="0">
    <w:nsid w:val="59820AD4"/>
    <w:multiLevelType w:val="multilevel"/>
    <w:tmpl w:val="4DD2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5A0650"/>
    <w:multiLevelType w:val="multilevel"/>
    <w:tmpl w:val="E998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0213C0"/>
    <w:multiLevelType w:val="multilevel"/>
    <w:tmpl w:val="DCF05B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2D02D6"/>
    <w:multiLevelType w:val="hybridMultilevel"/>
    <w:tmpl w:val="82EC353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8" w15:restartNumberingAfterBreak="0">
    <w:nsid w:val="68320313"/>
    <w:multiLevelType w:val="hybridMultilevel"/>
    <w:tmpl w:val="4E1CDE92"/>
    <w:lvl w:ilvl="0" w:tplc="04150019">
      <w:numFmt w:val="none"/>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51217"/>
    <w:multiLevelType w:val="hybridMultilevel"/>
    <w:tmpl w:val="7FAC7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A766EB"/>
    <w:multiLevelType w:val="multilevel"/>
    <w:tmpl w:val="665092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636205"/>
    <w:multiLevelType w:val="hybridMultilevel"/>
    <w:tmpl w:val="E59ACA5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B32D4"/>
    <w:multiLevelType w:val="multilevel"/>
    <w:tmpl w:val="86920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FB6B3C"/>
    <w:multiLevelType w:val="multilevel"/>
    <w:tmpl w:val="E31077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6AF5975"/>
    <w:multiLevelType w:val="multilevel"/>
    <w:tmpl w:val="FE908F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E5A2404"/>
    <w:multiLevelType w:val="multilevel"/>
    <w:tmpl w:val="431E5FA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EC071EB"/>
    <w:multiLevelType w:val="multilevel"/>
    <w:tmpl w:val="0B0AF03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21"/>
  </w:num>
  <w:num w:numId="3">
    <w:abstractNumId w:val="27"/>
  </w:num>
  <w:num w:numId="4">
    <w:abstractNumId w:val="1"/>
  </w:num>
  <w:num w:numId="5">
    <w:abstractNumId w:val="8"/>
  </w:num>
  <w:num w:numId="6">
    <w:abstractNumId w:val="7"/>
  </w:num>
  <w:num w:numId="7">
    <w:abstractNumId w:val="35"/>
  </w:num>
  <w:num w:numId="8">
    <w:abstractNumId w:val="25"/>
  </w:num>
  <w:num w:numId="9">
    <w:abstractNumId w:val="24"/>
  </w:num>
  <w:num w:numId="10">
    <w:abstractNumId w:val="34"/>
  </w:num>
  <w:num w:numId="11">
    <w:abstractNumId w:val="3"/>
  </w:num>
  <w:num w:numId="12">
    <w:abstractNumId w:val="26"/>
  </w:num>
  <w:num w:numId="13">
    <w:abstractNumId w:val="6"/>
  </w:num>
  <w:num w:numId="14">
    <w:abstractNumId w:val="29"/>
  </w:num>
  <w:num w:numId="15">
    <w:abstractNumId w:val="43"/>
  </w:num>
  <w:num w:numId="16">
    <w:abstractNumId w:val="33"/>
  </w:num>
  <w:num w:numId="17">
    <w:abstractNumId w:val="17"/>
  </w:num>
  <w:num w:numId="18">
    <w:abstractNumId w:val="18"/>
  </w:num>
  <w:num w:numId="19">
    <w:abstractNumId w:val="0"/>
  </w:num>
  <w:num w:numId="20">
    <w:abstractNumId w:val="9"/>
  </w:num>
  <w:num w:numId="21">
    <w:abstractNumId w:val="5"/>
  </w:num>
  <w:num w:numId="22">
    <w:abstractNumId w:val="36"/>
  </w:num>
  <w:num w:numId="23">
    <w:abstractNumId w:val="10"/>
  </w:num>
  <w:num w:numId="24">
    <w:abstractNumId w:val="2"/>
  </w:num>
  <w:num w:numId="25">
    <w:abstractNumId w:val="11"/>
  </w:num>
  <w:num w:numId="26">
    <w:abstractNumId w:val="4"/>
  </w:num>
  <w:num w:numId="27">
    <w:abstractNumId w:val="45"/>
  </w:num>
  <w:num w:numId="28">
    <w:abstractNumId w:val="44"/>
  </w:num>
  <w:num w:numId="29">
    <w:abstractNumId w:val="46"/>
  </w:num>
  <w:num w:numId="30">
    <w:abstractNumId w:val="42"/>
  </w:num>
  <w:num w:numId="31">
    <w:abstractNumId w:val="28"/>
  </w:num>
  <w:num w:numId="32">
    <w:abstractNumId w:val="31"/>
  </w:num>
  <w:num w:numId="33">
    <w:abstractNumId w:val="40"/>
  </w:num>
  <w:num w:numId="34">
    <w:abstractNumId w:val="19"/>
  </w:num>
  <w:num w:numId="35">
    <w:abstractNumId w:val="30"/>
  </w:num>
  <w:num w:numId="36">
    <w:abstractNumId w:val="16"/>
  </w:num>
  <w:num w:numId="37">
    <w:abstractNumId w:val="13"/>
  </w:num>
  <w:num w:numId="38">
    <w:abstractNumId w:val="14"/>
  </w:num>
  <w:num w:numId="39">
    <w:abstractNumId w:val="41"/>
  </w:num>
  <w:num w:numId="40">
    <w:abstractNumId w:val="3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20"/>
  </w:num>
  <w:num w:numId="45">
    <w:abstractNumId w:val="37"/>
  </w:num>
  <w:num w:numId="46">
    <w:abstractNumId w:val="12"/>
  </w:num>
  <w:num w:numId="47">
    <w:abstractNumId w:val="1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BE"/>
    <w:rsid w:val="00004ABE"/>
    <w:rsid w:val="0003477C"/>
    <w:rsid w:val="00035499"/>
    <w:rsid w:val="00044AC3"/>
    <w:rsid w:val="00047222"/>
    <w:rsid w:val="00050C80"/>
    <w:rsid w:val="000526C4"/>
    <w:rsid w:val="00057C00"/>
    <w:rsid w:val="00081986"/>
    <w:rsid w:val="0009584D"/>
    <w:rsid w:val="000C3543"/>
    <w:rsid w:val="000E28E3"/>
    <w:rsid w:val="000E77BD"/>
    <w:rsid w:val="000F2BE7"/>
    <w:rsid w:val="00110B0D"/>
    <w:rsid w:val="001149D4"/>
    <w:rsid w:val="001357C9"/>
    <w:rsid w:val="00143CF4"/>
    <w:rsid w:val="0014660B"/>
    <w:rsid w:val="00182D0D"/>
    <w:rsid w:val="001A6F41"/>
    <w:rsid w:val="001C04EC"/>
    <w:rsid w:val="001E07CF"/>
    <w:rsid w:val="00215548"/>
    <w:rsid w:val="00232CD5"/>
    <w:rsid w:val="00237521"/>
    <w:rsid w:val="002431CE"/>
    <w:rsid w:val="0025149F"/>
    <w:rsid w:val="0025274F"/>
    <w:rsid w:val="00261085"/>
    <w:rsid w:val="00277524"/>
    <w:rsid w:val="0028270C"/>
    <w:rsid w:val="00287729"/>
    <w:rsid w:val="00297162"/>
    <w:rsid w:val="002E328A"/>
    <w:rsid w:val="002E7F51"/>
    <w:rsid w:val="00305026"/>
    <w:rsid w:val="00307B48"/>
    <w:rsid w:val="00320818"/>
    <w:rsid w:val="00385C4B"/>
    <w:rsid w:val="003A453F"/>
    <w:rsid w:val="003A4D23"/>
    <w:rsid w:val="003F74D4"/>
    <w:rsid w:val="00402B67"/>
    <w:rsid w:val="004172BD"/>
    <w:rsid w:val="00421AAE"/>
    <w:rsid w:val="004700FB"/>
    <w:rsid w:val="00485645"/>
    <w:rsid w:val="004937B0"/>
    <w:rsid w:val="004A3E52"/>
    <w:rsid w:val="004C7510"/>
    <w:rsid w:val="004F5596"/>
    <w:rsid w:val="00513CF7"/>
    <w:rsid w:val="00526323"/>
    <w:rsid w:val="005302F4"/>
    <w:rsid w:val="00541D64"/>
    <w:rsid w:val="00551803"/>
    <w:rsid w:val="005577CF"/>
    <w:rsid w:val="00586B39"/>
    <w:rsid w:val="00593CA4"/>
    <w:rsid w:val="00595490"/>
    <w:rsid w:val="005A2712"/>
    <w:rsid w:val="005A593D"/>
    <w:rsid w:val="005B4C18"/>
    <w:rsid w:val="005B64D7"/>
    <w:rsid w:val="005E0B7C"/>
    <w:rsid w:val="00606BFF"/>
    <w:rsid w:val="00645A5F"/>
    <w:rsid w:val="0065087F"/>
    <w:rsid w:val="0067096F"/>
    <w:rsid w:val="0067489A"/>
    <w:rsid w:val="00687457"/>
    <w:rsid w:val="00692216"/>
    <w:rsid w:val="006E1585"/>
    <w:rsid w:val="006E4FBB"/>
    <w:rsid w:val="007002A8"/>
    <w:rsid w:val="00716076"/>
    <w:rsid w:val="00716611"/>
    <w:rsid w:val="0073278B"/>
    <w:rsid w:val="00745854"/>
    <w:rsid w:val="0075208C"/>
    <w:rsid w:val="007520A5"/>
    <w:rsid w:val="00777AA1"/>
    <w:rsid w:val="00780B25"/>
    <w:rsid w:val="007A61E7"/>
    <w:rsid w:val="00807B97"/>
    <w:rsid w:val="0082626E"/>
    <w:rsid w:val="00833D0E"/>
    <w:rsid w:val="008355EF"/>
    <w:rsid w:val="00843174"/>
    <w:rsid w:val="00872B2C"/>
    <w:rsid w:val="00892693"/>
    <w:rsid w:val="008927EB"/>
    <w:rsid w:val="00895D95"/>
    <w:rsid w:val="008A7E45"/>
    <w:rsid w:val="008D0A9E"/>
    <w:rsid w:val="008F07F2"/>
    <w:rsid w:val="008F516C"/>
    <w:rsid w:val="00904F83"/>
    <w:rsid w:val="00911BB3"/>
    <w:rsid w:val="00916945"/>
    <w:rsid w:val="009423A7"/>
    <w:rsid w:val="009644A0"/>
    <w:rsid w:val="00980524"/>
    <w:rsid w:val="009B6B1F"/>
    <w:rsid w:val="00A1398E"/>
    <w:rsid w:val="00A40904"/>
    <w:rsid w:val="00A504EA"/>
    <w:rsid w:val="00A63360"/>
    <w:rsid w:val="00A8664A"/>
    <w:rsid w:val="00AB5CD5"/>
    <w:rsid w:val="00AD6836"/>
    <w:rsid w:val="00B00FDE"/>
    <w:rsid w:val="00B02018"/>
    <w:rsid w:val="00B02A1E"/>
    <w:rsid w:val="00B262DF"/>
    <w:rsid w:val="00B362F0"/>
    <w:rsid w:val="00B60F62"/>
    <w:rsid w:val="00B6289D"/>
    <w:rsid w:val="00B6594F"/>
    <w:rsid w:val="00B756F6"/>
    <w:rsid w:val="00B9243F"/>
    <w:rsid w:val="00B9505A"/>
    <w:rsid w:val="00BA282B"/>
    <w:rsid w:val="00BF4702"/>
    <w:rsid w:val="00BF52A7"/>
    <w:rsid w:val="00C1323C"/>
    <w:rsid w:val="00C1393C"/>
    <w:rsid w:val="00C13978"/>
    <w:rsid w:val="00C148D2"/>
    <w:rsid w:val="00C352FF"/>
    <w:rsid w:val="00CA0AF1"/>
    <w:rsid w:val="00CA1DE1"/>
    <w:rsid w:val="00CB16D9"/>
    <w:rsid w:val="00CE19D5"/>
    <w:rsid w:val="00CF2A22"/>
    <w:rsid w:val="00D118AD"/>
    <w:rsid w:val="00D7685D"/>
    <w:rsid w:val="00D85D1D"/>
    <w:rsid w:val="00DD3CC8"/>
    <w:rsid w:val="00E0368F"/>
    <w:rsid w:val="00E13839"/>
    <w:rsid w:val="00E31D19"/>
    <w:rsid w:val="00E3564E"/>
    <w:rsid w:val="00E36A0D"/>
    <w:rsid w:val="00E525F4"/>
    <w:rsid w:val="00E757A2"/>
    <w:rsid w:val="00F0003E"/>
    <w:rsid w:val="00F03C59"/>
    <w:rsid w:val="00F507C6"/>
    <w:rsid w:val="00F654A3"/>
    <w:rsid w:val="00FC3F36"/>
    <w:rsid w:val="00FE0E02"/>
    <w:rsid w:val="00FE7502"/>
    <w:rsid w:val="00FF6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92B5"/>
  <w15:docId w15:val="{001999D6-BE93-4894-B7E3-F1F2E95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FDE"/>
    <w:pPr>
      <w:spacing w:after="200" w:line="276" w:lineRule="auto"/>
    </w:pPr>
    <w:rPr>
      <w:sz w:val="22"/>
      <w:szCs w:val="22"/>
      <w:lang w:eastAsia="en-US"/>
    </w:rPr>
  </w:style>
  <w:style w:type="paragraph" w:styleId="Nagwek1">
    <w:name w:val="heading 1"/>
    <w:basedOn w:val="Normalny"/>
    <w:next w:val="Normalny"/>
    <w:link w:val="Nagwek1Znak"/>
    <w:uiPriority w:val="9"/>
    <w:qFormat/>
    <w:rsid w:val="00E138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327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327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0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A40904"/>
    <w:rPr>
      <w:color w:val="0000FF"/>
      <w:u w:val="single"/>
    </w:rPr>
  </w:style>
  <w:style w:type="paragraph" w:styleId="Tekstdymka">
    <w:name w:val="Balloon Text"/>
    <w:basedOn w:val="Normalny"/>
    <w:link w:val="TekstdymkaZnak"/>
    <w:uiPriority w:val="99"/>
    <w:semiHidden/>
    <w:unhideWhenUsed/>
    <w:rsid w:val="00232CD5"/>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232CD5"/>
    <w:rPr>
      <w:rFonts w:ascii="Segoe UI" w:hAnsi="Segoe UI" w:cs="Segoe UI"/>
      <w:sz w:val="18"/>
      <w:szCs w:val="18"/>
      <w:lang w:eastAsia="en-US"/>
    </w:rPr>
  </w:style>
  <w:style w:type="paragraph" w:styleId="Nagwek">
    <w:name w:val="header"/>
    <w:basedOn w:val="Normalny"/>
    <w:link w:val="NagwekZnak"/>
    <w:uiPriority w:val="99"/>
    <w:semiHidden/>
    <w:unhideWhenUsed/>
    <w:rsid w:val="0009584D"/>
    <w:pPr>
      <w:tabs>
        <w:tab w:val="center" w:pos="4536"/>
        <w:tab w:val="right" w:pos="9072"/>
      </w:tabs>
    </w:pPr>
  </w:style>
  <w:style w:type="character" w:customStyle="1" w:styleId="NagwekZnak">
    <w:name w:val="Nagłówek Znak"/>
    <w:basedOn w:val="Domylnaczcionkaakapitu"/>
    <w:link w:val="Nagwek"/>
    <w:uiPriority w:val="99"/>
    <w:semiHidden/>
    <w:rsid w:val="0009584D"/>
    <w:rPr>
      <w:sz w:val="22"/>
      <w:szCs w:val="22"/>
      <w:lang w:eastAsia="en-US"/>
    </w:rPr>
  </w:style>
  <w:style w:type="paragraph" w:styleId="Stopka">
    <w:name w:val="footer"/>
    <w:basedOn w:val="Normalny"/>
    <w:link w:val="StopkaZnak"/>
    <w:uiPriority w:val="99"/>
    <w:unhideWhenUsed/>
    <w:rsid w:val="0009584D"/>
    <w:pPr>
      <w:tabs>
        <w:tab w:val="center" w:pos="4536"/>
        <w:tab w:val="right" w:pos="9072"/>
      </w:tabs>
    </w:pPr>
  </w:style>
  <w:style w:type="character" w:customStyle="1" w:styleId="StopkaZnak">
    <w:name w:val="Stopka Znak"/>
    <w:basedOn w:val="Domylnaczcionkaakapitu"/>
    <w:link w:val="Stopka"/>
    <w:uiPriority w:val="99"/>
    <w:rsid w:val="0009584D"/>
    <w:rPr>
      <w:sz w:val="22"/>
      <w:szCs w:val="22"/>
      <w:lang w:eastAsia="en-US"/>
    </w:rPr>
  </w:style>
  <w:style w:type="paragraph" w:styleId="Tekstpodstawowy">
    <w:name w:val="Body Text"/>
    <w:basedOn w:val="Normalny"/>
    <w:link w:val="TekstpodstawowyZnak"/>
    <w:rsid w:val="00745854"/>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45854"/>
    <w:rPr>
      <w:rFonts w:ascii="Times New Roman" w:eastAsia="Times New Roman" w:hAnsi="Times New Roman"/>
      <w:sz w:val="24"/>
    </w:rPr>
  </w:style>
  <w:style w:type="paragraph" w:styleId="Akapitzlist">
    <w:name w:val="List Paragraph"/>
    <w:basedOn w:val="Normalny"/>
    <w:uiPriority w:val="34"/>
    <w:qFormat/>
    <w:rsid w:val="005B4C18"/>
    <w:pPr>
      <w:ind w:left="720"/>
      <w:contextualSpacing/>
    </w:pPr>
  </w:style>
  <w:style w:type="paragraph" w:customStyle="1" w:styleId="Default">
    <w:name w:val="Default"/>
    <w:rsid w:val="007A61E7"/>
    <w:pPr>
      <w:autoSpaceDE w:val="0"/>
      <w:autoSpaceDN w:val="0"/>
      <w:adjustRightInd w:val="0"/>
    </w:pPr>
    <w:rPr>
      <w:rFonts w:ascii="Times New Roman" w:hAnsi="Times New Roman"/>
      <w:color w:val="000000"/>
      <w:sz w:val="24"/>
      <w:szCs w:val="24"/>
      <w:lang w:eastAsia="en-US"/>
    </w:rPr>
  </w:style>
  <w:style w:type="character" w:customStyle="1" w:styleId="FontStyle41">
    <w:name w:val="Font Style41"/>
    <w:basedOn w:val="Domylnaczcionkaakapitu"/>
    <w:rsid w:val="008D0A9E"/>
    <w:rPr>
      <w:rFonts w:ascii="Arial" w:hAnsi="Arial" w:cs="Arial"/>
      <w:sz w:val="18"/>
      <w:szCs w:val="18"/>
    </w:rPr>
  </w:style>
  <w:style w:type="character" w:styleId="Odwoaniedokomentarza">
    <w:name w:val="annotation reference"/>
    <w:basedOn w:val="Domylnaczcionkaakapitu"/>
    <w:uiPriority w:val="99"/>
    <w:semiHidden/>
    <w:unhideWhenUsed/>
    <w:rsid w:val="00911BB3"/>
    <w:rPr>
      <w:sz w:val="16"/>
      <w:szCs w:val="16"/>
    </w:rPr>
  </w:style>
  <w:style w:type="paragraph" w:styleId="Tekstkomentarza">
    <w:name w:val="annotation text"/>
    <w:basedOn w:val="Normalny"/>
    <w:link w:val="TekstkomentarzaZnak"/>
    <w:uiPriority w:val="99"/>
    <w:semiHidden/>
    <w:unhideWhenUsed/>
    <w:rsid w:val="00911B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1BB3"/>
    <w:rPr>
      <w:lang w:eastAsia="en-US"/>
    </w:rPr>
  </w:style>
  <w:style w:type="paragraph" w:styleId="Tematkomentarza">
    <w:name w:val="annotation subject"/>
    <w:basedOn w:val="Tekstkomentarza"/>
    <w:next w:val="Tekstkomentarza"/>
    <w:link w:val="TematkomentarzaZnak"/>
    <w:uiPriority w:val="99"/>
    <w:semiHidden/>
    <w:unhideWhenUsed/>
    <w:rsid w:val="00911BB3"/>
    <w:rPr>
      <w:b/>
      <w:bCs/>
    </w:rPr>
  </w:style>
  <w:style w:type="character" w:customStyle="1" w:styleId="TematkomentarzaZnak">
    <w:name w:val="Temat komentarza Znak"/>
    <w:basedOn w:val="TekstkomentarzaZnak"/>
    <w:link w:val="Tematkomentarza"/>
    <w:uiPriority w:val="99"/>
    <w:semiHidden/>
    <w:rsid w:val="00911BB3"/>
    <w:rPr>
      <w:b/>
      <w:bCs/>
      <w:lang w:eastAsia="en-US"/>
    </w:rPr>
  </w:style>
  <w:style w:type="character" w:customStyle="1" w:styleId="Nagwek1Znak">
    <w:name w:val="Nagłówek 1 Znak"/>
    <w:basedOn w:val="Domylnaczcionkaakapitu"/>
    <w:link w:val="Nagwek1"/>
    <w:uiPriority w:val="9"/>
    <w:rsid w:val="00E13839"/>
    <w:rPr>
      <w:rFonts w:asciiTheme="majorHAnsi" w:eastAsiaTheme="majorEastAsia" w:hAnsiTheme="majorHAnsi" w:cstheme="majorBidi"/>
      <w:color w:val="365F91" w:themeColor="accent1" w:themeShade="BF"/>
      <w:sz w:val="32"/>
      <w:szCs w:val="32"/>
      <w:lang w:eastAsia="en-US"/>
    </w:rPr>
  </w:style>
  <w:style w:type="paragraph" w:styleId="Tekstprzypisudolnego">
    <w:name w:val="footnote text"/>
    <w:basedOn w:val="Normalny"/>
    <w:link w:val="TekstprzypisudolnegoZnak"/>
    <w:uiPriority w:val="99"/>
    <w:semiHidden/>
    <w:unhideWhenUsed/>
    <w:rsid w:val="00E138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839"/>
    <w:rPr>
      <w:lang w:eastAsia="en-US"/>
    </w:rPr>
  </w:style>
  <w:style w:type="character" w:styleId="Odwoanieprzypisudolnego">
    <w:name w:val="footnote reference"/>
    <w:basedOn w:val="Domylnaczcionkaakapitu"/>
    <w:uiPriority w:val="99"/>
    <w:semiHidden/>
    <w:unhideWhenUsed/>
    <w:rsid w:val="00E13839"/>
    <w:rPr>
      <w:vertAlign w:val="superscript"/>
    </w:rPr>
  </w:style>
  <w:style w:type="character" w:customStyle="1" w:styleId="Nagwek2Znak">
    <w:name w:val="Nagłówek 2 Znak"/>
    <w:basedOn w:val="Domylnaczcionkaakapitu"/>
    <w:link w:val="Nagwek2"/>
    <w:uiPriority w:val="9"/>
    <w:rsid w:val="0073278B"/>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73278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2646">
      <w:bodyDiv w:val="1"/>
      <w:marLeft w:val="0"/>
      <w:marRight w:val="0"/>
      <w:marTop w:val="0"/>
      <w:marBottom w:val="0"/>
      <w:divBdr>
        <w:top w:val="none" w:sz="0" w:space="0" w:color="auto"/>
        <w:left w:val="none" w:sz="0" w:space="0" w:color="auto"/>
        <w:bottom w:val="none" w:sz="0" w:space="0" w:color="auto"/>
        <w:right w:val="none" w:sz="0" w:space="0" w:color="auto"/>
      </w:divBdr>
    </w:div>
    <w:div w:id="131869617">
      <w:bodyDiv w:val="1"/>
      <w:marLeft w:val="0"/>
      <w:marRight w:val="0"/>
      <w:marTop w:val="0"/>
      <w:marBottom w:val="0"/>
      <w:divBdr>
        <w:top w:val="none" w:sz="0" w:space="0" w:color="auto"/>
        <w:left w:val="none" w:sz="0" w:space="0" w:color="auto"/>
        <w:bottom w:val="none" w:sz="0" w:space="0" w:color="auto"/>
        <w:right w:val="none" w:sz="0" w:space="0" w:color="auto"/>
      </w:divBdr>
    </w:div>
    <w:div w:id="146748323">
      <w:bodyDiv w:val="1"/>
      <w:marLeft w:val="0"/>
      <w:marRight w:val="0"/>
      <w:marTop w:val="0"/>
      <w:marBottom w:val="0"/>
      <w:divBdr>
        <w:top w:val="none" w:sz="0" w:space="0" w:color="auto"/>
        <w:left w:val="none" w:sz="0" w:space="0" w:color="auto"/>
        <w:bottom w:val="none" w:sz="0" w:space="0" w:color="auto"/>
        <w:right w:val="none" w:sz="0" w:space="0" w:color="auto"/>
      </w:divBdr>
    </w:div>
    <w:div w:id="177893901">
      <w:bodyDiv w:val="1"/>
      <w:marLeft w:val="0"/>
      <w:marRight w:val="0"/>
      <w:marTop w:val="0"/>
      <w:marBottom w:val="0"/>
      <w:divBdr>
        <w:top w:val="none" w:sz="0" w:space="0" w:color="auto"/>
        <w:left w:val="none" w:sz="0" w:space="0" w:color="auto"/>
        <w:bottom w:val="none" w:sz="0" w:space="0" w:color="auto"/>
        <w:right w:val="none" w:sz="0" w:space="0" w:color="auto"/>
      </w:divBdr>
    </w:div>
    <w:div w:id="232980702">
      <w:bodyDiv w:val="1"/>
      <w:marLeft w:val="0"/>
      <w:marRight w:val="0"/>
      <w:marTop w:val="0"/>
      <w:marBottom w:val="0"/>
      <w:divBdr>
        <w:top w:val="none" w:sz="0" w:space="0" w:color="auto"/>
        <w:left w:val="none" w:sz="0" w:space="0" w:color="auto"/>
        <w:bottom w:val="none" w:sz="0" w:space="0" w:color="auto"/>
        <w:right w:val="none" w:sz="0" w:space="0" w:color="auto"/>
      </w:divBdr>
    </w:div>
    <w:div w:id="523249512">
      <w:bodyDiv w:val="1"/>
      <w:marLeft w:val="0"/>
      <w:marRight w:val="0"/>
      <w:marTop w:val="0"/>
      <w:marBottom w:val="0"/>
      <w:divBdr>
        <w:top w:val="none" w:sz="0" w:space="0" w:color="auto"/>
        <w:left w:val="none" w:sz="0" w:space="0" w:color="auto"/>
        <w:bottom w:val="none" w:sz="0" w:space="0" w:color="auto"/>
        <w:right w:val="none" w:sz="0" w:space="0" w:color="auto"/>
      </w:divBdr>
    </w:div>
    <w:div w:id="634871373">
      <w:bodyDiv w:val="1"/>
      <w:marLeft w:val="0"/>
      <w:marRight w:val="0"/>
      <w:marTop w:val="0"/>
      <w:marBottom w:val="0"/>
      <w:divBdr>
        <w:top w:val="none" w:sz="0" w:space="0" w:color="auto"/>
        <w:left w:val="none" w:sz="0" w:space="0" w:color="auto"/>
        <w:bottom w:val="none" w:sz="0" w:space="0" w:color="auto"/>
        <w:right w:val="none" w:sz="0" w:space="0" w:color="auto"/>
      </w:divBdr>
    </w:div>
    <w:div w:id="647590586">
      <w:bodyDiv w:val="1"/>
      <w:marLeft w:val="0"/>
      <w:marRight w:val="0"/>
      <w:marTop w:val="0"/>
      <w:marBottom w:val="0"/>
      <w:divBdr>
        <w:top w:val="none" w:sz="0" w:space="0" w:color="auto"/>
        <w:left w:val="none" w:sz="0" w:space="0" w:color="auto"/>
        <w:bottom w:val="none" w:sz="0" w:space="0" w:color="auto"/>
        <w:right w:val="none" w:sz="0" w:space="0" w:color="auto"/>
      </w:divBdr>
    </w:div>
    <w:div w:id="769159495">
      <w:bodyDiv w:val="1"/>
      <w:marLeft w:val="0"/>
      <w:marRight w:val="0"/>
      <w:marTop w:val="0"/>
      <w:marBottom w:val="0"/>
      <w:divBdr>
        <w:top w:val="none" w:sz="0" w:space="0" w:color="auto"/>
        <w:left w:val="none" w:sz="0" w:space="0" w:color="auto"/>
        <w:bottom w:val="none" w:sz="0" w:space="0" w:color="auto"/>
        <w:right w:val="none" w:sz="0" w:space="0" w:color="auto"/>
      </w:divBdr>
    </w:div>
    <w:div w:id="793983160">
      <w:bodyDiv w:val="1"/>
      <w:marLeft w:val="0"/>
      <w:marRight w:val="0"/>
      <w:marTop w:val="0"/>
      <w:marBottom w:val="0"/>
      <w:divBdr>
        <w:top w:val="none" w:sz="0" w:space="0" w:color="auto"/>
        <w:left w:val="none" w:sz="0" w:space="0" w:color="auto"/>
        <w:bottom w:val="none" w:sz="0" w:space="0" w:color="auto"/>
        <w:right w:val="none" w:sz="0" w:space="0" w:color="auto"/>
      </w:divBdr>
    </w:div>
    <w:div w:id="818695770">
      <w:bodyDiv w:val="1"/>
      <w:marLeft w:val="0"/>
      <w:marRight w:val="0"/>
      <w:marTop w:val="0"/>
      <w:marBottom w:val="0"/>
      <w:divBdr>
        <w:top w:val="none" w:sz="0" w:space="0" w:color="auto"/>
        <w:left w:val="none" w:sz="0" w:space="0" w:color="auto"/>
        <w:bottom w:val="none" w:sz="0" w:space="0" w:color="auto"/>
        <w:right w:val="none" w:sz="0" w:space="0" w:color="auto"/>
      </w:divBdr>
    </w:div>
    <w:div w:id="837425156">
      <w:bodyDiv w:val="1"/>
      <w:marLeft w:val="0"/>
      <w:marRight w:val="0"/>
      <w:marTop w:val="0"/>
      <w:marBottom w:val="0"/>
      <w:divBdr>
        <w:top w:val="none" w:sz="0" w:space="0" w:color="auto"/>
        <w:left w:val="none" w:sz="0" w:space="0" w:color="auto"/>
        <w:bottom w:val="none" w:sz="0" w:space="0" w:color="auto"/>
        <w:right w:val="none" w:sz="0" w:space="0" w:color="auto"/>
      </w:divBdr>
    </w:div>
    <w:div w:id="884482491">
      <w:bodyDiv w:val="1"/>
      <w:marLeft w:val="0"/>
      <w:marRight w:val="0"/>
      <w:marTop w:val="0"/>
      <w:marBottom w:val="0"/>
      <w:divBdr>
        <w:top w:val="none" w:sz="0" w:space="0" w:color="auto"/>
        <w:left w:val="none" w:sz="0" w:space="0" w:color="auto"/>
        <w:bottom w:val="none" w:sz="0" w:space="0" w:color="auto"/>
        <w:right w:val="none" w:sz="0" w:space="0" w:color="auto"/>
      </w:divBdr>
    </w:div>
    <w:div w:id="951402734">
      <w:bodyDiv w:val="1"/>
      <w:marLeft w:val="0"/>
      <w:marRight w:val="0"/>
      <w:marTop w:val="0"/>
      <w:marBottom w:val="0"/>
      <w:divBdr>
        <w:top w:val="none" w:sz="0" w:space="0" w:color="auto"/>
        <w:left w:val="none" w:sz="0" w:space="0" w:color="auto"/>
        <w:bottom w:val="none" w:sz="0" w:space="0" w:color="auto"/>
        <w:right w:val="none" w:sz="0" w:space="0" w:color="auto"/>
      </w:divBdr>
    </w:div>
    <w:div w:id="1010645657">
      <w:bodyDiv w:val="1"/>
      <w:marLeft w:val="0"/>
      <w:marRight w:val="0"/>
      <w:marTop w:val="0"/>
      <w:marBottom w:val="0"/>
      <w:divBdr>
        <w:top w:val="none" w:sz="0" w:space="0" w:color="auto"/>
        <w:left w:val="none" w:sz="0" w:space="0" w:color="auto"/>
        <w:bottom w:val="none" w:sz="0" w:space="0" w:color="auto"/>
        <w:right w:val="none" w:sz="0" w:space="0" w:color="auto"/>
      </w:divBdr>
    </w:div>
    <w:div w:id="1011031919">
      <w:bodyDiv w:val="1"/>
      <w:marLeft w:val="0"/>
      <w:marRight w:val="0"/>
      <w:marTop w:val="0"/>
      <w:marBottom w:val="0"/>
      <w:divBdr>
        <w:top w:val="none" w:sz="0" w:space="0" w:color="auto"/>
        <w:left w:val="none" w:sz="0" w:space="0" w:color="auto"/>
        <w:bottom w:val="none" w:sz="0" w:space="0" w:color="auto"/>
        <w:right w:val="none" w:sz="0" w:space="0" w:color="auto"/>
      </w:divBdr>
    </w:div>
    <w:div w:id="1081101804">
      <w:bodyDiv w:val="1"/>
      <w:marLeft w:val="0"/>
      <w:marRight w:val="0"/>
      <w:marTop w:val="0"/>
      <w:marBottom w:val="0"/>
      <w:divBdr>
        <w:top w:val="none" w:sz="0" w:space="0" w:color="auto"/>
        <w:left w:val="none" w:sz="0" w:space="0" w:color="auto"/>
        <w:bottom w:val="none" w:sz="0" w:space="0" w:color="auto"/>
        <w:right w:val="none" w:sz="0" w:space="0" w:color="auto"/>
      </w:divBdr>
    </w:div>
    <w:div w:id="1104115253">
      <w:bodyDiv w:val="1"/>
      <w:marLeft w:val="0"/>
      <w:marRight w:val="0"/>
      <w:marTop w:val="0"/>
      <w:marBottom w:val="0"/>
      <w:divBdr>
        <w:top w:val="none" w:sz="0" w:space="0" w:color="auto"/>
        <w:left w:val="none" w:sz="0" w:space="0" w:color="auto"/>
        <w:bottom w:val="none" w:sz="0" w:space="0" w:color="auto"/>
        <w:right w:val="none" w:sz="0" w:space="0" w:color="auto"/>
      </w:divBdr>
    </w:div>
    <w:div w:id="1157918765">
      <w:bodyDiv w:val="1"/>
      <w:marLeft w:val="0"/>
      <w:marRight w:val="0"/>
      <w:marTop w:val="0"/>
      <w:marBottom w:val="0"/>
      <w:divBdr>
        <w:top w:val="none" w:sz="0" w:space="0" w:color="auto"/>
        <w:left w:val="none" w:sz="0" w:space="0" w:color="auto"/>
        <w:bottom w:val="none" w:sz="0" w:space="0" w:color="auto"/>
        <w:right w:val="none" w:sz="0" w:space="0" w:color="auto"/>
      </w:divBdr>
    </w:div>
    <w:div w:id="1203207933">
      <w:bodyDiv w:val="1"/>
      <w:marLeft w:val="0"/>
      <w:marRight w:val="0"/>
      <w:marTop w:val="0"/>
      <w:marBottom w:val="0"/>
      <w:divBdr>
        <w:top w:val="none" w:sz="0" w:space="0" w:color="auto"/>
        <w:left w:val="none" w:sz="0" w:space="0" w:color="auto"/>
        <w:bottom w:val="none" w:sz="0" w:space="0" w:color="auto"/>
        <w:right w:val="none" w:sz="0" w:space="0" w:color="auto"/>
      </w:divBdr>
    </w:div>
    <w:div w:id="1236236572">
      <w:bodyDiv w:val="1"/>
      <w:marLeft w:val="0"/>
      <w:marRight w:val="0"/>
      <w:marTop w:val="0"/>
      <w:marBottom w:val="0"/>
      <w:divBdr>
        <w:top w:val="none" w:sz="0" w:space="0" w:color="auto"/>
        <w:left w:val="none" w:sz="0" w:space="0" w:color="auto"/>
        <w:bottom w:val="none" w:sz="0" w:space="0" w:color="auto"/>
        <w:right w:val="none" w:sz="0" w:space="0" w:color="auto"/>
      </w:divBdr>
    </w:div>
    <w:div w:id="1242257985">
      <w:bodyDiv w:val="1"/>
      <w:marLeft w:val="0"/>
      <w:marRight w:val="0"/>
      <w:marTop w:val="0"/>
      <w:marBottom w:val="0"/>
      <w:divBdr>
        <w:top w:val="none" w:sz="0" w:space="0" w:color="auto"/>
        <w:left w:val="none" w:sz="0" w:space="0" w:color="auto"/>
        <w:bottom w:val="none" w:sz="0" w:space="0" w:color="auto"/>
        <w:right w:val="none" w:sz="0" w:space="0" w:color="auto"/>
      </w:divBdr>
    </w:div>
    <w:div w:id="1251813134">
      <w:bodyDiv w:val="1"/>
      <w:marLeft w:val="0"/>
      <w:marRight w:val="0"/>
      <w:marTop w:val="0"/>
      <w:marBottom w:val="0"/>
      <w:divBdr>
        <w:top w:val="none" w:sz="0" w:space="0" w:color="auto"/>
        <w:left w:val="none" w:sz="0" w:space="0" w:color="auto"/>
        <w:bottom w:val="none" w:sz="0" w:space="0" w:color="auto"/>
        <w:right w:val="none" w:sz="0" w:space="0" w:color="auto"/>
      </w:divBdr>
      <w:divsChild>
        <w:div w:id="761490895">
          <w:marLeft w:val="0"/>
          <w:marRight w:val="0"/>
          <w:marTop w:val="0"/>
          <w:marBottom w:val="0"/>
          <w:divBdr>
            <w:top w:val="none" w:sz="0" w:space="0" w:color="auto"/>
            <w:left w:val="none" w:sz="0" w:space="0" w:color="auto"/>
            <w:bottom w:val="none" w:sz="0" w:space="0" w:color="auto"/>
            <w:right w:val="none" w:sz="0" w:space="0" w:color="auto"/>
          </w:divBdr>
          <w:divsChild>
            <w:div w:id="1241789244">
              <w:marLeft w:val="0"/>
              <w:marRight w:val="0"/>
              <w:marTop w:val="0"/>
              <w:marBottom w:val="0"/>
              <w:divBdr>
                <w:top w:val="none" w:sz="0" w:space="0" w:color="auto"/>
                <w:left w:val="none" w:sz="0" w:space="0" w:color="auto"/>
                <w:bottom w:val="none" w:sz="0" w:space="0" w:color="auto"/>
                <w:right w:val="none" w:sz="0" w:space="0" w:color="auto"/>
              </w:divBdr>
              <w:divsChild>
                <w:div w:id="1287893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65961770">
      <w:bodyDiv w:val="1"/>
      <w:marLeft w:val="0"/>
      <w:marRight w:val="0"/>
      <w:marTop w:val="0"/>
      <w:marBottom w:val="0"/>
      <w:divBdr>
        <w:top w:val="none" w:sz="0" w:space="0" w:color="auto"/>
        <w:left w:val="none" w:sz="0" w:space="0" w:color="auto"/>
        <w:bottom w:val="none" w:sz="0" w:space="0" w:color="auto"/>
        <w:right w:val="none" w:sz="0" w:space="0" w:color="auto"/>
      </w:divBdr>
    </w:div>
    <w:div w:id="1315599469">
      <w:bodyDiv w:val="1"/>
      <w:marLeft w:val="0"/>
      <w:marRight w:val="0"/>
      <w:marTop w:val="0"/>
      <w:marBottom w:val="0"/>
      <w:divBdr>
        <w:top w:val="none" w:sz="0" w:space="0" w:color="auto"/>
        <w:left w:val="none" w:sz="0" w:space="0" w:color="auto"/>
        <w:bottom w:val="none" w:sz="0" w:space="0" w:color="auto"/>
        <w:right w:val="none" w:sz="0" w:space="0" w:color="auto"/>
      </w:divBdr>
    </w:div>
    <w:div w:id="1370836043">
      <w:bodyDiv w:val="1"/>
      <w:marLeft w:val="0"/>
      <w:marRight w:val="0"/>
      <w:marTop w:val="0"/>
      <w:marBottom w:val="0"/>
      <w:divBdr>
        <w:top w:val="none" w:sz="0" w:space="0" w:color="auto"/>
        <w:left w:val="none" w:sz="0" w:space="0" w:color="auto"/>
        <w:bottom w:val="none" w:sz="0" w:space="0" w:color="auto"/>
        <w:right w:val="none" w:sz="0" w:space="0" w:color="auto"/>
      </w:divBdr>
    </w:div>
    <w:div w:id="1374385739">
      <w:bodyDiv w:val="1"/>
      <w:marLeft w:val="0"/>
      <w:marRight w:val="0"/>
      <w:marTop w:val="0"/>
      <w:marBottom w:val="0"/>
      <w:divBdr>
        <w:top w:val="none" w:sz="0" w:space="0" w:color="auto"/>
        <w:left w:val="none" w:sz="0" w:space="0" w:color="auto"/>
        <w:bottom w:val="none" w:sz="0" w:space="0" w:color="auto"/>
        <w:right w:val="none" w:sz="0" w:space="0" w:color="auto"/>
      </w:divBdr>
    </w:div>
    <w:div w:id="1500071826">
      <w:bodyDiv w:val="1"/>
      <w:marLeft w:val="0"/>
      <w:marRight w:val="0"/>
      <w:marTop w:val="0"/>
      <w:marBottom w:val="0"/>
      <w:divBdr>
        <w:top w:val="none" w:sz="0" w:space="0" w:color="auto"/>
        <w:left w:val="none" w:sz="0" w:space="0" w:color="auto"/>
        <w:bottom w:val="none" w:sz="0" w:space="0" w:color="auto"/>
        <w:right w:val="none" w:sz="0" w:space="0" w:color="auto"/>
      </w:divBdr>
    </w:div>
    <w:div w:id="1510825499">
      <w:bodyDiv w:val="1"/>
      <w:marLeft w:val="0"/>
      <w:marRight w:val="0"/>
      <w:marTop w:val="0"/>
      <w:marBottom w:val="0"/>
      <w:divBdr>
        <w:top w:val="none" w:sz="0" w:space="0" w:color="auto"/>
        <w:left w:val="none" w:sz="0" w:space="0" w:color="auto"/>
        <w:bottom w:val="none" w:sz="0" w:space="0" w:color="auto"/>
        <w:right w:val="none" w:sz="0" w:space="0" w:color="auto"/>
      </w:divBdr>
    </w:div>
    <w:div w:id="1527789513">
      <w:bodyDiv w:val="1"/>
      <w:marLeft w:val="0"/>
      <w:marRight w:val="0"/>
      <w:marTop w:val="0"/>
      <w:marBottom w:val="0"/>
      <w:divBdr>
        <w:top w:val="none" w:sz="0" w:space="0" w:color="auto"/>
        <w:left w:val="none" w:sz="0" w:space="0" w:color="auto"/>
        <w:bottom w:val="none" w:sz="0" w:space="0" w:color="auto"/>
        <w:right w:val="none" w:sz="0" w:space="0" w:color="auto"/>
      </w:divBdr>
    </w:div>
    <w:div w:id="1553076961">
      <w:bodyDiv w:val="1"/>
      <w:marLeft w:val="0"/>
      <w:marRight w:val="0"/>
      <w:marTop w:val="0"/>
      <w:marBottom w:val="0"/>
      <w:divBdr>
        <w:top w:val="none" w:sz="0" w:space="0" w:color="auto"/>
        <w:left w:val="none" w:sz="0" w:space="0" w:color="auto"/>
        <w:bottom w:val="none" w:sz="0" w:space="0" w:color="auto"/>
        <w:right w:val="none" w:sz="0" w:space="0" w:color="auto"/>
      </w:divBdr>
    </w:div>
    <w:div w:id="1723822325">
      <w:bodyDiv w:val="1"/>
      <w:marLeft w:val="0"/>
      <w:marRight w:val="0"/>
      <w:marTop w:val="0"/>
      <w:marBottom w:val="0"/>
      <w:divBdr>
        <w:top w:val="none" w:sz="0" w:space="0" w:color="auto"/>
        <w:left w:val="none" w:sz="0" w:space="0" w:color="auto"/>
        <w:bottom w:val="none" w:sz="0" w:space="0" w:color="auto"/>
        <w:right w:val="none" w:sz="0" w:space="0" w:color="auto"/>
      </w:divBdr>
    </w:div>
    <w:div w:id="1730032019">
      <w:bodyDiv w:val="1"/>
      <w:marLeft w:val="0"/>
      <w:marRight w:val="0"/>
      <w:marTop w:val="0"/>
      <w:marBottom w:val="0"/>
      <w:divBdr>
        <w:top w:val="none" w:sz="0" w:space="0" w:color="auto"/>
        <w:left w:val="none" w:sz="0" w:space="0" w:color="auto"/>
        <w:bottom w:val="none" w:sz="0" w:space="0" w:color="auto"/>
        <w:right w:val="none" w:sz="0" w:space="0" w:color="auto"/>
      </w:divBdr>
    </w:div>
    <w:div w:id="1735856398">
      <w:bodyDiv w:val="1"/>
      <w:marLeft w:val="0"/>
      <w:marRight w:val="0"/>
      <w:marTop w:val="0"/>
      <w:marBottom w:val="0"/>
      <w:divBdr>
        <w:top w:val="none" w:sz="0" w:space="0" w:color="auto"/>
        <w:left w:val="none" w:sz="0" w:space="0" w:color="auto"/>
        <w:bottom w:val="none" w:sz="0" w:space="0" w:color="auto"/>
        <w:right w:val="none" w:sz="0" w:space="0" w:color="auto"/>
      </w:divBdr>
    </w:div>
    <w:div w:id="1789933975">
      <w:bodyDiv w:val="1"/>
      <w:marLeft w:val="0"/>
      <w:marRight w:val="0"/>
      <w:marTop w:val="0"/>
      <w:marBottom w:val="0"/>
      <w:divBdr>
        <w:top w:val="none" w:sz="0" w:space="0" w:color="auto"/>
        <w:left w:val="none" w:sz="0" w:space="0" w:color="auto"/>
        <w:bottom w:val="none" w:sz="0" w:space="0" w:color="auto"/>
        <w:right w:val="none" w:sz="0" w:space="0" w:color="auto"/>
      </w:divBdr>
    </w:div>
    <w:div w:id="1886718565">
      <w:bodyDiv w:val="1"/>
      <w:marLeft w:val="0"/>
      <w:marRight w:val="0"/>
      <w:marTop w:val="0"/>
      <w:marBottom w:val="0"/>
      <w:divBdr>
        <w:top w:val="none" w:sz="0" w:space="0" w:color="auto"/>
        <w:left w:val="none" w:sz="0" w:space="0" w:color="auto"/>
        <w:bottom w:val="none" w:sz="0" w:space="0" w:color="auto"/>
        <w:right w:val="none" w:sz="0" w:space="0" w:color="auto"/>
      </w:divBdr>
    </w:div>
    <w:div w:id="1968730729">
      <w:bodyDiv w:val="1"/>
      <w:marLeft w:val="0"/>
      <w:marRight w:val="0"/>
      <w:marTop w:val="0"/>
      <w:marBottom w:val="0"/>
      <w:divBdr>
        <w:top w:val="none" w:sz="0" w:space="0" w:color="auto"/>
        <w:left w:val="none" w:sz="0" w:space="0" w:color="auto"/>
        <w:bottom w:val="none" w:sz="0" w:space="0" w:color="auto"/>
        <w:right w:val="none" w:sz="0" w:space="0" w:color="auto"/>
      </w:divBdr>
    </w:div>
    <w:div w:id="1979261996">
      <w:bodyDiv w:val="1"/>
      <w:marLeft w:val="0"/>
      <w:marRight w:val="0"/>
      <w:marTop w:val="0"/>
      <w:marBottom w:val="0"/>
      <w:divBdr>
        <w:top w:val="none" w:sz="0" w:space="0" w:color="auto"/>
        <w:left w:val="none" w:sz="0" w:space="0" w:color="auto"/>
        <w:bottom w:val="none" w:sz="0" w:space="0" w:color="auto"/>
        <w:right w:val="none" w:sz="0" w:space="0" w:color="auto"/>
      </w:divBdr>
    </w:div>
    <w:div w:id="2018537083">
      <w:bodyDiv w:val="1"/>
      <w:marLeft w:val="0"/>
      <w:marRight w:val="0"/>
      <w:marTop w:val="0"/>
      <w:marBottom w:val="0"/>
      <w:divBdr>
        <w:top w:val="none" w:sz="0" w:space="0" w:color="auto"/>
        <w:left w:val="none" w:sz="0" w:space="0" w:color="auto"/>
        <w:bottom w:val="none" w:sz="0" w:space="0" w:color="auto"/>
        <w:right w:val="none" w:sz="0" w:space="0" w:color="auto"/>
      </w:divBdr>
    </w:div>
    <w:div w:id="21166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EF5C-34BE-48FA-8FBE-9BFEE296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3485</Words>
  <Characters>20911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L.</dc:creator>
  <cp:lastModifiedBy>Maria Taranek-Totoś</cp:lastModifiedBy>
  <cp:revision>3</cp:revision>
  <cp:lastPrinted>2020-10-05T09:27:00Z</cp:lastPrinted>
  <dcterms:created xsi:type="dcterms:W3CDTF">2020-10-07T11:58:00Z</dcterms:created>
  <dcterms:modified xsi:type="dcterms:W3CDTF">2020-10-08T07:49:00Z</dcterms:modified>
</cp:coreProperties>
</file>