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9D7" w:rsidRPr="0087062C" w:rsidRDefault="00A75C15">
      <w:pPr>
        <w:rPr>
          <w:rFonts w:ascii="Arial" w:hAnsi="Arial" w:cs="Arial"/>
          <w:b/>
        </w:rPr>
      </w:pPr>
      <w:bookmarkStart w:id="0" w:name="_GoBack"/>
      <w:r w:rsidRPr="0087062C">
        <w:rPr>
          <w:rFonts w:ascii="Arial" w:hAnsi="Arial" w:cs="Arial"/>
          <w:b/>
        </w:rPr>
        <w:t>OPIS PRZEDMIOTU ZAMÓWIENIA</w:t>
      </w:r>
      <w:r w:rsidR="0087062C" w:rsidRPr="0087062C">
        <w:rPr>
          <w:rFonts w:ascii="Arial" w:hAnsi="Arial" w:cs="Arial"/>
          <w:b/>
        </w:rPr>
        <w:t xml:space="preserve"> – zadanie nr 1</w:t>
      </w:r>
    </w:p>
    <w:p w:rsidR="00A75C15" w:rsidRPr="0087062C" w:rsidRDefault="00A75C15">
      <w:pPr>
        <w:rPr>
          <w:rFonts w:ascii="Arial" w:hAnsi="Arial" w:cs="Arial"/>
          <w:b/>
        </w:rPr>
      </w:pPr>
    </w:p>
    <w:bookmarkEnd w:id="0"/>
    <w:p w:rsidR="00A75C15" w:rsidRPr="004B3C0F" w:rsidRDefault="00A75C15">
      <w:pPr>
        <w:rPr>
          <w:rFonts w:ascii="Arial" w:hAnsi="Arial" w:cs="Arial"/>
          <w:b/>
        </w:rPr>
      </w:pPr>
      <w:r w:rsidRPr="004B3C0F">
        <w:rPr>
          <w:rFonts w:ascii="Arial" w:hAnsi="Arial" w:cs="Arial"/>
          <w:b/>
        </w:rPr>
        <w:t>1. Biurko gabinetowe wym. w mm  1600x800x760h – 1 szt.</w:t>
      </w:r>
    </w:p>
    <w:p w:rsidR="00A75C15" w:rsidRDefault="00A75C1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Biurko w kolorze orzech nizinny, z płyty dwustronnie laminowanej.</w:t>
      </w:r>
    </w:p>
    <w:p w:rsidR="001B7B6D" w:rsidRDefault="00A75C1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Blat biurka i nogi z płyty gr. 38 mm, łączyna przednia gr. 18mm.</w:t>
      </w:r>
      <w:r w:rsidR="001B7B6D">
        <w:rPr>
          <w:rFonts w:ascii="Arial" w:hAnsi="Arial" w:cs="Arial"/>
        </w:rPr>
        <w:t xml:space="preserve"> </w:t>
      </w:r>
    </w:p>
    <w:p w:rsidR="00A75C15" w:rsidRDefault="001B7B6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Wszystkie obrzeża PCV gr. 2mm.</w:t>
      </w:r>
    </w:p>
    <w:p w:rsidR="00A75C15" w:rsidRDefault="00A75C1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Między blatem biurka</w:t>
      </w:r>
      <w:r w:rsidR="00E834D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nogami widoczne dystanse prostokątne w kolorze aluminium.</w:t>
      </w:r>
    </w:p>
    <w:p w:rsidR="00A75C15" w:rsidRDefault="00A75C1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Biurko wyposażone w półkę pod klawiaturę, mocowaną pod blatem.</w:t>
      </w:r>
    </w:p>
    <w:p w:rsidR="00E834D2" w:rsidRDefault="00675E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Nogi wyposażone w regulatory poziomowania.</w:t>
      </w:r>
      <w:r w:rsidR="00E834D2">
        <w:rPr>
          <w:rFonts w:ascii="Arial" w:hAnsi="Arial" w:cs="Arial"/>
        </w:rPr>
        <w:t xml:space="preserve"> </w:t>
      </w:r>
    </w:p>
    <w:p w:rsidR="00A75C15" w:rsidRDefault="00E834D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A75C15">
        <w:rPr>
          <w:rFonts w:ascii="Arial" w:hAnsi="Arial" w:cs="Arial"/>
        </w:rPr>
        <w:t>W prawym rogu blatu zamontowana przelotka na kable.</w:t>
      </w:r>
    </w:p>
    <w:p w:rsidR="000271C0" w:rsidRDefault="000271C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Dopuszczalna tolerancja wymiarów +/- 20 mm.</w:t>
      </w:r>
    </w:p>
    <w:p w:rsidR="00A75C15" w:rsidRDefault="00A75C15">
      <w:pPr>
        <w:rPr>
          <w:rFonts w:ascii="Arial" w:hAnsi="Arial" w:cs="Arial"/>
        </w:rPr>
      </w:pPr>
    </w:p>
    <w:p w:rsidR="00675EB4" w:rsidRDefault="00675EB4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i/>
        </w:rPr>
        <w:t>Poglądowe zdjęcie:</w:t>
      </w:r>
    </w:p>
    <w:p w:rsidR="00675EB4" w:rsidRDefault="00675E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9C3A25">
        <w:rPr>
          <w:rFonts w:ascii="Arial" w:hAnsi="Arial" w:cs="Arial"/>
          <w:b/>
          <w:noProof/>
          <w:lang w:eastAsia="pl-PL"/>
        </w:rPr>
        <w:drawing>
          <wp:inline distT="0" distB="0" distL="0" distR="0">
            <wp:extent cx="2675255" cy="1504698"/>
            <wp:effectExtent l="0" t="0" r="0" b="635"/>
            <wp:docPr id="1" name="Obraz 1" descr="C:\Users\Bosto\Desktop\Q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Q16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475" cy="152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EB4" w:rsidRPr="004B3C0F" w:rsidRDefault="00675EB4">
      <w:pPr>
        <w:rPr>
          <w:rFonts w:ascii="Arial" w:hAnsi="Arial" w:cs="Arial"/>
          <w:b/>
        </w:rPr>
      </w:pPr>
      <w:r w:rsidRPr="004B3C0F">
        <w:rPr>
          <w:rFonts w:ascii="Arial" w:hAnsi="Arial" w:cs="Arial"/>
          <w:b/>
        </w:rPr>
        <w:t>2. Przystawka do biurka (prawa) o wym. w mm 900x550x760h – 1 szt.</w:t>
      </w:r>
    </w:p>
    <w:p w:rsidR="00675EB4" w:rsidRDefault="00675EB4" w:rsidP="00675E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W kolorze orzech nizinny, z płyty dwustronnie laminowanej.</w:t>
      </w:r>
    </w:p>
    <w:p w:rsidR="00675EB4" w:rsidRDefault="00675EB4" w:rsidP="00675E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Blat przystawki  i noga z p</w:t>
      </w:r>
      <w:r w:rsidR="004B3C0F">
        <w:rPr>
          <w:rFonts w:ascii="Arial" w:hAnsi="Arial" w:cs="Arial"/>
        </w:rPr>
        <w:t>łyty gr. 38 mm</w:t>
      </w:r>
      <w:r w:rsidR="001B7B6D">
        <w:rPr>
          <w:rFonts w:ascii="Arial" w:hAnsi="Arial" w:cs="Arial"/>
        </w:rPr>
        <w:t>, wszystkie obrzeża PCV gr. 2mm.</w:t>
      </w:r>
    </w:p>
    <w:p w:rsidR="004B3C0F" w:rsidRDefault="004B3C0F" w:rsidP="00675E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Pomiędzy blatem przystawki i nogą dystanse prostokątne w kolorze aluminium</w:t>
      </w:r>
    </w:p>
    <w:p w:rsidR="00675EB4" w:rsidRDefault="00675EB4" w:rsidP="00675E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Przystawka mocowana </w:t>
      </w:r>
      <w:r w:rsidR="004B3C0F">
        <w:rPr>
          <w:rFonts w:ascii="Arial" w:hAnsi="Arial" w:cs="Arial"/>
        </w:rPr>
        <w:t xml:space="preserve">za pomocą metalowych wsporników </w:t>
      </w:r>
      <w:r>
        <w:rPr>
          <w:rFonts w:ascii="Arial" w:hAnsi="Arial" w:cs="Arial"/>
        </w:rPr>
        <w:t>po prawej stronie biurka.</w:t>
      </w:r>
    </w:p>
    <w:p w:rsidR="000271C0" w:rsidRDefault="000271C0" w:rsidP="00675E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Dopuszczalna tolerancja wymiarów +/- 20 mm.</w:t>
      </w:r>
    </w:p>
    <w:p w:rsidR="004B3C0F" w:rsidRPr="004B3C0F" w:rsidRDefault="004B3C0F" w:rsidP="00675EB4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</w:t>
      </w:r>
      <w:r w:rsidRPr="004B3C0F">
        <w:rPr>
          <w:rFonts w:ascii="Arial" w:hAnsi="Arial" w:cs="Arial"/>
          <w:i/>
        </w:rPr>
        <w:t>Poglądowe zdjęcie:</w:t>
      </w:r>
    </w:p>
    <w:p w:rsidR="004B3C0F" w:rsidRDefault="004B3C0F" w:rsidP="00675E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675EB4" w:rsidRDefault="004B3C0F">
      <w:pPr>
        <w:rPr>
          <w:rFonts w:ascii="Arial" w:hAnsi="Arial" w:cs="Arial"/>
        </w:rPr>
      </w:pPr>
      <w:r w:rsidRPr="009C3A25">
        <w:rPr>
          <w:rFonts w:ascii="Arial" w:hAnsi="Arial" w:cs="Arial"/>
          <w:b/>
          <w:noProof/>
          <w:lang w:eastAsia="pl-PL"/>
        </w:rPr>
        <w:drawing>
          <wp:inline distT="0" distB="0" distL="0" distR="0">
            <wp:extent cx="2551430" cy="1143000"/>
            <wp:effectExtent l="0" t="0" r="1270" b="0"/>
            <wp:docPr id="2" name="Obraz 2" descr="C:\Users\Bosto\Desktop\Q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to\Desktop\Q1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105" cy="1149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C0F" w:rsidRPr="004B3C0F" w:rsidRDefault="004B3C0F" w:rsidP="004B3C0F">
      <w:pPr>
        <w:rPr>
          <w:rFonts w:ascii="Arial" w:hAnsi="Arial" w:cs="Arial"/>
          <w:b/>
        </w:rPr>
      </w:pPr>
      <w:r w:rsidRPr="004B3C0F">
        <w:rPr>
          <w:rFonts w:ascii="Arial" w:hAnsi="Arial" w:cs="Arial"/>
          <w:b/>
        </w:rPr>
        <w:t>3.</w:t>
      </w:r>
      <w:r>
        <w:rPr>
          <w:rFonts w:ascii="Arial" w:hAnsi="Arial" w:cs="Arial"/>
        </w:rPr>
        <w:t xml:space="preserve"> </w:t>
      </w:r>
      <w:r w:rsidRPr="004B3C0F">
        <w:rPr>
          <w:rFonts w:ascii="Arial" w:hAnsi="Arial" w:cs="Arial"/>
          <w:b/>
        </w:rPr>
        <w:t xml:space="preserve">Biurko gabinetowe wym. w mm </w:t>
      </w:r>
      <w:r w:rsidR="000271C0">
        <w:rPr>
          <w:rFonts w:ascii="Arial" w:hAnsi="Arial" w:cs="Arial"/>
          <w:b/>
        </w:rPr>
        <w:t xml:space="preserve"> 1400x8</w:t>
      </w:r>
      <w:r w:rsidRPr="004B3C0F">
        <w:rPr>
          <w:rFonts w:ascii="Arial" w:hAnsi="Arial" w:cs="Arial"/>
          <w:b/>
        </w:rPr>
        <w:t>00x760h –</w:t>
      </w:r>
      <w:r>
        <w:rPr>
          <w:rFonts w:ascii="Arial" w:hAnsi="Arial" w:cs="Arial"/>
          <w:b/>
        </w:rPr>
        <w:t xml:space="preserve"> 2</w:t>
      </w:r>
      <w:r w:rsidRPr="004B3C0F">
        <w:rPr>
          <w:rFonts w:ascii="Arial" w:hAnsi="Arial" w:cs="Arial"/>
          <w:b/>
        </w:rPr>
        <w:t xml:space="preserve"> szt.</w:t>
      </w:r>
    </w:p>
    <w:p w:rsidR="004B3C0F" w:rsidRDefault="004B3C0F" w:rsidP="004B3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Biurko w kolorze orzech nizinny, z płyty dwustronnie laminowanej.</w:t>
      </w:r>
    </w:p>
    <w:p w:rsidR="004B3C0F" w:rsidRDefault="004B3C0F" w:rsidP="004B3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Blat biurka i nogi z płyty gr. 38 mm, łączyna przednia gr. 18mm.</w:t>
      </w:r>
    </w:p>
    <w:p w:rsidR="001B7B6D" w:rsidRDefault="001B7B6D" w:rsidP="004B3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Wszystkie obrzeża PCV gr. 2mm</w:t>
      </w:r>
    </w:p>
    <w:p w:rsidR="004B3C0F" w:rsidRDefault="004B3C0F" w:rsidP="004B3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Między blatem biurka</w:t>
      </w:r>
      <w:r w:rsidR="000271C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nogami widoczne dystanse prostokątne w kolorze aluminium.</w:t>
      </w:r>
    </w:p>
    <w:p w:rsidR="004B3C0F" w:rsidRDefault="004B3C0F" w:rsidP="004B3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Biurko wyposażone w półkę pod klawiaturę, mocowaną pod blatem.</w:t>
      </w:r>
    </w:p>
    <w:p w:rsidR="004B3C0F" w:rsidRDefault="004B3C0F" w:rsidP="004B3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Nogi wyposażone w regulatory poziomowania.</w:t>
      </w:r>
    </w:p>
    <w:p w:rsidR="004B3C0F" w:rsidRDefault="004B3C0F" w:rsidP="004B3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W prawym rogu blatu zamontowana przelotka na kable.</w:t>
      </w:r>
    </w:p>
    <w:p w:rsidR="000271C0" w:rsidRDefault="000271C0" w:rsidP="000271C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Dopuszczalna tolerancja wymiarów +/- 20 mm.</w:t>
      </w:r>
    </w:p>
    <w:p w:rsidR="004B3C0F" w:rsidRDefault="004B3C0F" w:rsidP="004B3C0F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i/>
        </w:rPr>
        <w:t>Poglądowe zdjęcie:</w:t>
      </w:r>
    </w:p>
    <w:p w:rsidR="004B3C0F" w:rsidRDefault="004B3C0F" w:rsidP="004B3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9C3A25">
        <w:rPr>
          <w:rFonts w:ascii="Arial" w:hAnsi="Arial" w:cs="Arial"/>
          <w:b/>
          <w:noProof/>
          <w:lang w:eastAsia="pl-PL"/>
        </w:rPr>
        <w:drawing>
          <wp:inline distT="0" distB="0" distL="0" distR="0">
            <wp:extent cx="2675255" cy="1504698"/>
            <wp:effectExtent l="0" t="0" r="0" b="635"/>
            <wp:docPr id="3" name="Obraz 3" descr="C:\Users\Bosto\Desktop\Q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Q16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475" cy="152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C0F" w:rsidRDefault="004B3C0F" w:rsidP="004B3C0F">
      <w:pPr>
        <w:rPr>
          <w:rFonts w:ascii="Arial" w:hAnsi="Arial" w:cs="Arial"/>
        </w:rPr>
      </w:pPr>
    </w:p>
    <w:p w:rsidR="001B7B6D" w:rsidRDefault="001B7B6D" w:rsidP="004B3C0F">
      <w:pPr>
        <w:rPr>
          <w:rFonts w:ascii="Arial" w:hAnsi="Arial" w:cs="Arial"/>
          <w:b/>
        </w:rPr>
      </w:pPr>
    </w:p>
    <w:p w:rsidR="004B3C0F" w:rsidRPr="00797368" w:rsidRDefault="00531260" w:rsidP="004B3C0F">
      <w:pPr>
        <w:rPr>
          <w:rFonts w:ascii="Arial" w:hAnsi="Arial" w:cs="Arial"/>
          <w:b/>
        </w:rPr>
      </w:pPr>
      <w:r w:rsidRPr="00797368">
        <w:rPr>
          <w:rFonts w:ascii="Arial" w:hAnsi="Arial" w:cs="Arial"/>
          <w:b/>
        </w:rPr>
        <w:t>4. Kontener 3-szufladowy o wym. w mm. 435x525x590h – 3 szt.</w:t>
      </w:r>
    </w:p>
    <w:p w:rsidR="00531260" w:rsidRDefault="00531260" w:rsidP="004B3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Kontener w kolorze orzech nizinny, z płyty dwustronnie laminowanej, </w:t>
      </w:r>
      <w:r w:rsidR="00797368">
        <w:rPr>
          <w:rFonts w:ascii="Arial" w:hAnsi="Arial" w:cs="Arial"/>
        </w:rPr>
        <w:t>wieniec górny gr. 2</w:t>
      </w:r>
      <w:r>
        <w:rPr>
          <w:rFonts w:ascii="Arial" w:hAnsi="Arial" w:cs="Arial"/>
        </w:rPr>
        <w:t xml:space="preserve">8mm,  </w:t>
      </w:r>
    </w:p>
    <w:p w:rsidR="00531260" w:rsidRDefault="00531260" w:rsidP="004B3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pozostałe elementy z płyty gr. 18 mm.</w:t>
      </w:r>
    </w:p>
    <w:p w:rsidR="00531260" w:rsidRDefault="00531260" w:rsidP="004B3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Wyposażony w 3 szuflady z zamkiem centralnym, w tym górna szuflada posiadająca wkład </w:t>
      </w:r>
    </w:p>
    <w:p w:rsidR="00797368" w:rsidRDefault="00531260" w:rsidP="004B3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piórnikowy – nakładkę </w:t>
      </w:r>
      <w:r w:rsidR="00797368">
        <w:rPr>
          <w:rFonts w:ascii="Arial" w:hAnsi="Arial" w:cs="Arial"/>
        </w:rPr>
        <w:t xml:space="preserve">na szufladę, kółka min. 2 szt. z hamulcem, uchwyty metalowe w kolorze </w:t>
      </w:r>
    </w:p>
    <w:p w:rsidR="00531260" w:rsidRDefault="00797368" w:rsidP="004B3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aluminium.</w:t>
      </w:r>
      <w:r w:rsidR="000271C0">
        <w:rPr>
          <w:rFonts w:ascii="Arial" w:hAnsi="Arial" w:cs="Arial"/>
        </w:rPr>
        <w:t xml:space="preserve"> </w:t>
      </w:r>
    </w:p>
    <w:p w:rsidR="000271C0" w:rsidRDefault="000271C0" w:rsidP="004B3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Dopuszczalna tolerancja wymiarów +/- 20 mm.</w:t>
      </w:r>
    </w:p>
    <w:p w:rsidR="00797368" w:rsidRPr="000271C0" w:rsidRDefault="000271C0" w:rsidP="004B3C0F">
      <w:pPr>
        <w:rPr>
          <w:rFonts w:ascii="Arial" w:hAnsi="Arial" w:cs="Arial"/>
          <w:i/>
        </w:rPr>
      </w:pPr>
      <w:r w:rsidRPr="000271C0">
        <w:rPr>
          <w:rFonts w:ascii="Arial" w:hAnsi="Arial" w:cs="Arial"/>
          <w:i/>
        </w:rPr>
        <w:t xml:space="preserve"> </w:t>
      </w:r>
      <w:r w:rsidR="00797368" w:rsidRPr="000271C0">
        <w:rPr>
          <w:rFonts w:ascii="Arial" w:hAnsi="Arial" w:cs="Arial"/>
          <w:i/>
        </w:rPr>
        <w:t xml:space="preserve">   Poglądowe zdjęcie:</w:t>
      </w:r>
    </w:p>
    <w:p w:rsidR="00797368" w:rsidRDefault="00797368" w:rsidP="004B3C0F">
      <w:pPr>
        <w:rPr>
          <w:rFonts w:ascii="Arial" w:hAnsi="Arial" w:cs="Arial"/>
        </w:rPr>
      </w:pPr>
    </w:p>
    <w:p w:rsidR="00797368" w:rsidRDefault="00797368" w:rsidP="004B3C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67670">
        <w:rPr>
          <w:rFonts w:ascii="Arial" w:hAnsi="Arial" w:cs="Arial"/>
          <w:noProof/>
          <w:lang w:eastAsia="pl-PL"/>
        </w:rPr>
        <w:t xml:space="preserve">               </w:t>
      </w:r>
      <w:r w:rsidRPr="00797368">
        <w:rPr>
          <w:rFonts w:ascii="Arial" w:hAnsi="Arial" w:cs="Arial"/>
          <w:noProof/>
          <w:lang w:eastAsia="pl-PL"/>
        </w:rPr>
        <w:drawing>
          <wp:inline distT="0" distB="0" distL="0" distR="0">
            <wp:extent cx="1295400" cy="933450"/>
            <wp:effectExtent l="0" t="0" r="0" b="0"/>
            <wp:docPr id="4" name="Obraz 4" descr="C:\Users\Bosto\Desktop\QD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sto\Desktop\QD1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064" cy="943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670" w:rsidRDefault="00531260" w:rsidP="00C67670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</w:t>
      </w:r>
      <w:r w:rsidR="00C67670">
        <w:rPr>
          <w:rFonts w:ascii="Arial" w:hAnsi="Arial" w:cs="Arial"/>
          <w:b/>
        </w:rPr>
        <w:t>5</w:t>
      </w:r>
      <w:r w:rsidR="00C67670" w:rsidRPr="00797368">
        <w:rPr>
          <w:rFonts w:ascii="Arial" w:hAnsi="Arial" w:cs="Arial"/>
          <w:b/>
        </w:rPr>
        <w:t>. Szafa aktowa  o wym. w mm 801x432x1833h –</w:t>
      </w:r>
      <w:r w:rsidR="00C67670">
        <w:rPr>
          <w:rFonts w:ascii="Arial" w:hAnsi="Arial" w:cs="Arial"/>
          <w:b/>
        </w:rPr>
        <w:t xml:space="preserve"> 3</w:t>
      </w:r>
      <w:r w:rsidR="00C67670" w:rsidRPr="00797368">
        <w:rPr>
          <w:rFonts w:ascii="Arial" w:hAnsi="Arial" w:cs="Arial"/>
          <w:b/>
        </w:rPr>
        <w:t xml:space="preserve"> szt.</w:t>
      </w:r>
    </w:p>
    <w:p w:rsidR="00C67670" w:rsidRDefault="00C67670" w:rsidP="00C67670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</w:rPr>
        <w:t xml:space="preserve">Szafa aktowa w kolorze orzech nizinny, z płyty dwustronnie laminowanej, wieniec górny 28mm, </w:t>
      </w:r>
    </w:p>
    <w:p w:rsidR="00E834D2" w:rsidRDefault="00E834D2" w:rsidP="00C6767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pozostałe elementy: korpus, półki oraz </w:t>
      </w:r>
      <w:r w:rsidR="00C67670">
        <w:rPr>
          <w:rFonts w:ascii="Arial" w:hAnsi="Arial" w:cs="Arial"/>
        </w:rPr>
        <w:t xml:space="preserve">tył (plecy) szafy z płyty gr. 18mm, wszystkie obrzeża </w:t>
      </w:r>
    </w:p>
    <w:p w:rsidR="00C67670" w:rsidRDefault="00E834D2" w:rsidP="00C6767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67670">
        <w:rPr>
          <w:rFonts w:ascii="Arial" w:hAnsi="Arial" w:cs="Arial"/>
        </w:rPr>
        <w:t xml:space="preserve">PCV  gr. 2 mm. Szafa z drzwiami z zamkiem. Uchwyty metalowe w kolorze aluminium. </w:t>
      </w:r>
    </w:p>
    <w:p w:rsidR="00C67670" w:rsidRDefault="00C67670" w:rsidP="00C6767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Szafa wyposażona w regulatory poziomowania od wewnątrz.</w:t>
      </w:r>
    </w:p>
    <w:p w:rsidR="000271C0" w:rsidRDefault="000271C0" w:rsidP="00C6767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Dopuszczalna tolerancja wymiarów +/- 20 mm.</w:t>
      </w:r>
    </w:p>
    <w:p w:rsidR="00C67670" w:rsidRDefault="00C67670" w:rsidP="00C67670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i/>
        </w:rPr>
        <w:t>Poglądowe zdjęcie:</w:t>
      </w:r>
    </w:p>
    <w:p w:rsidR="00C67670" w:rsidRDefault="00C67670">
      <w:pPr>
        <w:rPr>
          <w:rFonts w:ascii="Arial" w:hAnsi="Arial" w:cs="Arial"/>
          <w:b/>
        </w:rPr>
      </w:pPr>
      <w:r>
        <w:rPr>
          <w:rFonts w:ascii="Arial" w:hAnsi="Arial" w:cs="Arial"/>
          <w:noProof/>
          <w:lang w:eastAsia="pl-PL"/>
        </w:rPr>
        <w:t xml:space="preserve">                         </w:t>
      </w:r>
      <w:r w:rsidRPr="00C67670">
        <w:rPr>
          <w:rFonts w:ascii="Arial" w:hAnsi="Arial" w:cs="Arial"/>
          <w:noProof/>
          <w:lang w:eastAsia="pl-PL"/>
        </w:rPr>
        <w:drawing>
          <wp:inline distT="0" distB="0" distL="0" distR="0">
            <wp:extent cx="1209675" cy="1905000"/>
            <wp:effectExtent l="0" t="0" r="9525" b="0"/>
            <wp:docPr id="6" name="Obraz 6" descr="C:\Users\Bosto\Desktop\sz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sto\Desktop\szaf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670" w:rsidRDefault="00C6767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</w:t>
      </w:r>
    </w:p>
    <w:p w:rsidR="004B3C0F" w:rsidRDefault="00C6767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797368" w:rsidRPr="00797368">
        <w:rPr>
          <w:rFonts w:ascii="Arial" w:hAnsi="Arial" w:cs="Arial"/>
          <w:b/>
        </w:rPr>
        <w:t>. Szafa aktowa – witryna o wym. w mm 801x432x1833h – 6 szt.</w:t>
      </w:r>
    </w:p>
    <w:p w:rsidR="001B7B6D" w:rsidRDefault="00797368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</w:rPr>
        <w:t xml:space="preserve">Szafa aktowa w kolorze orzech nizinny, z płyty dwustronnie laminowanej, wieniec górny 28mm, </w:t>
      </w:r>
    </w:p>
    <w:p w:rsidR="001B7B6D" w:rsidRDefault="001B7B6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797368">
        <w:rPr>
          <w:rFonts w:ascii="Arial" w:hAnsi="Arial" w:cs="Arial"/>
        </w:rPr>
        <w:t>pozostałe elementy, w tym również tył (plecy) szafy</w:t>
      </w:r>
      <w:r>
        <w:rPr>
          <w:rFonts w:ascii="Arial" w:hAnsi="Arial" w:cs="Arial"/>
        </w:rPr>
        <w:t xml:space="preserve"> z płyty gr. 18mm, wszystkie obrzeża PCV </w:t>
      </w:r>
    </w:p>
    <w:p w:rsidR="001B7B6D" w:rsidRDefault="001B7B6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gr. 2 mm. Szafa podzielona: w górnej części drzwi zamykające 3 półki, bez zamka, wykonane </w:t>
      </w:r>
    </w:p>
    <w:p w:rsidR="00545D2A" w:rsidRDefault="001B7B6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ze szkła </w:t>
      </w:r>
      <w:r w:rsidR="00545D2A">
        <w:rPr>
          <w:rFonts w:ascii="Arial" w:hAnsi="Arial" w:cs="Arial"/>
        </w:rPr>
        <w:t xml:space="preserve">hartowanego, </w:t>
      </w:r>
      <w:r>
        <w:rPr>
          <w:rFonts w:ascii="Arial" w:hAnsi="Arial" w:cs="Arial"/>
        </w:rPr>
        <w:t>mlecznego w ramce metalowej w kolorze aluminium, dolna część drzwi</w:t>
      </w:r>
    </w:p>
    <w:p w:rsidR="00545D2A" w:rsidRDefault="00545D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1B7B6D">
        <w:rPr>
          <w:rFonts w:ascii="Arial" w:hAnsi="Arial" w:cs="Arial"/>
        </w:rPr>
        <w:t xml:space="preserve"> z płyty z zamkiem zamykające 2 dolne półki. Uchwyty metalowe w kolorze aluminium. </w:t>
      </w:r>
    </w:p>
    <w:p w:rsidR="00797368" w:rsidRDefault="00545D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1B7B6D">
        <w:rPr>
          <w:rFonts w:ascii="Arial" w:hAnsi="Arial" w:cs="Arial"/>
        </w:rPr>
        <w:t>Szafa wyposażona w regulatory poziomowania od wewnątrz.</w:t>
      </w:r>
    </w:p>
    <w:p w:rsidR="000271C0" w:rsidRDefault="000271C0" w:rsidP="000271C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Dopuszczalna tolerancja wymiarów +/- 20 mm.</w:t>
      </w:r>
    </w:p>
    <w:p w:rsidR="00545D2A" w:rsidRDefault="00545D2A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i/>
        </w:rPr>
        <w:t>Poglądowe zdjęcie:</w:t>
      </w:r>
    </w:p>
    <w:p w:rsidR="00797368" w:rsidRDefault="00C67670">
      <w:pPr>
        <w:rPr>
          <w:rFonts w:ascii="Arial" w:hAnsi="Arial" w:cs="Arial"/>
          <w:noProof/>
          <w:lang w:eastAsia="pl-PL"/>
        </w:rPr>
      </w:pPr>
      <w:r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  <w:noProof/>
          <w:lang w:eastAsia="pl-PL"/>
        </w:rPr>
        <w:t xml:space="preserve">   </w:t>
      </w:r>
      <w:r w:rsidR="00545D2A" w:rsidRPr="00545D2A">
        <w:rPr>
          <w:rFonts w:ascii="Arial" w:hAnsi="Arial" w:cs="Arial"/>
          <w:noProof/>
          <w:lang w:eastAsia="pl-PL"/>
        </w:rPr>
        <w:drawing>
          <wp:inline distT="0" distB="0" distL="0" distR="0">
            <wp:extent cx="1323975" cy="1828800"/>
            <wp:effectExtent l="0" t="0" r="9525" b="0"/>
            <wp:docPr id="5" name="Obraz 5" descr="C:\Users\Bosto\Desktop\witry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sto\Desktop\witryn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4D2" w:rsidRDefault="00E834D2">
      <w:pPr>
        <w:rPr>
          <w:rFonts w:ascii="Arial" w:hAnsi="Arial" w:cs="Arial"/>
          <w:b/>
        </w:rPr>
      </w:pPr>
    </w:p>
    <w:p w:rsidR="00E834D2" w:rsidRDefault="00E834D2">
      <w:pPr>
        <w:rPr>
          <w:rFonts w:ascii="Arial" w:hAnsi="Arial" w:cs="Arial"/>
          <w:b/>
        </w:rPr>
      </w:pPr>
    </w:p>
    <w:p w:rsidR="00C67670" w:rsidRPr="00F54FD2" w:rsidRDefault="00C857AB">
      <w:pPr>
        <w:rPr>
          <w:rFonts w:ascii="Arial" w:hAnsi="Arial" w:cs="Arial"/>
          <w:b/>
        </w:rPr>
      </w:pPr>
      <w:r w:rsidRPr="00F54FD2">
        <w:rPr>
          <w:rFonts w:ascii="Arial" w:hAnsi="Arial" w:cs="Arial"/>
          <w:b/>
        </w:rPr>
        <w:lastRenderedPageBreak/>
        <w:t>7. Krzesło konferencyjne -  9 szt.</w:t>
      </w:r>
    </w:p>
    <w:p w:rsidR="00C857AB" w:rsidRDefault="00C857A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Krzesło z wysokim oparciem, podłokietniki z nakładkami z drewna, rama metalowa - nogi </w:t>
      </w:r>
    </w:p>
    <w:p w:rsidR="00F54FD2" w:rsidRDefault="00C857AB" w:rsidP="00F54FD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w kolorze chrom. Siedzisko i oparcie dwus</w:t>
      </w:r>
      <w:r w:rsidR="00F54FD2">
        <w:rPr>
          <w:rFonts w:ascii="Arial" w:hAnsi="Arial" w:cs="Arial"/>
        </w:rPr>
        <w:t xml:space="preserve">tronnie tapicerowane materiałem o odporności </w:t>
      </w:r>
    </w:p>
    <w:p w:rsidR="00F54FD2" w:rsidRDefault="00F54FD2" w:rsidP="00F54FD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na ścieralność min. 100 tys. cykli </w:t>
      </w:r>
      <w:proofErr w:type="spellStart"/>
      <w:r>
        <w:rPr>
          <w:rFonts w:ascii="Arial" w:hAnsi="Arial" w:cs="Arial"/>
        </w:rPr>
        <w:t>Martindalea</w:t>
      </w:r>
      <w:proofErr w:type="spellEnd"/>
      <w:r>
        <w:rPr>
          <w:rFonts w:ascii="Arial" w:hAnsi="Arial" w:cs="Arial"/>
        </w:rPr>
        <w:t>.</w:t>
      </w:r>
    </w:p>
    <w:p w:rsidR="00F54FD2" w:rsidRDefault="00F54FD2" w:rsidP="00F54FD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Kolor tapicerki w kolorze sza</w:t>
      </w:r>
      <w:r w:rsidR="00E834D2">
        <w:rPr>
          <w:rFonts w:ascii="Arial" w:hAnsi="Arial" w:cs="Arial"/>
        </w:rPr>
        <w:t>rym  -  do uzgodnienia z Zamawia</w:t>
      </w:r>
      <w:r>
        <w:rPr>
          <w:rFonts w:ascii="Arial" w:hAnsi="Arial" w:cs="Arial"/>
        </w:rPr>
        <w:t>jącym na podstawie wzorników.</w:t>
      </w:r>
    </w:p>
    <w:p w:rsidR="00F54FD2" w:rsidRDefault="00F54FD2" w:rsidP="00F54FD2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</w:t>
      </w:r>
      <w:r w:rsidRPr="00F54FD2">
        <w:rPr>
          <w:rFonts w:ascii="Arial" w:hAnsi="Arial" w:cs="Arial"/>
          <w:i/>
        </w:rPr>
        <w:t>Poglądowe zdjęcie</w:t>
      </w:r>
      <w:r>
        <w:rPr>
          <w:rFonts w:ascii="Arial" w:hAnsi="Arial" w:cs="Arial"/>
          <w:i/>
        </w:rPr>
        <w:t xml:space="preserve"> oraz wymiary</w:t>
      </w:r>
      <w:r w:rsidRPr="00F54FD2">
        <w:rPr>
          <w:rFonts w:ascii="Arial" w:hAnsi="Arial" w:cs="Arial"/>
          <w:i/>
        </w:rPr>
        <w:t>:</w:t>
      </w:r>
    </w:p>
    <w:p w:rsidR="00F54FD2" w:rsidRPr="00F54FD2" w:rsidRDefault="00F54FD2" w:rsidP="00F54FD2">
      <w:pPr>
        <w:rPr>
          <w:rFonts w:ascii="Arial" w:hAnsi="Arial" w:cs="Arial"/>
        </w:rPr>
      </w:pPr>
    </w:p>
    <w:p w:rsidR="00F54FD2" w:rsidRDefault="00F54FD2" w:rsidP="00F54FD2">
      <w:pPr>
        <w:rPr>
          <w:rFonts w:ascii="Arial" w:hAnsi="Arial" w:cs="Arial"/>
        </w:rPr>
      </w:pPr>
      <w:r>
        <w:rPr>
          <w:rFonts w:ascii="Cambria" w:hAnsi="Cambria"/>
          <w:b/>
          <w:noProof/>
          <w:lang w:eastAsia="pl-PL"/>
        </w:rPr>
        <w:t xml:space="preserve">             </w:t>
      </w:r>
      <w:r w:rsidRPr="001A26D3">
        <w:rPr>
          <w:rFonts w:ascii="Cambria" w:hAnsi="Cambria"/>
          <w:b/>
          <w:noProof/>
          <w:lang w:eastAsia="pl-PL"/>
        </w:rPr>
        <w:drawing>
          <wp:inline distT="0" distB="0" distL="0" distR="0">
            <wp:extent cx="1409472" cy="1447800"/>
            <wp:effectExtent l="0" t="0" r="635" b="0"/>
            <wp:docPr id="10" name="Obraz 10" descr="http://www.bosto.pl/foto/oferta/big/cde6dd4feace94206904a7d0bd2e4a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bosto.pl/foto/oferta/big/cde6dd4feace94206904a7d0bd2e4ac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047" cy="1477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t xml:space="preserve">                   </w:t>
      </w:r>
      <w:r>
        <w:rPr>
          <w:noProof/>
          <w:lang w:eastAsia="pl-PL"/>
        </w:rPr>
        <w:drawing>
          <wp:inline distT="0" distB="0" distL="0" distR="0">
            <wp:extent cx="2724150" cy="1209675"/>
            <wp:effectExtent l="0" t="0" r="0" b="9525"/>
            <wp:docPr id="7" name="Obraz 1" descr="http://www.bosto.pl/foto/galeria/big/22b071c751e1c226aef93a5f8ee028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sto.pl/foto/galeria/big/22b071c751e1c226aef93a5f8ee0283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7AB" w:rsidRDefault="00C857AB">
      <w:pPr>
        <w:rPr>
          <w:rFonts w:ascii="Arial" w:hAnsi="Arial" w:cs="Arial"/>
        </w:rPr>
      </w:pPr>
    </w:p>
    <w:p w:rsidR="00F54FD2" w:rsidRPr="00647113" w:rsidRDefault="00647113">
      <w:pPr>
        <w:rPr>
          <w:rFonts w:ascii="Arial" w:hAnsi="Arial" w:cs="Arial"/>
          <w:b/>
        </w:rPr>
      </w:pPr>
      <w:r w:rsidRPr="00647113">
        <w:rPr>
          <w:rFonts w:ascii="Arial" w:hAnsi="Arial" w:cs="Arial"/>
          <w:b/>
        </w:rPr>
        <w:t xml:space="preserve">8. Stolik okolicznościowy </w:t>
      </w:r>
      <w:r>
        <w:rPr>
          <w:rFonts w:ascii="Arial" w:hAnsi="Arial" w:cs="Arial"/>
          <w:b/>
        </w:rPr>
        <w:t xml:space="preserve">wym. w mm </w:t>
      </w:r>
      <w:r w:rsidRPr="00647113">
        <w:rPr>
          <w:rFonts w:ascii="Arial" w:hAnsi="Arial" w:cs="Arial"/>
          <w:b/>
        </w:rPr>
        <w:t>(fi 800 x 740h) – 3 szt.</w:t>
      </w:r>
    </w:p>
    <w:p w:rsidR="000271C0" w:rsidRDefault="0064711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Blat stolika okrągły o średnicy 800mm, wykonany z płyty dwustronnie laminowanej gr. 38mm </w:t>
      </w:r>
    </w:p>
    <w:p w:rsidR="000271C0" w:rsidRDefault="000271C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647113">
        <w:rPr>
          <w:rFonts w:ascii="Arial" w:hAnsi="Arial" w:cs="Arial"/>
        </w:rPr>
        <w:t xml:space="preserve">z </w:t>
      </w:r>
      <w:r>
        <w:rPr>
          <w:rFonts w:ascii="Arial" w:hAnsi="Arial" w:cs="Arial"/>
        </w:rPr>
        <w:t xml:space="preserve"> </w:t>
      </w:r>
      <w:r w:rsidR="00647113">
        <w:rPr>
          <w:rFonts w:ascii="Arial" w:hAnsi="Arial" w:cs="Arial"/>
        </w:rPr>
        <w:t>obrzeżem PCV gr. 2mm. Podstawa metalo</w:t>
      </w:r>
      <w:r w:rsidR="00F142DA">
        <w:rPr>
          <w:rFonts w:ascii="Arial" w:hAnsi="Arial" w:cs="Arial"/>
        </w:rPr>
        <w:t>wa talerzowa</w:t>
      </w:r>
      <w:r w:rsidR="00647113">
        <w:rPr>
          <w:rFonts w:ascii="Arial" w:hAnsi="Arial" w:cs="Arial"/>
        </w:rPr>
        <w:t>, w tym noga</w:t>
      </w:r>
      <w:r w:rsidR="00F142DA">
        <w:rPr>
          <w:rFonts w:ascii="Arial" w:hAnsi="Arial" w:cs="Arial"/>
        </w:rPr>
        <w:t xml:space="preserve"> (kolumna) </w:t>
      </w:r>
      <w:r w:rsidR="00647113">
        <w:rPr>
          <w:rFonts w:ascii="Arial" w:hAnsi="Arial" w:cs="Arial"/>
        </w:rPr>
        <w:t xml:space="preserve"> malowana </w:t>
      </w:r>
    </w:p>
    <w:p w:rsidR="00647113" w:rsidRDefault="000271C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647113">
        <w:rPr>
          <w:rFonts w:ascii="Arial" w:hAnsi="Arial" w:cs="Arial"/>
        </w:rPr>
        <w:t xml:space="preserve">proszkowo </w:t>
      </w:r>
      <w:r w:rsidR="00F142DA">
        <w:rPr>
          <w:rFonts w:ascii="Arial" w:hAnsi="Arial" w:cs="Arial"/>
        </w:rPr>
        <w:t>w kolorze aluminium fi 60</w:t>
      </w:r>
      <w:r w:rsidR="00647113">
        <w:rPr>
          <w:rFonts w:ascii="Arial" w:hAnsi="Arial" w:cs="Arial"/>
        </w:rPr>
        <w:t>, talerz ze stali nierdzewnej fi 500.</w:t>
      </w:r>
    </w:p>
    <w:p w:rsidR="000271C0" w:rsidRDefault="000271C0" w:rsidP="000271C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Dopuszczalna tolerancja wymiarów +/- 20 mm.</w:t>
      </w:r>
    </w:p>
    <w:p w:rsidR="00F142DA" w:rsidRDefault="000271C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F142DA">
        <w:rPr>
          <w:rFonts w:ascii="Arial" w:hAnsi="Arial" w:cs="Arial"/>
        </w:rPr>
        <w:t>Poglądowe zdjęcie:</w:t>
      </w:r>
    </w:p>
    <w:p w:rsidR="00F142DA" w:rsidRDefault="00F142D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Pr="00F142DA">
        <w:rPr>
          <w:rFonts w:ascii="Arial" w:hAnsi="Arial" w:cs="Arial"/>
          <w:noProof/>
          <w:lang w:eastAsia="pl-PL"/>
        </w:rPr>
        <w:drawing>
          <wp:inline distT="0" distB="0" distL="0" distR="0">
            <wp:extent cx="1743075" cy="1809750"/>
            <wp:effectExtent l="0" t="0" r="9525" b="0"/>
            <wp:docPr id="8" name="Obraz 8" descr="C:\Users\Bosto\Desktop\QS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sto\Desktop\QS09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2DA" w:rsidRPr="00F142DA" w:rsidRDefault="00F142DA">
      <w:pPr>
        <w:rPr>
          <w:rFonts w:ascii="Arial" w:hAnsi="Arial" w:cs="Arial"/>
          <w:b/>
        </w:rPr>
      </w:pPr>
      <w:r w:rsidRPr="00F142DA">
        <w:rPr>
          <w:rFonts w:ascii="Arial" w:hAnsi="Arial" w:cs="Arial"/>
          <w:b/>
        </w:rPr>
        <w:t>9. Krzesła obrotowe – 8 szt.</w:t>
      </w:r>
    </w:p>
    <w:p w:rsidR="006A1B14" w:rsidRPr="004A7E7E" w:rsidRDefault="006A1B14" w:rsidP="006A1B14">
      <w:pPr>
        <w:spacing w:line="240" w:lineRule="auto"/>
        <w:rPr>
          <w:rFonts w:ascii="Arial" w:eastAsia="Times New Roman" w:hAnsi="Arial" w:cs="Arial"/>
          <w:lang w:eastAsia="pl-PL"/>
        </w:rPr>
      </w:pPr>
      <w:r w:rsidRPr="004A7E7E">
        <w:rPr>
          <w:rFonts w:ascii="Arial" w:eastAsia="Times New Roman" w:hAnsi="Arial" w:cs="Arial"/>
          <w:lang w:eastAsia="pl-PL"/>
        </w:rPr>
        <w:t>Cechy produktu:  </w:t>
      </w:r>
    </w:p>
    <w:p w:rsidR="006A1B14" w:rsidRPr="004A7E7E" w:rsidRDefault="006A1B14" w:rsidP="006A1B14">
      <w:pPr>
        <w:numPr>
          <w:ilvl w:val="0"/>
          <w:numId w:val="1"/>
        </w:numPr>
        <w:spacing w:line="240" w:lineRule="auto"/>
        <w:rPr>
          <w:rFonts w:ascii="Arial" w:eastAsia="Times New Roman" w:hAnsi="Arial" w:cs="Arial"/>
          <w:lang w:eastAsia="pl-PL"/>
        </w:rPr>
      </w:pPr>
      <w:r w:rsidRPr="004A7E7E">
        <w:rPr>
          <w:rFonts w:ascii="Arial" w:eastAsia="Times New Roman" w:hAnsi="Arial" w:cs="Arial"/>
          <w:lang w:eastAsia="pl-PL"/>
        </w:rPr>
        <w:t xml:space="preserve">ergonomiczne z podłokietnikami z regulacją wysokości, </w:t>
      </w:r>
    </w:p>
    <w:p w:rsidR="006A1B14" w:rsidRPr="004A7E7E" w:rsidRDefault="006A1B14" w:rsidP="006A1B14">
      <w:pPr>
        <w:numPr>
          <w:ilvl w:val="0"/>
          <w:numId w:val="1"/>
        </w:numPr>
        <w:spacing w:before="100" w:beforeAutospacing="1" w:line="240" w:lineRule="auto"/>
        <w:rPr>
          <w:rFonts w:ascii="Arial" w:eastAsia="Times New Roman" w:hAnsi="Arial" w:cs="Arial"/>
          <w:lang w:eastAsia="pl-PL"/>
        </w:rPr>
      </w:pPr>
      <w:r w:rsidRPr="004A7E7E">
        <w:rPr>
          <w:rFonts w:ascii="Arial" w:eastAsia="Times New Roman" w:hAnsi="Arial" w:cs="Arial"/>
          <w:lang w:eastAsia="pl-PL"/>
        </w:rPr>
        <w:t xml:space="preserve">wymiary siedziska: (szer. x głęb.) 46cm x 46cm (minimum), </w:t>
      </w:r>
    </w:p>
    <w:p w:rsidR="006A1B14" w:rsidRPr="004A7E7E" w:rsidRDefault="006A1B14" w:rsidP="006A1B14">
      <w:pPr>
        <w:numPr>
          <w:ilvl w:val="0"/>
          <w:numId w:val="1"/>
        </w:numPr>
        <w:spacing w:before="100" w:beforeAutospacing="1" w:line="240" w:lineRule="auto"/>
        <w:rPr>
          <w:rFonts w:ascii="Arial" w:eastAsia="Times New Roman" w:hAnsi="Arial" w:cs="Arial"/>
          <w:lang w:eastAsia="pl-PL"/>
        </w:rPr>
      </w:pPr>
      <w:r w:rsidRPr="004A7E7E">
        <w:rPr>
          <w:rFonts w:ascii="Arial" w:eastAsia="Times New Roman" w:hAnsi="Arial" w:cs="Arial"/>
          <w:lang w:eastAsia="pl-PL"/>
        </w:rPr>
        <w:t>siedzisko i oparcie na piance poliuretanowej z profilowaniem zdrowotnym, wyprofilowanie płyty siedziska i oparcia odpowiednie do naturalnego wygięcia kręgosłupa i odcinka udowego kończyn dolnych,</w:t>
      </w:r>
    </w:p>
    <w:p w:rsidR="006A1B14" w:rsidRPr="004A7E7E" w:rsidRDefault="006A1B14" w:rsidP="006A1B14">
      <w:pPr>
        <w:numPr>
          <w:ilvl w:val="0"/>
          <w:numId w:val="1"/>
        </w:numPr>
        <w:spacing w:before="100" w:beforeAutospacing="1" w:line="240" w:lineRule="auto"/>
        <w:rPr>
          <w:rFonts w:ascii="Arial" w:eastAsia="Times New Roman" w:hAnsi="Arial" w:cs="Arial"/>
          <w:lang w:eastAsia="pl-PL"/>
        </w:rPr>
      </w:pPr>
      <w:r w:rsidRPr="004A7E7E">
        <w:rPr>
          <w:rFonts w:ascii="Arial" w:eastAsia="Times New Roman" w:hAnsi="Arial" w:cs="Arial"/>
          <w:lang w:eastAsia="pl-PL"/>
        </w:rPr>
        <w:t xml:space="preserve">oparcie odchylające się razem z siedziskiem, </w:t>
      </w:r>
    </w:p>
    <w:p w:rsidR="006A1B14" w:rsidRPr="004A7E7E" w:rsidRDefault="006A1B14" w:rsidP="006A1B14">
      <w:pPr>
        <w:numPr>
          <w:ilvl w:val="0"/>
          <w:numId w:val="1"/>
        </w:numPr>
        <w:spacing w:before="100" w:beforeAutospacing="1" w:line="240" w:lineRule="auto"/>
        <w:rPr>
          <w:rFonts w:ascii="Arial" w:eastAsia="Times New Roman" w:hAnsi="Arial" w:cs="Arial"/>
          <w:lang w:eastAsia="pl-PL"/>
        </w:rPr>
      </w:pPr>
      <w:r w:rsidRPr="004A7E7E">
        <w:rPr>
          <w:rFonts w:ascii="Arial" w:eastAsia="Times New Roman" w:hAnsi="Arial" w:cs="Arial"/>
          <w:lang w:eastAsia="pl-PL"/>
        </w:rPr>
        <w:t>zabezpieczenie przed uderzeniem oparcia w plecy użytkownika,</w:t>
      </w:r>
    </w:p>
    <w:p w:rsidR="006A1B14" w:rsidRPr="004A7E7E" w:rsidRDefault="006A1B14" w:rsidP="006A1B14">
      <w:pPr>
        <w:numPr>
          <w:ilvl w:val="0"/>
          <w:numId w:val="1"/>
        </w:numPr>
        <w:spacing w:before="100" w:beforeAutospacing="1" w:line="240" w:lineRule="auto"/>
        <w:rPr>
          <w:rFonts w:ascii="Arial" w:eastAsia="Times New Roman" w:hAnsi="Arial" w:cs="Arial"/>
          <w:lang w:eastAsia="pl-PL"/>
        </w:rPr>
      </w:pPr>
      <w:r w:rsidRPr="004A7E7E">
        <w:rPr>
          <w:rFonts w:ascii="Arial" w:eastAsia="Times New Roman" w:hAnsi="Arial" w:cs="Arial"/>
          <w:lang w:eastAsia="pl-PL"/>
        </w:rPr>
        <w:t>możliwość obrotu wokół osi pionowej o 360</w:t>
      </w:r>
      <w:r w:rsidRPr="004A7E7E">
        <w:rPr>
          <w:rFonts w:ascii="Arial" w:eastAsia="Times New Roman" w:hAnsi="Arial" w:cs="Arial"/>
          <w:vertAlign w:val="superscript"/>
          <w:lang w:eastAsia="pl-PL"/>
        </w:rPr>
        <w:t>o</w:t>
      </w:r>
      <w:r w:rsidRPr="004A7E7E">
        <w:rPr>
          <w:rFonts w:ascii="Arial" w:eastAsia="Times New Roman" w:hAnsi="Arial" w:cs="Arial"/>
          <w:lang w:eastAsia="pl-PL"/>
        </w:rPr>
        <w:t xml:space="preserve"> , - podstawa 5-ramienna metalowa, chromowana z kółkami do powierzchni miękkich,</w:t>
      </w:r>
    </w:p>
    <w:p w:rsidR="006A1B14" w:rsidRPr="004A7E7E" w:rsidRDefault="006A1B14" w:rsidP="006A1B14">
      <w:pPr>
        <w:numPr>
          <w:ilvl w:val="0"/>
          <w:numId w:val="1"/>
        </w:numPr>
        <w:spacing w:before="100" w:beforeAutospacing="1" w:line="240" w:lineRule="auto"/>
        <w:rPr>
          <w:rFonts w:ascii="Arial" w:eastAsia="Times New Roman" w:hAnsi="Arial" w:cs="Arial"/>
          <w:lang w:eastAsia="pl-PL"/>
        </w:rPr>
      </w:pPr>
      <w:r w:rsidRPr="004A7E7E">
        <w:rPr>
          <w:rFonts w:ascii="Arial" w:eastAsia="Times New Roman" w:hAnsi="Arial" w:cs="Arial"/>
          <w:lang w:eastAsia="pl-PL"/>
        </w:rPr>
        <w:t xml:space="preserve">wytrzymała tapicerka z atestem </w:t>
      </w:r>
      <w:proofErr w:type="spellStart"/>
      <w:r w:rsidRPr="004A7E7E">
        <w:rPr>
          <w:rFonts w:ascii="Arial" w:eastAsia="Times New Roman" w:hAnsi="Arial" w:cs="Arial"/>
          <w:lang w:eastAsia="pl-PL"/>
        </w:rPr>
        <w:t>trudnoplamości</w:t>
      </w:r>
      <w:proofErr w:type="spellEnd"/>
      <w:r w:rsidRPr="004A7E7E">
        <w:rPr>
          <w:rFonts w:ascii="Arial" w:eastAsia="Times New Roman" w:hAnsi="Arial" w:cs="Arial"/>
          <w:lang w:eastAsia="pl-PL"/>
        </w:rPr>
        <w:t xml:space="preserve"> i odporności na śc</w:t>
      </w:r>
      <w:r w:rsidR="00C04852" w:rsidRPr="004A7E7E">
        <w:rPr>
          <w:rFonts w:ascii="Arial" w:eastAsia="Times New Roman" w:hAnsi="Arial" w:cs="Arial"/>
          <w:lang w:eastAsia="pl-PL"/>
        </w:rPr>
        <w:t xml:space="preserve">ieralność min. 100 tys. cykli </w:t>
      </w:r>
      <w:proofErr w:type="spellStart"/>
      <w:r w:rsidR="00C04852" w:rsidRPr="004A7E7E">
        <w:rPr>
          <w:rFonts w:ascii="Arial" w:eastAsia="Times New Roman" w:hAnsi="Arial" w:cs="Arial"/>
          <w:lang w:eastAsia="pl-PL"/>
        </w:rPr>
        <w:t>Martindalea</w:t>
      </w:r>
      <w:proofErr w:type="spellEnd"/>
      <w:r w:rsidR="00C04852" w:rsidRPr="004A7E7E">
        <w:rPr>
          <w:rFonts w:ascii="Arial" w:eastAsia="Times New Roman" w:hAnsi="Arial" w:cs="Arial"/>
          <w:lang w:eastAsia="pl-PL"/>
        </w:rPr>
        <w:t>, kolor obicia: szary – do uzgodnienia z Zamawiającym</w:t>
      </w:r>
    </w:p>
    <w:p w:rsidR="00C04852" w:rsidRPr="004A7E7E" w:rsidRDefault="00C04852" w:rsidP="006A1B14">
      <w:pPr>
        <w:numPr>
          <w:ilvl w:val="0"/>
          <w:numId w:val="1"/>
        </w:numPr>
        <w:spacing w:before="100" w:beforeAutospacing="1" w:line="240" w:lineRule="auto"/>
        <w:rPr>
          <w:rFonts w:ascii="Arial" w:eastAsia="Times New Roman" w:hAnsi="Arial" w:cs="Arial"/>
          <w:lang w:eastAsia="pl-PL"/>
        </w:rPr>
      </w:pPr>
      <w:r w:rsidRPr="004A7E7E">
        <w:rPr>
          <w:rFonts w:ascii="Arial" w:eastAsia="Times New Roman" w:hAnsi="Arial" w:cs="Arial"/>
          <w:lang w:eastAsia="pl-PL"/>
        </w:rPr>
        <w:t>kółka do twardych powierzchni</w:t>
      </w:r>
    </w:p>
    <w:p w:rsidR="006A1B14" w:rsidRPr="004A7E7E" w:rsidRDefault="00C04852" w:rsidP="00C04852">
      <w:pPr>
        <w:spacing w:line="240" w:lineRule="auto"/>
        <w:rPr>
          <w:rFonts w:ascii="Arial" w:eastAsia="Times New Roman" w:hAnsi="Arial" w:cs="Arial"/>
          <w:lang w:eastAsia="pl-PL"/>
        </w:rPr>
      </w:pPr>
      <w:r w:rsidRPr="004A7E7E">
        <w:rPr>
          <w:rFonts w:ascii="Arial" w:eastAsia="Times New Roman" w:hAnsi="Arial" w:cs="Arial"/>
          <w:lang w:eastAsia="pl-PL"/>
        </w:rPr>
        <w:t>P</w:t>
      </w:r>
      <w:r w:rsidR="006A1B14" w:rsidRPr="004A7E7E">
        <w:rPr>
          <w:rFonts w:ascii="Arial" w:eastAsia="Times New Roman" w:hAnsi="Arial" w:cs="Arial"/>
          <w:lang w:eastAsia="pl-PL"/>
        </w:rPr>
        <w:t>referowane regulacje :</w:t>
      </w:r>
    </w:p>
    <w:p w:rsidR="006A1B14" w:rsidRPr="004A7E7E" w:rsidRDefault="006A1B14" w:rsidP="00C04852">
      <w:pPr>
        <w:numPr>
          <w:ilvl w:val="0"/>
          <w:numId w:val="2"/>
        </w:numPr>
        <w:spacing w:line="240" w:lineRule="auto"/>
        <w:rPr>
          <w:rFonts w:ascii="Arial" w:eastAsia="Times New Roman" w:hAnsi="Arial" w:cs="Arial"/>
          <w:lang w:eastAsia="pl-PL"/>
        </w:rPr>
      </w:pPr>
      <w:r w:rsidRPr="004A7E7E">
        <w:rPr>
          <w:rFonts w:ascii="Arial" w:eastAsia="Times New Roman" w:hAnsi="Arial" w:cs="Arial"/>
          <w:lang w:eastAsia="pl-PL"/>
        </w:rPr>
        <w:t xml:space="preserve">regulacja wysokości siedziska w zakresie 41 – 58 cm, licząc od podłogi, </w:t>
      </w:r>
    </w:p>
    <w:p w:rsidR="006A1B14" w:rsidRPr="004A7E7E" w:rsidRDefault="006A1B14" w:rsidP="006A1B14">
      <w:pPr>
        <w:numPr>
          <w:ilvl w:val="0"/>
          <w:numId w:val="2"/>
        </w:numPr>
        <w:spacing w:before="100" w:beforeAutospacing="1" w:line="240" w:lineRule="auto"/>
        <w:rPr>
          <w:rFonts w:ascii="Arial" w:eastAsia="Times New Roman" w:hAnsi="Arial" w:cs="Arial"/>
          <w:lang w:eastAsia="pl-PL"/>
        </w:rPr>
      </w:pPr>
      <w:r w:rsidRPr="004A7E7E">
        <w:rPr>
          <w:rFonts w:ascii="Arial" w:eastAsia="Times New Roman" w:hAnsi="Arial" w:cs="Arial"/>
          <w:lang w:eastAsia="pl-PL"/>
        </w:rPr>
        <w:t>regulacja wysokości oparcia oraz regulacja pochylenia oparcia do przodu i do tyłu,</w:t>
      </w:r>
    </w:p>
    <w:p w:rsidR="006A1B14" w:rsidRPr="004A7E7E" w:rsidRDefault="006A1B14" w:rsidP="006A1B14">
      <w:pPr>
        <w:numPr>
          <w:ilvl w:val="0"/>
          <w:numId w:val="2"/>
        </w:numPr>
        <w:spacing w:before="100" w:beforeAutospacing="1" w:line="240" w:lineRule="auto"/>
        <w:rPr>
          <w:rFonts w:ascii="Arial" w:eastAsia="Times New Roman" w:hAnsi="Arial" w:cs="Arial"/>
          <w:lang w:eastAsia="pl-PL"/>
        </w:rPr>
      </w:pPr>
      <w:r w:rsidRPr="004A7E7E">
        <w:rPr>
          <w:rFonts w:ascii="Arial" w:eastAsia="Times New Roman" w:hAnsi="Arial" w:cs="Arial"/>
          <w:lang w:eastAsia="pl-PL"/>
        </w:rPr>
        <w:t xml:space="preserve">regulacja siły oporu oparcia, </w:t>
      </w:r>
    </w:p>
    <w:p w:rsidR="006A1B14" w:rsidRPr="004A7E7E" w:rsidRDefault="006A1B14" w:rsidP="006A1B14">
      <w:pPr>
        <w:numPr>
          <w:ilvl w:val="0"/>
          <w:numId w:val="2"/>
        </w:numPr>
        <w:spacing w:before="100" w:beforeAutospacing="1" w:line="240" w:lineRule="auto"/>
        <w:rPr>
          <w:rFonts w:ascii="Arial" w:eastAsia="Times New Roman" w:hAnsi="Arial" w:cs="Arial"/>
          <w:lang w:eastAsia="pl-PL"/>
        </w:rPr>
      </w:pPr>
      <w:r w:rsidRPr="004A7E7E">
        <w:rPr>
          <w:rFonts w:ascii="Arial" w:eastAsia="Times New Roman" w:hAnsi="Arial" w:cs="Arial"/>
          <w:lang w:eastAsia="pl-PL"/>
        </w:rPr>
        <w:t xml:space="preserve">regulacja odcinka lędźwiowego, </w:t>
      </w:r>
    </w:p>
    <w:p w:rsidR="006A1B14" w:rsidRPr="004A7E7E" w:rsidRDefault="006A1B14" w:rsidP="006A1B14">
      <w:pPr>
        <w:numPr>
          <w:ilvl w:val="0"/>
          <w:numId w:val="2"/>
        </w:numPr>
        <w:spacing w:before="100" w:beforeAutospacing="1" w:line="240" w:lineRule="auto"/>
        <w:rPr>
          <w:rFonts w:ascii="Arial" w:eastAsia="Times New Roman" w:hAnsi="Arial" w:cs="Arial"/>
          <w:lang w:eastAsia="pl-PL"/>
        </w:rPr>
      </w:pPr>
      <w:r w:rsidRPr="004A7E7E">
        <w:rPr>
          <w:rFonts w:ascii="Arial" w:eastAsia="Times New Roman" w:hAnsi="Arial" w:cs="Arial"/>
          <w:lang w:eastAsia="pl-PL"/>
        </w:rPr>
        <w:t xml:space="preserve">regulacja głębokości siedziska, </w:t>
      </w:r>
    </w:p>
    <w:p w:rsidR="006A1B14" w:rsidRDefault="006A1B14" w:rsidP="006A1B14">
      <w:pPr>
        <w:numPr>
          <w:ilvl w:val="0"/>
          <w:numId w:val="2"/>
        </w:numPr>
        <w:spacing w:before="100" w:beforeAutospacing="1" w:line="240" w:lineRule="auto"/>
        <w:rPr>
          <w:rFonts w:ascii="Arial" w:eastAsia="Times New Roman" w:hAnsi="Arial" w:cs="Arial"/>
          <w:lang w:eastAsia="pl-PL"/>
        </w:rPr>
      </w:pPr>
      <w:r w:rsidRPr="004A7E7E">
        <w:rPr>
          <w:rFonts w:ascii="Arial" w:eastAsia="Times New Roman" w:hAnsi="Arial" w:cs="Arial"/>
          <w:lang w:eastAsia="pl-PL"/>
        </w:rPr>
        <w:t xml:space="preserve">mechanizmy regulacji wysokości siedziska i pochylenia oparcia powinny być łatwo dostępne i proste w obsłudze oraz tak usytuowane, by regulacji można było dokonywać w pozycji siedzącej. </w:t>
      </w:r>
    </w:p>
    <w:p w:rsidR="000271C0" w:rsidRDefault="000271C0" w:rsidP="004A7E7E">
      <w:pPr>
        <w:spacing w:before="100" w:beforeAutospacing="1" w:line="240" w:lineRule="auto"/>
        <w:ind w:left="720"/>
        <w:rPr>
          <w:rFonts w:ascii="Arial" w:eastAsia="Times New Roman" w:hAnsi="Arial" w:cs="Arial"/>
          <w:i/>
          <w:lang w:eastAsia="pl-PL"/>
        </w:rPr>
      </w:pPr>
    </w:p>
    <w:p w:rsidR="004A7E7E" w:rsidRPr="004A7E7E" w:rsidRDefault="004A7E7E" w:rsidP="004A7E7E">
      <w:pPr>
        <w:spacing w:before="100" w:beforeAutospacing="1" w:line="240" w:lineRule="auto"/>
        <w:ind w:left="720"/>
        <w:rPr>
          <w:rFonts w:ascii="Arial" w:eastAsia="Times New Roman" w:hAnsi="Arial" w:cs="Arial"/>
          <w:i/>
          <w:lang w:eastAsia="pl-PL"/>
        </w:rPr>
      </w:pPr>
      <w:r w:rsidRPr="004A7E7E">
        <w:rPr>
          <w:rFonts w:ascii="Arial" w:eastAsia="Times New Roman" w:hAnsi="Arial" w:cs="Arial"/>
          <w:i/>
          <w:lang w:eastAsia="pl-PL"/>
        </w:rPr>
        <w:lastRenderedPageBreak/>
        <w:t xml:space="preserve">Poglądowe zdjęcie: </w:t>
      </w:r>
    </w:p>
    <w:p w:rsidR="00F142DA" w:rsidRPr="00C04852" w:rsidRDefault="00C04852">
      <w:pPr>
        <w:rPr>
          <w:rFonts w:ascii="Arial" w:hAnsi="Arial" w:cs="Arial"/>
          <w:noProof/>
          <w:lang w:eastAsia="pl-PL"/>
        </w:rPr>
      </w:pPr>
      <w:r w:rsidRPr="00C04852">
        <w:rPr>
          <w:rFonts w:ascii="Arial" w:hAnsi="Arial" w:cs="Arial"/>
          <w:noProof/>
          <w:lang w:eastAsia="pl-PL"/>
        </w:rPr>
        <w:t xml:space="preserve">                                  </w:t>
      </w:r>
      <w:r w:rsidRPr="00C04852">
        <w:rPr>
          <w:rFonts w:ascii="Arial" w:hAnsi="Arial" w:cs="Arial"/>
          <w:noProof/>
          <w:lang w:eastAsia="pl-PL"/>
        </w:rPr>
        <w:drawing>
          <wp:inline distT="0" distB="0" distL="0" distR="0">
            <wp:extent cx="3629025" cy="1924050"/>
            <wp:effectExtent l="0" t="0" r="9525" b="0"/>
            <wp:docPr id="9" name="Obraz 1" descr="Krzesło szk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Krzesło szkic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852" w:rsidRDefault="00C04852" w:rsidP="00C04852">
      <w:pPr>
        <w:ind w:left="360"/>
        <w:jc w:val="both"/>
        <w:rPr>
          <w:rFonts w:ascii="Arial" w:hAnsi="Arial" w:cs="Arial"/>
          <w:b/>
        </w:rPr>
      </w:pPr>
    </w:p>
    <w:p w:rsidR="00C04852" w:rsidRPr="004A7E7E" w:rsidRDefault="004A7E7E" w:rsidP="00C04852">
      <w:pPr>
        <w:ind w:left="360"/>
        <w:jc w:val="both"/>
        <w:rPr>
          <w:rFonts w:ascii="Arial" w:hAnsi="Arial" w:cs="Arial"/>
          <w:b/>
          <w:noProof/>
          <w:lang w:eastAsia="pl-PL"/>
        </w:rPr>
      </w:pPr>
      <w:r w:rsidRPr="004A7E7E">
        <w:rPr>
          <w:rFonts w:ascii="Arial" w:hAnsi="Arial" w:cs="Arial"/>
          <w:b/>
        </w:rPr>
        <w:t>10</w:t>
      </w:r>
      <w:r w:rsidR="00C04852" w:rsidRPr="004A7E7E">
        <w:rPr>
          <w:rFonts w:ascii="Arial" w:hAnsi="Arial" w:cs="Arial"/>
          <w:b/>
        </w:rPr>
        <w:t xml:space="preserve">. </w:t>
      </w:r>
      <w:r w:rsidR="00C04852" w:rsidRPr="004A7E7E">
        <w:rPr>
          <w:rFonts w:ascii="Arial" w:hAnsi="Arial" w:cs="Arial"/>
          <w:b/>
          <w:noProof/>
          <w:lang w:eastAsia="pl-PL"/>
        </w:rPr>
        <w:t>Fotel biurowy z wysokim oparciem w kolorze czarnym – 2 szt</w:t>
      </w:r>
    </w:p>
    <w:p w:rsidR="00C04852" w:rsidRPr="004A7E7E" w:rsidRDefault="00C04852" w:rsidP="00C04852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noProof/>
          <w:lang w:eastAsia="pl-PL"/>
        </w:rPr>
      </w:pPr>
      <w:r w:rsidRPr="004A7E7E">
        <w:rPr>
          <w:rFonts w:ascii="Arial" w:hAnsi="Arial" w:cs="Arial"/>
          <w:noProof/>
          <w:lang w:eastAsia="pl-PL"/>
        </w:rPr>
        <w:t xml:space="preserve">Regulowane podłokietniki góra-dół, wychylenie na boki </w:t>
      </w:r>
    </w:p>
    <w:p w:rsidR="00C04852" w:rsidRPr="004A7E7E" w:rsidRDefault="00C04852" w:rsidP="00C04852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noProof/>
          <w:lang w:eastAsia="pl-PL"/>
        </w:rPr>
      </w:pPr>
      <w:r w:rsidRPr="004A7E7E">
        <w:rPr>
          <w:rFonts w:ascii="Arial" w:hAnsi="Arial" w:cs="Arial"/>
          <w:color w:val="282828"/>
        </w:rPr>
        <w:t xml:space="preserve">Regulowana wysokość i głębokość siedziska </w:t>
      </w:r>
    </w:p>
    <w:p w:rsidR="00C04852" w:rsidRPr="004A7E7E" w:rsidRDefault="00C04852" w:rsidP="00C04852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noProof/>
          <w:lang w:eastAsia="pl-PL"/>
        </w:rPr>
      </w:pPr>
      <w:r w:rsidRPr="004A7E7E">
        <w:rPr>
          <w:rFonts w:ascii="Arial" w:hAnsi="Arial" w:cs="Arial"/>
          <w:color w:val="282828"/>
        </w:rPr>
        <w:t>Regulowana wysokość oparcia i zagłówka</w:t>
      </w:r>
    </w:p>
    <w:p w:rsidR="00C04852" w:rsidRPr="004A7E7E" w:rsidRDefault="00C04852" w:rsidP="00C04852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noProof/>
          <w:lang w:eastAsia="pl-PL"/>
        </w:rPr>
      </w:pPr>
      <w:r w:rsidRPr="004A7E7E">
        <w:rPr>
          <w:rFonts w:ascii="Arial" w:hAnsi="Arial" w:cs="Arial"/>
          <w:color w:val="282828"/>
        </w:rPr>
        <w:t xml:space="preserve">Zagłówek, oparcie i siedzisko tapicerowane siatką </w:t>
      </w:r>
    </w:p>
    <w:p w:rsidR="00C04852" w:rsidRPr="004A7E7E" w:rsidRDefault="00C04852" w:rsidP="00C04852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noProof/>
          <w:lang w:eastAsia="pl-PL"/>
        </w:rPr>
      </w:pPr>
      <w:r w:rsidRPr="004A7E7E">
        <w:rPr>
          <w:rFonts w:ascii="Arial" w:hAnsi="Arial" w:cs="Arial"/>
          <w:color w:val="282828"/>
        </w:rPr>
        <w:t xml:space="preserve">Podstawa jezdna metalowa wykonana z polerowanego aluminium </w:t>
      </w:r>
    </w:p>
    <w:p w:rsidR="00C04852" w:rsidRPr="004A7E7E" w:rsidRDefault="00C04852" w:rsidP="00C04852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noProof/>
          <w:lang w:eastAsia="pl-PL"/>
        </w:rPr>
      </w:pPr>
      <w:r w:rsidRPr="004A7E7E">
        <w:rPr>
          <w:rFonts w:ascii="Arial" w:hAnsi="Arial" w:cs="Arial"/>
          <w:color w:val="282828"/>
        </w:rPr>
        <w:t>Maksymalne obciążenie 130 kg</w:t>
      </w:r>
    </w:p>
    <w:p w:rsidR="00C04852" w:rsidRPr="004A7E7E" w:rsidRDefault="00C04852" w:rsidP="00C04852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noProof/>
          <w:lang w:eastAsia="pl-PL"/>
        </w:rPr>
      </w:pPr>
      <w:r w:rsidRPr="004A7E7E">
        <w:rPr>
          <w:rFonts w:ascii="Arial" w:hAnsi="Arial" w:cs="Arial"/>
          <w:color w:val="282828"/>
        </w:rPr>
        <w:t>Mechanizm samo ważący Synchron</w:t>
      </w:r>
    </w:p>
    <w:p w:rsidR="00C04852" w:rsidRPr="004A7E7E" w:rsidRDefault="00C04852" w:rsidP="00C04852">
      <w:pPr>
        <w:pStyle w:val="Akapitzlist"/>
        <w:rPr>
          <w:rFonts w:ascii="Arial" w:hAnsi="Arial" w:cs="Arial"/>
          <w:b/>
        </w:rPr>
      </w:pPr>
    </w:p>
    <w:p w:rsidR="00CD1738" w:rsidRPr="004A7E7E" w:rsidRDefault="00CD1738" w:rsidP="00C04852">
      <w:pPr>
        <w:pStyle w:val="Akapitzlist"/>
        <w:rPr>
          <w:rFonts w:ascii="Arial" w:hAnsi="Arial" w:cs="Arial"/>
          <w:i/>
        </w:rPr>
      </w:pPr>
      <w:r w:rsidRPr="004A7E7E">
        <w:rPr>
          <w:rFonts w:ascii="Arial" w:hAnsi="Arial" w:cs="Arial"/>
          <w:i/>
        </w:rPr>
        <w:t>Poglądowe zdjęcie:</w:t>
      </w:r>
    </w:p>
    <w:p w:rsidR="00C04852" w:rsidRDefault="00CD1738">
      <w:pPr>
        <w:rPr>
          <w:rFonts w:ascii="Arial" w:hAnsi="Arial" w:cs="Arial"/>
          <w:noProof/>
          <w:lang w:eastAsia="pl-PL"/>
        </w:rPr>
      </w:pPr>
      <w:r>
        <w:rPr>
          <w:rFonts w:ascii="Arial" w:hAnsi="Arial" w:cs="Arial"/>
          <w:noProof/>
          <w:lang w:eastAsia="pl-PL"/>
        </w:rPr>
        <w:t xml:space="preserve">                                            </w:t>
      </w:r>
      <w:r w:rsidRPr="00CD1738">
        <w:rPr>
          <w:rFonts w:ascii="Arial" w:hAnsi="Arial" w:cs="Arial"/>
          <w:noProof/>
          <w:lang w:eastAsia="pl-PL"/>
        </w:rPr>
        <w:drawing>
          <wp:inline distT="0" distB="0" distL="0" distR="0">
            <wp:extent cx="1609725" cy="2009775"/>
            <wp:effectExtent l="0" t="0" r="9525" b="9525"/>
            <wp:docPr id="12" name="Obraz 12" descr="C:\Kopia z D\NOWYSTYL\ENJOY-R-HRMA-ERGOHU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Kopia z D\NOWYSTYL\ENJOY-R-HRMA-ERGOHUMA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F50" w:rsidRPr="00EC3F50" w:rsidRDefault="00EC3F50">
      <w:pPr>
        <w:rPr>
          <w:rFonts w:ascii="Arial" w:hAnsi="Arial" w:cs="Arial"/>
          <w:noProof/>
          <w:lang w:eastAsia="pl-PL"/>
        </w:rPr>
      </w:pPr>
    </w:p>
    <w:p w:rsidR="00EC3F50" w:rsidRDefault="00EC3F50" w:rsidP="00EC3F50">
      <w:pPr>
        <w:rPr>
          <w:rFonts w:ascii="Arial" w:hAnsi="Arial" w:cs="Arial"/>
          <w:b/>
        </w:rPr>
      </w:pPr>
    </w:p>
    <w:p w:rsidR="00EC3F50" w:rsidRDefault="00EC3F50" w:rsidP="00EC3F50">
      <w:pPr>
        <w:rPr>
          <w:rFonts w:ascii="Arial" w:hAnsi="Arial" w:cs="Arial"/>
          <w:b/>
        </w:rPr>
      </w:pPr>
    </w:p>
    <w:p w:rsidR="00EC3F50" w:rsidRPr="00EC3F50" w:rsidRDefault="00EC3F50" w:rsidP="00EC3F50">
      <w:pPr>
        <w:rPr>
          <w:rFonts w:ascii="Arial" w:hAnsi="Arial" w:cs="Arial"/>
          <w:b/>
        </w:rPr>
      </w:pPr>
      <w:r w:rsidRPr="00EC3F50">
        <w:rPr>
          <w:rFonts w:ascii="Arial" w:hAnsi="Arial" w:cs="Arial"/>
          <w:b/>
        </w:rPr>
        <w:t>Transport i montaż w cenie zamówienia</w:t>
      </w:r>
    </w:p>
    <w:p w:rsidR="00EC3F50" w:rsidRPr="00EC3F50" w:rsidRDefault="00EC3F50" w:rsidP="00EC3F50">
      <w:pPr>
        <w:rPr>
          <w:rFonts w:ascii="Arial" w:hAnsi="Arial" w:cs="Arial"/>
          <w:b/>
        </w:rPr>
      </w:pPr>
      <w:r w:rsidRPr="00EC3F50">
        <w:rPr>
          <w:rFonts w:ascii="Arial" w:hAnsi="Arial" w:cs="Arial"/>
          <w:b/>
        </w:rPr>
        <w:t xml:space="preserve">Odcień mebli </w:t>
      </w:r>
      <w:r>
        <w:rPr>
          <w:rFonts w:ascii="Arial" w:hAnsi="Arial" w:cs="Arial"/>
          <w:b/>
        </w:rPr>
        <w:t xml:space="preserve">i tapicerek krzeseł </w:t>
      </w:r>
      <w:r w:rsidRPr="00EC3F50">
        <w:rPr>
          <w:rFonts w:ascii="Arial" w:hAnsi="Arial" w:cs="Arial"/>
          <w:b/>
        </w:rPr>
        <w:t xml:space="preserve">do uzgodnienia z Wykonawcą przed przystąpieniem do realizacji zamówienia. Gwarancja </w:t>
      </w:r>
      <w:r>
        <w:rPr>
          <w:rFonts w:ascii="Arial" w:hAnsi="Arial" w:cs="Arial"/>
          <w:b/>
        </w:rPr>
        <w:t xml:space="preserve">min. </w:t>
      </w:r>
      <w:r w:rsidRPr="00EC3F50">
        <w:rPr>
          <w:rFonts w:ascii="Arial" w:hAnsi="Arial" w:cs="Arial"/>
          <w:b/>
        </w:rPr>
        <w:t>24 miesiące.</w:t>
      </w:r>
    </w:p>
    <w:p w:rsidR="00EC3F50" w:rsidRPr="006A1B14" w:rsidRDefault="00EC3F50">
      <w:pPr>
        <w:rPr>
          <w:rFonts w:ascii="Arial" w:hAnsi="Arial" w:cs="Arial"/>
          <w:noProof/>
          <w:lang w:eastAsia="pl-PL"/>
        </w:rPr>
      </w:pPr>
    </w:p>
    <w:sectPr w:rsidR="00EC3F50" w:rsidRPr="006A1B14" w:rsidSect="000271C0">
      <w:pgSz w:w="11906" w:h="16838"/>
      <w:pgMar w:top="709" w:right="849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467E7"/>
    <w:multiLevelType w:val="hybridMultilevel"/>
    <w:tmpl w:val="F9C253F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71046BE4"/>
    <w:multiLevelType w:val="multilevel"/>
    <w:tmpl w:val="ABD45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3F728AC"/>
    <w:multiLevelType w:val="multilevel"/>
    <w:tmpl w:val="36C80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C15"/>
    <w:rsid w:val="000271C0"/>
    <w:rsid w:val="001B7B6D"/>
    <w:rsid w:val="004A7E7E"/>
    <w:rsid w:val="004B3C0F"/>
    <w:rsid w:val="00531260"/>
    <w:rsid w:val="00545D2A"/>
    <w:rsid w:val="00647113"/>
    <w:rsid w:val="00675EB4"/>
    <w:rsid w:val="006A1B14"/>
    <w:rsid w:val="00776942"/>
    <w:rsid w:val="00797368"/>
    <w:rsid w:val="0087062C"/>
    <w:rsid w:val="009C3A25"/>
    <w:rsid w:val="00A75C15"/>
    <w:rsid w:val="00AC47F5"/>
    <w:rsid w:val="00B059D7"/>
    <w:rsid w:val="00B53958"/>
    <w:rsid w:val="00C04852"/>
    <w:rsid w:val="00C67670"/>
    <w:rsid w:val="00C857AB"/>
    <w:rsid w:val="00CD1738"/>
    <w:rsid w:val="00D10914"/>
    <w:rsid w:val="00E834D2"/>
    <w:rsid w:val="00EC3F50"/>
    <w:rsid w:val="00F142DA"/>
    <w:rsid w:val="00F5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9EDD7"/>
  <w15:docId w15:val="{AC44BEF3-4BA3-4641-9338-11841922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7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4852"/>
    <w:pPr>
      <w:spacing w:after="160"/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69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69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57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867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Maria Taranek-Totoś</cp:lastModifiedBy>
  <cp:revision>2</cp:revision>
  <cp:lastPrinted>2020-08-18T05:34:00Z</cp:lastPrinted>
  <dcterms:created xsi:type="dcterms:W3CDTF">2020-09-28T07:45:00Z</dcterms:created>
  <dcterms:modified xsi:type="dcterms:W3CDTF">2020-09-28T07:45:00Z</dcterms:modified>
</cp:coreProperties>
</file>