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1E7A" w:rsidRPr="00B21E7A" w:rsidRDefault="00B21E7A" w:rsidP="00B21E7A">
      <w:r w:rsidRPr="00B21E7A">
        <w:t>Ogłoszenie nr 588033-N-2020 z dnia 2020-09-23 r.</w:t>
      </w:r>
      <w:r w:rsidRPr="00B21E7A">
        <w:br/>
      </w:r>
    </w:p>
    <w:p w:rsidR="00B21E7A" w:rsidRPr="00B21E7A" w:rsidRDefault="00B21E7A" w:rsidP="00B21E7A">
      <w:pPr>
        <w:rPr>
          <w:b/>
          <w:bCs/>
        </w:rPr>
      </w:pPr>
      <w:r w:rsidRPr="00B21E7A">
        <w:rPr>
          <w:b/>
          <w:bCs/>
        </w:rPr>
        <w:t>Akademia Górniczo - Hutnicza im. Stanisława Staszica: wykonanie projektu windy w budynku A-3 AGH w Krakowie w ramach projektu: "Akademia Dostępności - Wzmocnienie potencjału AGH w zakresie wsparcia osób z Niepełnosprawnościami" POWR.03.05.00-00-A076/19 - KC-zp.272-493/20</w:t>
      </w:r>
      <w:r w:rsidRPr="00B21E7A">
        <w:rPr>
          <w:b/>
          <w:bCs/>
        </w:rPr>
        <w:br/>
        <w:t>OGŁOSZENIE O ZAMÓWIENIU - Usługi</w:t>
      </w:r>
    </w:p>
    <w:p w:rsidR="00B21E7A" w:rsidRPr="00B21E7A" w:rsidRDefault="00B21E7A" w:rsidP="00B21E7A">
      <w:r w:rsidRPr="00B21E7A">
        <w:rPr>
          <w:b/>
          <w:bCs/>
        </w:rPr>
        <w:t>Zamieszczanie ogłoszenia:</w:t>
      </w:r>
      <w:r w:rsidRPr="00B21E7A">
        <w:t> Zamieszczanie obowiązkowe</w:t>
      </w:r>
    </w:p>
    <w:p w:rsidR="00B21E7A" w:rsidRPr="00B21E7A" w:rsidRDefault="00B21E7A" w:rsidP="00B21E7A">
      <w:r w:rsidRPr="00B21E7A">
        <w:rPr>
          <w:b/>
          <w:bCs/>
        </w:rPr>
        <w:t>Ogłoszenie dotyczy:</w:t>
      </w:r>
      <w:r w:rsidRPr="00B21E7A">
        <w:t> Zamówienia publicznego</w:t>
      </w:r>
    </w:p>
    <w:p w:rsidR="00B21E7A" w:rsidRPr="00B21E7A" w:rsidRDefault="00B21E7A" w:rsidP="00B21E7A">
      <w:r w:rsidRPr="00B21E7A">
        <w:rPr>
          <w:b/>
          <w:bCs/>
        </w:rPr>
        <w:t>Zamówienie dotyczy projektu lub programu współfinansowanego ze środków Unii Europejskiej</w:t>
      </w:r>
    </w:p>
    <w:p w:rsidR="00B21E7A" w:rsidRPr="00B21E7A" w:rsidRDefault="00B21E7A" w:rsidP="00B21E7A">
      <w:r w:rsidRPr="00B21E7A">
        <w:t>Tak</w:t>
      </w:r>
    </w:p>
    <w:p w:rsidR="00B21E7A" w:rsidRPr="00B21E7A" w:rsidRDefault="00B21E7A" w:rsidP="00B21E7A">
      <w:r w:rsidRPr="00B21E7A">
        <w:br/>
      </w:r>
      <w:r w:rsidRPr="00B21E7A">
        <w:rPr>
          <w:b/>
          <w:bCs/>
        </w:rPr>
        <w:t>Nazwa projektu lub programu</w:t>
      </w:r>
      <w:r w:rsidRPr="00B21E7A">
        <w:br/>
        <w:t>"Akademia Dostępności - Wzmocnienie potencjału AGH w zakresie wsparcia osób z Niepełnosprawnościami" POWR.03.05.00-00-A076/19</w:t>
      </w:r>
    </w:p>
    <w:p w:rsidR="00B21E7A" w:rsidRPr="00B21E7A" w:rsidRDefault="00B21E7A" w:rsidP="00B21E7A">
      <w:r w:rsidRPr="00B21E7A">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B21E7A" w:rsidRPr="00B21E7A" w:rsidRDefault="00B21E7A" w:rsidP="00B21E7A">
      <w:r w:rsidRPr="00B21E7A">
        <w:t>Nie</w:t>
      </w:r>
    </w:p>
    <w:p w:rsidR="00B21E7A" w:rsidRPr="00B21E7A" w:rsidRDefault="00B21E7A" w:rsidP="00B21E7A">
      <w:r w:rsidRPr="00B21E7A">
        <w:br/>
        <w:t xml:space="preserve">Należy podać minimalny procentowy wskaźnik zatrudnienia osób należących do jednej lub więcej kategorii, o których mowa w art. 22 ust. 2 ustawy </w:t>
      </w:r>
      <w:proofErr w:type="spellStart"/>
      <w:r w:rsidRPr="00B21E7A">
        <w:t>Pzp</w:t>
      </w:r>
      <w:proofErr w:type="spellEnd"/>
      <w:r w:rsidRPr="00B21E7A">
        <w:t>, nie mniejszy niż 30%, osób zatrudnionych przez zakłady pracy chronionej lub wykonawców albo ich jednostki (w %)</w:t>
      </w:r>
      <w:r w:rsidRPr="00B21E7A">
        <w:br/>
      </w:r>
    </w:p>
    <w:p w:rsidR="00B21E7A" w:rsidRPr="00B21E7A" w:rsidRDefault="00B21E7A" w:rsidP="00B21E7A">
      <w:pPr>
        <w:rPr>
          <w:b/>
          <w:bCs/>
        </w:rPr>
      </w:pPr>
      <w:r w:rsidRPr="00B21E7A">
        <w:rPr>
          <w:b/>
          <w:bCs/>
          <w:u w:val="single"/>
        </w:rPr>
        <w:t>SEKCJA I: ZAMAWIAJĄCY</w:t>
      </w:r>
    </w:p>
    <w:p w:rsidR="00B21E7A" w:rsidRPr="00B21E7A" w:rsidRDefault="00B21E7A" w:rsidP="00B21E7A">
      <w:r w:rsidRPr="00B21E7A">
        <w:rPr>
          <w:b/>
          <w:bCs/>
        </w:rPr>
        <w:t>Postępowanie przeprowadza centralny zamawiający</w:t>
      </w:r>
    </w:p>
    <w:p w:rsidR="00B21E7A" w:rsidRPr="00B21E7A" w:rsidRDefault="00B21E7A" w:rsidP="00B21E7A">
      <w:r w:rsidRPr="00B21E7A">
        <w:t>Nie</w:t>
      </w:r>
    </w:p>
    <w:p w:rsidR="00B21E7A" w:rsidRPr="00B21E7A" w:rsidRDefault="00B21E7A" w:rsidP="00B21E7A">
      <w:r w:rsidRPr="00B21E7A">
        <w:rPr>
          <w:b/>
          <w:bCs/>
        </w:rPr>
        <w:t>Postępowanie przeprowadza podmiot, któremu zamawiający powierzył/powierzyli przeprowadzenie postępowania</w:t>
      </w:r>
    </w:p>
    <w:p w:rsidR="00B21E7A" w:rsidRPr="00B21E7A" w:rsidRDefault="00B21E7A" w:rsidP="00B21E7A">
      <w:r w:rsidRPr="00B21E7A">
        <w:t>Nie</w:t>
      </w:r>
    </w:p>
    <w:p w:rsidR="00B21E7A" w:rsidRPr="00B21E7A" w:rsidRDefault="00B21E7A" w:rsidP="00B21E7A">
      <w:r w:rsidRPr="00B21E7A">
        <w:rPr>
          <w:b/>
          <w:bCs/>
        </w:rPr>
        <w:t>Informacje na temat podmiotu któremu zamawiający powierzył/powierzyli prowadzenie postępowania:</w:t>
      </w:r>
      <w:r w:rsidRPr="00B21E7A">
        <w:br/>
      </w:r>
      <w:r w:rsidRPr="00B21E7A">
        <w:rPr>
          <w:b/>
          <w:bCs/>
        </w:rPr>
        <w:t>Postępowanie jest przeprowadzane wspólnie przez zamawiających</w:t>
      </w:r>
    </w:p>
    <w:p w:rsidR="00B21E7A" w:rsidRPr="00B21E7A" w:rsidRDefault="00B21E7A" w:rsidP="00B21E7A">
      <w:r w:rsidRPr="00B21E7A">
        <w:t>Nie</w:t>
      </w:r>
    </w:p>
    <w:p w:rsidR="00B21E7A" w:rsidRPr="00B21E7A" w:rsidRDefault="00B21E7A" w:rsidP="00B21E7A">
      <w:r w:rsidRPr="00B21E7A">
        <w:br/>
        <w:t>Jeżeli tak, należy wymienić zamawiających, którzy wspólnie przeprowadzają postępowanie oraz podać adresy ich siedzib, krajowe numery identyfikacyjne oraz osoby do kontaktów wraz z danymi do kontaktów:</w:t>
      </w:r>
      <w:r w:rsidRPr="00B21E7A">
        <w:br/>
      </w:r>
      <w:r w:rsidRPr="00B21E7A">
        <w:br/>
      </w:r>
      <w:r w:rsidRPr="00B21E7A">
        <w:rPr>
          <w:b/>
          <w:bCs/>
        </w:rPr>
        <w:t>Postępowanie jest przeprowadzane wspólnie z zamawiającymi z innych państw członkowskich Unii Europejskiej</w:t>
      </w:r>
    </w:p>
    <w:p w:rsidR="00B21E7A" w:rsidRPr="00B21E7A" w:rsidRDefault="00B21E7A" w:rsidP="00B21E7A">
      <w:r w:rsidRPr="00B21E7A">
        <w:t>Nie</w:t>
      </w:r>
    </w:p>
    <w:p w:rsidR="00B21E7A" w:rsidRPr="00B21E7A" w:rsidRDefault="00B21E7A" w:rsidP="00B21E7A">
      <w:r w:rsidRPr="00B21E7A">
        <w:rPr>
          <w:b/>
          <w:bCs/>
        </w:rPr>
        <w:t>W przypadku przeprowadzania postępowania wspólnie z zamawiającymi z innych państw członkowskich Unii Europejskiej – mające zastosowanie krajowe prawo zamówień publicznych:</w:t>
      </w:r>
      <w:r w:rsidRPr="00B21E7A">
        <w:br/>
      </w:r>
      <w:r w:rsidRPr="00B21E7A">
        <w:rPr>
          <w:b/>
          <w:bCs/>
        </w:rPr>
        <w:t>Informacje dodatkowe:</w:t>
      </w:r>
    </w:p>
    <w:p w:rsidR="00B21E7A" w:rsidRPr="00B21E7A" w:rsidRDefault="00B21E7A" w:rsidP="00B21E7A">
      <w:r w:rsidRPr="00B21E7A">
        <w:rPr>
          <w:b/>
          <w:bCs/>
        </w:rPr>
        <w:t>I. 1) NAZWA I ADRES: </w:t>
      </w:r>
      <w:r w:rsidRPr="00B21E7A">
        <w:t>Akademia Górniczo - Hutnicza im. Stanisława Staszica, krajowy numer identyfikacyjny 15770000000000, ul. Al. Mickiewicza  30 , 30-059  Kraków, woj. małopolskie, państwo Polska, tel. (12)6173595, e-mail dzp@agh.edu.pl, faks (12)6173595.</w:t>
      </w:r>
      <w:r w:rsidRPr="00B21E7A">
        <w:br/>
        <w:t>Adres strony internetowej (URL):</w:t>
      </w:r>
      <w:r w:rsidRPr="00B21E7A">
        <w:br/>
        <w:t>Adres profilu nabywcy:</w:t>
      </w:r>
      <w:r w:rsidRPr="00B21E7A">
        <w:br/>
        <w:t>Adres strony internetowej pod którym można uzyskać dostęp do narzędzi i urządzeń lub formatów plików, które nie są ogólnie dostępne</w:t>
      </w:r>
    </w:p>
    <w:p w:rsidR="00B21E7A" w:rsidRPr="00B21E7A" w:rsidRDefault="00B21E7A" w:rsidP="00B21E7A">
      <w:r w:rsidRPr="00B21E7A">
        <w:rPr>
          <w:b/>
          <w:bCs/>
        </w:rPr>
        <w:lastRenderedPageBreak/>
        <w:t>I. 2) RODZAJ ZAMAWIAJĄCEGO: </w:t>
      </w:r>
      <w:r w:rsidRPr="00B21E7A">
        <w:t>Inny (proszę określić):</w:t>
      </w:r>
      <w:r w:rsidRPr="00B21E7A">
        <w:br/>
        <w:t>Uczelnia publiczna</w:t>
      </w:r>
    </w:p>
    <w:p w:rsidR="00B21E7A" w:rsidRPr="00B21E7A" w:rsidRDefault="00B21E7A" w:rsidP="00B21E7A">
      <w:r w:rsidRPr="00B21E7A">
        <w:rPr>
          <w:b/>
          <w:bCs/>
        </w:rPr>
        <w:t>I.3) WSPÓLNE UDZIELANIE ZAMÓWIENIA </w:t>
      </w:r>
      <w:r w:rsidRPr="00B21E7A">
        <w:rPr>
          <w:b/>
          <w:bCs/>
          <w:i/>
          <w:iCs/>
        </w:rPr>
        <w:t>(jeżeli dotyczy)</w:t>
      </w:r>
      <w:r w:rsidRPr="00B21E7A">
        <w:rPr>
          <w:b/>
          <w:bCs/>
        </w:rPr>
        <w:t>:</w:t>
      </w:r>
    </w:p>
    <w:p w:rsidR="00B21E7A" w:rsidRPr="00B21E7A" w:rsidRDefault="00B21E7A" w:rsidP="00B21E7A">
      <w:r w:rsidRPr="00B21E7A">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B21E7A">
        <w:br/>
      </w:r>
    </w:p>
    <w:p w:rsidR="00B21E7A" w:rsidRPr="00B21E7A" w:rsidRDefault="00B21E7A" w:rsidP="00B21E7A">
      <w:r w:rsidRPr="00B21E7A">
        <w:rPr>
          <w:b/>
          <w:bCs/>
        </w:rPr>
        <w:t>I.4) KOMUNIKACJA:</w:t>
      </w:r>
      <w:r w:rsidRPr="00B21E7A">
        <w:br/>
      </w:r>
      <w:r w:rsidRPr="00B21E7A">
        <w:rPr>
          <w:b/>
          <w:bCs/>
        </w:rPr>
        <w:t>Nieograniczony, pełny i bezpośredni dostęp do dokumentów z postępowania można uzyskać pod adresem (URL)</w:t>
      </w:r>
    </w:p>
    <w:p w:rsidR="00B21E7A" w:rsidRPr="00B21E7A" w:rsidRDefault="00B21E7A" w:rsidP="00B21E7A">
      <w:r w:rsidRPr="00B21E7A">
        <w:t>Nie</w:t>
      </w:r>
      <w:r w:rsidRPr="00B21E7A">
        <w:br/>
      </w:r>
    </w:p>
    <w:p w:rsidR="00B21E7A" w:rsidRPr="00B21E7A" w:rsidRDefault="00B21E7A" w:rsidP="00B21E7A">
      <w:r w:rsidRPr="00B21E7A">
        <w:br/>
      </w:r>
      <w:r w:rsidRPr="00B21E7A">
        <w:rPr>
          <w:b/>
          <w:bCs/>
        </w:rPr>
        <w:t>Adres strony internetowej, na której zamieszczona będzie specyfikacja istotnych warunków zamówienia</w:t>
      </w:r>
    </w:p>
    <w:p w:rsidR="00B21E7A" w:rsidRPr="00B21E7A" w:rsidRDefault="00B21E7A" w:rsidP="00B21E7A">
      <w:r w:rsidRPr="00B21E7A">
        <w:t>Tak</w:t>
      </w:r>
      <w:r w:rsidRPr="00B21E7A">
        <w:br/>
        <w:t>www.dzp.agh.edu.pl</w:t>
      </w:r>
    </w:p>
    <w:p w:rsidR="00B21E7A" w:rsidRPr="00B21E7A" w:rsidRDefault="00B21E7A" w:rsidP="00B21E7A">
      <w:r w:rsidRPr="00B21E7A">
        <w:br/>
      </w:r>
      <w:r w:rsidRPr="00B21E7A">
        <w:rPr>
          <w:b/>
          <w:bCs/>
        </w:rPr>
        <w:t>Dostęp do dokumentów z postępowania jest ograniczony - więcej informacji można uzyskać pod adresem</w:t>
      </w:r>
    </w:p>
    <w:p w:rsidR="00B21E7A" w:rsidRPr="00B21E7A" w:rsidRDefault="00B21E7A" w:rsidP="00B21E7A">
      <w:r w:rsidRPr="00B21E7A">
        <w:t>Nie</w:t>
      </w:r>
      <w:r w:rsidRPr="00B21E7A">
        <w:br/>
      </w:r>
    </w:p>
    <w:p w:rsidR="00B21E7A" w:rsidRPr="00B21E7A" w:rsidRDefault="00B21E7A" w:rsidP="00B21E7A">
      <w:r w:rsidRPr="00B21E7A">
        <w:br/>
      </w:r>
      <w:r w:rsidRPr="00B21E7A">
        <w:rPr>
          <w:b/>
          <w:bCs/>
        </w:rPr>
        <w:t>Oferty lub wnioski o dopuszczenie do udziału w postępowaniu należy przesyłać:</w:t>
      </w:r>
      <w:r w:rsidRPr="00B21E7A">
        <w:br/>
      </w:r>
      <w:r w:rsidRPr="00B21E7A">
        <w:rPr>
          <w:b/>
          <w:bCs/>
        </w:rPr>
        <w:t>Elektronicznie</w:t>
      </w:r>
    </w:p>
    <w:p w:rsidR="00B21E7A" w:rsidRPr="00B21E7A" w:rsidRDefault="00B21E7A" w:rsidP="00B21E7A">
      <w:r w:rsidRPr="00B21E7A">
        <w:t>Nie</w:t>
      </w:r>
      <w:r w:rsidRPr="00B21E7A">
        <w:br/>
        <w:t>adres</w:t>
      </w:r>
      <w:r w:rsidRPr="00B21E7A">
        <w:br/>
      </w:r>
    </w:p>
    <w:p w:rsidR="00B21E7A" w:rsidRPr="00B21E7A" w:rsidRDefault="00B21E7A" w:rsidP="00B21E7A"/>
    <w:p w:rsidR="00B21E7A" w:rsidRPr="00B21E7A" w:rsidRDefault="00B21E7A" w:rsidP="00B21E7A">
      <w:r w:rsidRPr="00B21E7A">
        <w:rPr>
          <w:b/>
          <w:bCs/>
        </w:rPr>
        <w:t>Dopuszczone jest przesłanie ofert lub wniosków o dopuszczenie do udziału w postępowaniu w inny sposób:</w:t>
      </w:r>
      <w:r w:rsidRPr="00B21E7A">
        <w:br/>
        <w:t>Nie</w:t>
      </w:r>
      <w:r w:rsidRPr="00B21E7A">
        <w:br/>
        <w:t>Inny sposób:</w:t>
      </w:r>
      <w:r w:rsidRPr="00B21E7A">
        <w:br/>
      </w:r>
      <w:r w:rsidRPr="00B21E7A">
        <w:br/>
      </w:r>
      <w:r w:rsidRPr="00B21E7A">
        <w:rPr>
          <w:b/>
          <w:bCs/>
        </w:rPr>
        <w:t>Wymagane jest przesłanie ofert lub wniosków o dopuszczenie do udziału w postępowaniu w inny sposób:</w:t>
      </w:r>
      <w:r w:rsidRPr="00B21E7A">
        <w:br/>
        <w:t>Tak</w:t>
      </w:r>
      <w:r w:rsidRPr="00B21E7A">
        <w:br/>
        <w:t>Inny sposób:</w:t>
      </w:r>
      <w:r w:rsidRPr="00B21E7A">
        <w:br/>
        <w:t>pisemnie, za pośrednictwem operatora pocztowego w rozumieniu ustawy z dnia 23 listopada 2012 r. – prawo pocztowe (Dz.U. z 2017 r. poz. 1481), osobiście lub za pośrednictwem posłańca</w:t>
      </w:r>
      <w:r w:rsidRPr="00B21E7A">
        <w:br/>
        <w:t>Adres:</w:t>
      </w:r>
      <w:r w:rsidRPr="00B21E7A">
        <w:br/>
        <w:t>al. Mickiewicza, DZP, paw. C-2, pok.117; Portiernia C-1</w:t>
      </w:r>
    </w:p>
    <w:p w:rsidR="00B21E7A" w:rsidRPr="00B21E7A" w:rsidRDefault="00B21E7A" w:rsidP="00B21E7A">
      <w:r w:rsidRPr="00B21E7A">
        <w:br/>
      </w:r>
      <w:r w:rsidRPr="00B21E7A">
        <w:rPr>
          <w:b/>
          <w:bCs/>
        </w:rPr>
        <w:t>Komunikacja elektroniczna wymaga korzystania z narzędzi i urządzeń lub formatów plików, które nie są ogólnie dostępne</w:t>
      </w:r>
    </w:p>
    <w:p w:rsidR="00B21E7A" w:rsidRPr="00B21E7A" w:rsidRDefault="00B21E7A" w:rsidP="00B21E7A">
      <w:r w:rsidRPr="00B21E7A">
        <w:t>Nie</w:t>
      </w:r>
      <w:r w:rsidRPr="00B21E7A">
        <w:br/>
        <w:t>Nieograniczony, pełny, bezpośredni i bezpłatny dostęp do tych narzędzi można uzyskać pod adresem: (URL)</w:t>
      </w:r>
      <w:r w:rsidRPr="00B21E7A">
        <w:br/>
      </w:r>
    </w:p>
    <w:p w:rsidR="00B21E7A" w:rsidRPr="00B21E7A" w:rsidRDefault="00B21E7A" w:rsidP="00B21E7A">
      <w:pPr>
        <w:rPr>
          <w:b/>
          <w:bCs/>
        </w:rPr>
      </w:pPr>
      <w:r w:rsidRPr="00B21E7A">
        <w:rPr>
          <w:b/>
          <w:bCs/>
          <w:u w:val="single"/>
        </w:rPr>
        <w:t>SEKCJA II: PRZEDMIOT ZAMÓWIENIA</w:t>
      </w:r>
    </w:p>
    <w:p w:rsidR="00B21E7A" w:rsidRPr="00B21E7A" w:rsidRDefault="00B21E7A" w:rsidP="00B21E7A">
      <w:r w:rsidRPr="00B21E7A">
        <w:lastRenderedPageBreak/>
        <w:br/>
      </w:r>
      <w:r w:rsidRPr="00B21E7A">
        <w:rPr>
          <w:b/>
          <w:bCs/>
        </w:rPr>
        <w:t>II.1) Nazwa nadana zamówieniu przez zamawiającego: </w:t>
      </w:r>
      <w:r w:rsidRPr="00B21E7A">
        <w:t>wykonanie projektu windy w budynku A-3 AGH w Krakowie w ramach projektu: "Akademia Dostępności - Wzmocnienie potencjału AGH w zakresie wsparcia osób z Niepełnosprawnościami" POWR.03.05.00-00-A076/19 - KC-zp.272-493/20</w:t>
      </w:r>
      <w:r w:rsidRPr="00B21E7A">
        <w:br/>
      </w:r>
      <w:r w:rsidRPr="00B21E7A">
        <w:rPr>
          <w:b/>
          <w:bCs/>
        </w:rPr>
        <w:t>Numer referencyjny: </w:t>
      </w:r>
      <w:r w:rsidRPr="00B21E7A">
        <w:t>KC-zp.272-493/20</w:t>
      </w:r>
      <w:r w:rsidRPr="00B21E7A">
        <w:br/>
      </w:r>
      <w:r w:rsidRPr="00B21E7A">
        <w:rPr>
          <w:b/>
          <w:bCs/>
        </w:rPr>
        <w:t>Przed wszczęciem postępowania o udzielenie zamówienia przeprowadzono dialog techniczny</w:t>
      </w:r>
    </w:p>
    <w:p w:rsidR="00B21E7A" w:rsidRPr="00B21E7A" w:rsidRDefault="00B21E7A" w:rsidP="00B21E7A">
      <w:r w:rsidRPr="00B21E7A">
        <w:t>Nie</w:t>
      </w:r>
    </w:p>
    <w:p w:rsidR="00B21E7A" w:rsidRPr="00B21E7A" w:rsidRDefault="00B21E7A" w:rsidP="00B21E7A">
      <w:r w:rsidRPr="00B21E7A">
        <w:br/>
      </w:r>
      <w:r w:rsidRPr="00B21E7A">
        <w:rPr>
          <w:b/>
          <w:bCs/>
        </w:rPr>
        <w:t>II.2) Rodzaj zamówienia: </w:t>
      </w:r>
      <w:r w:rsidRPr="00B21E7A">
        <w:t>Usługi</w:t>
      </w:r>
      <w:r w:rsidRPr="00B21E7A">
        <w:br/>
      </w:r>
      <w:r w:rsidRPr="00B21E7A">
        <w:rPr>
          <w:b/>
          <w:bCs/>
        </w:rPr>
        <w:t>II.3) Informacja o możliwości składania ofert częściowych</w:t>
      </w:r>
      <w:r w:rsidRPr="00B21E7A">
        <w:br/>
        <w:t>Zamówienie podzielone jest na części:</w:t>
      </w:r>
    </w:p>
    <w:p w:rsidR="00B21E7A" w:rsidRPr="00B21E7A" w:rsidRDefault="00B21E7A" w:rsidP="00B21E7A">
      <w:r w:rsidRPr="00B21E7A">
        <w:t>Nie</w:t>
      </w:r>
      <w:r w:rsidRPr="00B21E7A">
        <w:br/>
      </w:r>
      <w:r w:rsidRPr="00B21E7A">
        <w:rPr>
          <w:b/>
          <w:bCs/>
        </w:rPr>
        <w:t>Oferty lub wnioski o dopuszczenie do udziału w postępowaniu można składać w odniesieniu do:</w:t>
      </w:r>
      <w:r w:rsidRPr="00B21E7A">
        <w:br/>
      </w:r>
    </w:p>
    <w:p w:rsidR="00B21E7A" w:rsidRPr="00B21E7A" w:rsidRDefault="00B21E7A" w:rsidP="00B21E7A">
      <w:r w:rsidRPr="00B21E7A">
        <w:rPr>
          <w:b/>
          <w:bCs/>
        </w:rPr>
        <w:t>Zamawiający zastrzega sobie prawo do udzielenia łącznie następujących części lub grup części:</w:t>
      </w:r>
      <w:r w:rsidRPr="00B21E7A">
        <w:br/>
      </w:r>
      <w:r w:rsidRPr="00B21E7A">
        <w:br/>
      </w:r>
      <w:r w:rsidRPr="00B21E7A">
        <w:rPr>
          <w:b/>
          <w:bCs/>
        </w:rPr>
        <w:t>Maksymalna liczba części zamówienia, na które może zostać udzielone zamówienie jednemu wykonawcy:</w:t>
      </w:r>
      <w:r w:rsidRPr="00B21E7A">
        <w:br/>
      </w:r>
      <w:r w:rsidRPr="00B21E7A">
        <w:br/>
      </w:r>
      <w:r w:rsidRPr="00B21E7A">
        <w:br/>
      </w:r>
      <w:r w:rsidRPr="00B21E7A">
        <w:br/>
      </w:r>
      <w:r w:rsidRPr="00B21E7A">
        <w:rPr>
          <w:b/>
          <w:bCs/>
        </w:rPr>
        <w:t>II.4) Krótki opis przedmiotu zamówienia </w:t>
      </w:r>
      <w:r w:rsidRPr="00B21E7A">
        <w:rPr>
          <w:i/>
          <w:iCs/>
        </w:rPr>
        <w:t>(wielkość, zakres, rodzaj i ilość dostaw, usług lub robót budowlanych lub określenie zapotrzebowania i wymagań )</w:t>
      </w:r>
      <w:r w:rsidRPr="00B21E7A">
        <w:rPr>
          <w:b/>
          <w:bCs/>
        </w:rPr>
        <w:t> a w przypadku partnerstwa innowacyjnego - określenie zapotrzebowania na innowacyjny produkt, usługę lub roboty budowlane: </w:t>
      </w:r>
      <w:r w:rsidRPr="00B21E7A">
        <w:t xml:space="preserve">Przedmiotem zamówienia jest wykonanie wielobranżowej dokumentacji projektowej tj. projektów budowlanych i wykonawczych, przedmiarów robót, kosztorysów inwestorskich i </w:t>
      </w:r>
      <w:proofErr w:type="spellStart"/>
      <w:r w:rsidRPr="00B21E7A">
        <w:t>STWiORB</w:t>
      </w:r>
      <w:proofErr w:type="spellEnd"/>
      <w:r w:rsidRPr="00B21E7A">
        <w:t xml:space="preserve"> wraz z uzyskaniem decyzji pozwolenia na budowę dla budowy windy dla osób niepełnosprawnych w pawilonie A-3 oraz pełnienie nadzoru autorskiego i przeniesienie autorskich praw majątkowych do wykonanej dokumentacji. Projektowana winda winna zapewnić swobodną komunikacją dla osób niepełnosprawnych pomiędzy wszystkimi kondygnacjami budynku (od piwnicy do 5 piętra), winda winna być zlokalizowana w tylnej klatce schodowej w budynku A-3 AGH od strony południowej w duszy klatki schodowej. Jednocześnie należy spełnić wymagania m.in. przeciwpożarowe w klatce. Wymagane będzie opracowanie ekspertyzy technicznej (ppoż.) w tym zakresie. Do wejścia od tej strony budynku prowadzi rampa dla osób niepełnosprawnych. Zakres prac, z podziałem na części obejmuje: ETAP 1: Wykonanie wielobranżowego projektu budowlanego; ETAP 2 - Wykonanie wielobranżowych projektów wykonawczych, przedmiarów robót, kosztorysów inwestorskich i specyfikacji technicznych wykonania i odbioru robót budowlanych wraz z uzyskaniem decyzji pozwolenia na budowę; ETAP 3 - Pełnienie nadzoru autorskiego.</w:t>
      </w:r>
      <w:r w:rsidRPr="00B21E7A">
        <w:br/>
      </w:r>
      <w:r w:rsidRPr="00B21E7A">
        <w:br/>
      </w:r>
      <w:r w:rsidRPr="00B21E7A">
        <w:rPr>
          <w:b/>
          <w:bCs/>
        </w:rPr>
        <w:t>II.5) Główny kod CPV: </w:t>
      </w:r>
      <w:r w:rsidRPr="00B21E7A">
        <w:t>71220000-6</w:t>
      </w:r>
      <w:r w:rsidRPr="00B21E7A">
        <w:br/>
      </w:r>
      <w:r w:rsidRPr="00B21E7A">
        <w:rPr>
          <w:b/>
          <w:bCs/>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B21E7A" w:rsidRPr="00B21E7A" w:rsidTr="00B21E7A">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Kod CPV</w:t>
            </w:r>
          </w:p>
        </w:tc>
      </w:tr>
      <w:tr w:rsidR="00B21E7A" w:rsidRPr="00B21E7A" w:rsidTr="00B21E7A">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71248000-8</w:t>
            </w:r>
          </w:p>
        </w:tc>
      </w:tr>
    </w:tbl>
    <w:p w:rsidR="00B21E7A" w:rsidRPr="00B21E7A" w:rsidRDefault="00B21E7A" w:rsidP="00B21E7A">
      <w:r w:rsidRPr="00B21E7A">
        <w:br/>
      </w:r>
      <w:r w:rsidRPr="00B21E7A">
        <w:br/>
      </w:r>
      <w:r w:rsidRPr="00B21E7A">
        <w:rPr>
          <w:b/>
          <w:bCs/>
        </w:rPr>
        <w:t>II.6) Całkowita wartość zamówienia </w:t>
      </w:r>
      <w:r w:rsidRPr="00B21E7A">
        <w:rPr>
          <w:i/>
          <w:iCs/>
        </w:rPr>
        <w:t>(jeżeli zamawiający podaje informacje o wartości zamówienia)</w:t>
      </w:r>
      <w:r w:rsidRPr="00B21E7A">
        <w:t>:</w:t>
      </w:r>
      <w:r w:rsidRPr="00B21E7A">
        <w:br/>
        <w:t>Wartość bez VAT:</w:t>
      </w:r>
      <w:r w:rsidRPr="00B21E7A">
        <w:br/>
        <w:t>Waluta:</w:t>
      </w:r>
    </w:p>
    <w:p w:rsidR="00B21E7A" w:rsidRPr="00B21E7A" w:rsidRDefault="00B21E7A" w:rsidP="00B21E7A">
      <w:r w:rsidRPr="00B21E7A">
        <w:br/>
      </w:r>
      <w:r w:rsidRPr="00B21E7A">
        <w:rPr>
          <w:i/>
          <w:iCs/>
        </w:rPr>
        <w:t>(w przypadku umów ramowych lub dynamicznego systemu zakupów – szacunkowa całkowita maksymalna wartość w całym okresie obowiązywania umowy ramowej lub dynamicznego systemu zakupów)</w:t>
      </w:r>
    </w:p>
    <w:p w:rsidR="00B21E7A" w:rsidRPr="00B21E7A" w:rsidRDefault="00B21E7A" w:rsidP="00B21E7A">
      <w:r w:rsidRPr="00B21E7A">
        <w:lastRenderedPageBreak/>
        <w:br/>
      </w:r>
      <w:r w:rsidRPr="00B21E7A">
        <w:rPr>
          <w:b/>
          <w:bCs/>
        </w:rPr>
        <w:t xml:space="preserve">II.7) Czy przewiduje się udzielenie zamówień, o których mowa w art. 67 ust. 1 pkt 6 i 7 lub w art. 134 ust. 6 pkt 3 ustawy </w:t>
      </w:r>
      <w:proofErr w:type="spellStart"/>
      <w:r w:rsidRPr="00B21E7A">
        <w:rPr>
          <w:b/>
          <w:bCs/>
        </w:rPr>
        <w:t>Pzp</w:t>
      </w:r>
      <w:proofErr w:type="spellEnd"/>
      <w:r w:rsidRPr="00B21E7A">
        <w:rPr>
          <w:b/>
          <w:bCs/>
        </w:rPr>
        <w:t>: </w:t>
      </w:r>
      <w:r w:rsidRPr="00B21E7A">
        <w:t>Nie</w:t>
      </w:r>
      <w:r w:rsidRPr="00B21E7A">
        <w:br/>
        <w:t xml:space="preserve">Określenie przedmiotu, wielkości lub zakresu oraz warunków na jakich zostaną udzielone zamówienia, o których mowa w art. 67 ust. 1 pkt 6 lub w art. 134 ust. 6 pkt 3 ustawy </w:t>
      </w:r>
      <w:proofErr w:type="spellStart"/>
      <w:r w:rsidRPr="00B21E7A">
        <w:t>Pzp</w:t>
      </w:r>
      <w:proofErr w:type="spellEnd"/>
      <w:r w:rsidRPr="00B21E7A">
        <w:t>:</w:t>
      </w:r>
      <w:r w:rsidRPr="00B21E7A">
        <w:br/>
      </w:r>
      <w:r w:rsidRPr="00B21E7A">
        <w:rPr>
          <w:b/>
          <w:bCs/>
        </w:rPr>
        <w:t>II.8) Okres, w którym realizowane będzie zamówienie lub okres, na który została zawarta umowa ramowa lub okres, na który został ustanowiony dynamiczny system zakupów:</w:t>
      </w:r>
      <w:r w:rsidRPr="00B21E7A">
        <w:br/>
        <w:t>miesiącach:   </w:t>
      </w:r>
      <w:r w:rsidRPr="00B21E7A">
        <w:rPr>
          <w:i/>
          <w:iCs/>
        </w:rPr>
        <w:t> lub </w:t>
      </w:r>
      <w:r w:rsidRPr="00B21E7A">
        <w:rPr>
          <w:b/>
          <w:bCs/>
        </w:rPr>
        <w:t>dniach:</w:t>
      </w:r>
      <w:r w:rsidRPr="00B21E7A">
        <w:br/>
      </w:r>
      <w:r w:rsidRPr="00B21E7A">
        <w:rPr>
          <w:i/>
          <w:iCs/>
        </w:rPr>
        <w:t>lub</w:t>
      </w:r>
      <w:r w:rsidRPr="00B21E7A">
        <w:br/>
      </w:r>
      <w:r w:rsidRPr="00B21E7A">
        <w:rPr>
          <w:b/>
          <w:bCs/>
        </w:rPr>
        <w:t>data rozpoczęcia: </w:t>
      </w:r>
      <w:r w:rsidRPr="00B21E7A">
        <w:t> </w:t>
      </w:r>
      <w:r w:rsidRPr="00B21E7A">
        <w:rPr>
          <w:i/>
          <w:iCs/>
        </w:rPr>
        <w:t> lub </w:t>
      </w:r>
      <w:r w:rsidRPr="00B21E7A">
        <w:rPr>
          <w:b/>
          <w:bCs/>
        </w:rPr>
        <w:t>zakończenia: </w:t>
      </w:r>
      <w:r w:rsidRPr="00B21E7A">
        <w:t>2023-09-30</w:t>
      </w:r>
      <w:r w:rsidRPr="00B21E7A">
        <w:br/>
      </w:r>
      <w:r w:rsidRPr="00B21E7A">
        <w:br/>
      </w:r>
      <w:r w:rsidRPr="00B21E7A">
        <w:rPr>
          <w:b/>
          <w:bCs/>
        </w:rPr>
        <w:t>II.9) Informacje dodatkowe:</w:t>
      </w:r>
    </w:p>
    <w:p w:rsidR="00B21E7A" w:rsidRPr="00B21E7A" w:rsidRDefault="00B21E7A" w:rsidP="00B21E7A">
      <w:pPr>
        <w:rPr>
          <w:b/>
          <w:bCs/>
        </w:rPr>
      </w:pPr>
      <w:r w:rsidRPr="00B21E7A">
        <w:rPr>
          <w:b/>
          <w:bCs/>
          <w:u w:val="single"/>
        </w:rPr>
        <w:t>SEKCJA III: INFORMACJE O CHARAKTERZE PRAWNYM, EKONOMICZNYM, FINANSOWYM I TECHNICZNYM</w:t>
      </w:r>
    </w:p>
    <w:p w:rsidR="00B21E7A" w:rsidRPr="00B21E7A" w:rsidRDefault="00B21E7A" w:rsidP="00B21E7A">
      <w:r w:rsidRPr="00B21E7A">
        <w:rPr>
          <w:b/>
          <w:bCs/>
        </w:rPr>
        <w:t>III.1) WARUNKI UDZIAŁU W POSTĘPOWANIU</w:t>
      </w:r>
    </w:p>
    <w:p w:rsidR="00B21E7A" w:rsidRPr="00B21E7A" w:rsidRDefault="00B21E7A" w:rsidP="00B21E7A">
      <w:r w:rsidRPr="00B21E7A">
        <w:rPr>
          <w:b/>
          <w:bCs/>
        </w:rPr>
        <w:t>III.1.1) Kompetencje lub uprawnienia do prowadzenia określonej działalności zawodowej, o ile wynika to z odrębnych przepisów</w:t>
      </w:r>
      <w:r w:rsidRPr="00B21E7A">
        <w:br/>
        <w:t>Określenie warunków: Zamawiający nie opisuje, nie wyznacza szczegółowego warunku w tym zakresie.</w:t>
      </w:r>
      <w:r w:rsidRPr="00B21E7A">
        <w:br/>
        <w:t>Informacje dodatkowe</w:t>
      </w:r>
      <w:r w:rsidRPr="00B21E7A">
        <w:br/>
      </w:r>
      <w:r w:rsidRPr="00B21E7A">
        <w:rPr>
          <w:b/>
          <w:bCs/>
        </w:rPr>
        <w:t>III.1.2) Sytuacja finansowa lub ekonomiczna</w:t>
      </w:r>
      <w:r w:rsidRPr="00B21E7A">
        <w:br/>
        <w:t>Określenie warunków: Zamawiający nie opisuje, nie wyznacza szczegółowego warunku w tym zakresie.</w:t>
      </w:r>
      <w:r w:rsidRPr="00B21E7A">
        <w:br/>
        <w:t>Informacje dodatkowe</w:t>
      </w:r>
      <w:r w:rsidRPr="00B21E7A">
        <w:br/>
      </w:r>
      <w:r w:rsidRPr="00B21E7A">
        <w:rPr>
          <w:b/>
          <w:bCs/>
        </w:rPr>
        <w:t>III.1.3) Zdolność techniczna lub zawodowa</w:t>
      </w:r>
      <w:r w:rsidRPr="00B21E7A">
        <w:br/>
        <w:t xml:space="preserve">Określenie warunków: a) Wykonawca winien wykazać, że w okresie ostatnich pięciu lat przed upływem terminu składania ofert, (a jeżeli okres prowadzenia działalności jest krótszy - w tym okresie), należycie wykonał: co najmniej dwa projekty każdy na kwotę min. 50 000,00 zł (brutto), każdy na przebudowę </w:t>
      </w:r>
      <w:proofErr w:type="spellStart"/>
      <w:r w:rsidRPr="00B21E7A">
        <w:t>bub</w:t>
      </w:r>
      <w:proofErr w:type="spellEnd"/>
      <w:r w:rsidRPr="00B21E7A">
        <w:t xml:space="preserve"> budowę budynku użyteczności publicznej, który obejmował swoim zakresem branże konstrukcyjną, sanitarną i elektryczną wraz z dostosowaniem do przepisów ppoż. (projekt uzgodniony z rzeczoznawcą ds. przeciwpożarowych). W przypadku wykazania przez Wykonawcę usługi ciągłej, część zamówienia już faktycznie wykonana musi wypełniać na dzień składania ofert wymogi określone przez zamawiającego. W przypadku wykonawców, którzy realizowali usługi za wynagrodzeniem wyrażonym w innych walutach niż złoty polski, zamawiający przeliczy wartość tych dostaw po średnim kursie NBP z dnia ukazania się ogłoszenia o zamówieniu. b) Wykonawca winien wykazać, że dysponuje lub będzie dysponował osobami posiadającymi uprawnienia do projektowania wymagane przepisami ustawy Prawa Budowlanego, które to osoby w dniu podpisania umowy będą członkami właściwej izby samorządu zawodowego, zgodnie z ustawą Prawo budowlane oraz ustawą o samorządach zawodowych architektów, inżynierów budownictwa oraz urbanistów, w specjalności tj.: 1) architektonicznej bez ograniczeń, (kierownik Zespołu) 2) konstrukcyjno-budowlanej bez ograniczeń, 3) instalacyjnej (tzw. „sanitarnej”) bez ograniczeń 4) instalacyjnej (tzw. „elektrycznej”) bez ograniczeń c) Wykonawca winien wykazać, że dysponuje lub będzie dysponował osobą posiadającą uprawnienia rzeczoznawcy ds. zabezpieczeń przeciwpożarowych, wydane zgodnie z zapisami ustawy o ochronie przeciwpożarowej. Zamawiający dopuszcza równoważne kwalifikacje, zdobyte w innych państwach, na zasadach określonych w art. 12 ustawy z dnia 7 lipca 1994 r. Prawo Budowlane, z uwzględnieniem postanowień ustawy z dnia 18 marca 2008r. o zasadach uznawania kwalifikacji zawodowych nabytych w państwach członkowskich Unii Europejskiej (Dz. U. z dnia 17 kwietnia 2008r. z zm.) oraz na podstawie art. 20 a) ustawy z dnia 15 grudnia 2000r. o samorządach zawodowych architektów, inżynierów budownictwa oraz urbanistów (Dz. U. z dnia 24 stycznia 2001 r. z zm.). Zamawiający dopuszcza połączenie wyżej wskazanych funkcji pod warunkiem spełnienia przez osobę łączącą te funkcje wszystkich warunków wymaganych dla poszczególnych funkcji. 2. Wykonawca może w celu potwierdzenia spełniania warunków udziału w postępowaniu, o których mowa w pkt V.1 </w:t>
      </w:r>
      <w:proofErr w:type="spellStart"/>
      <w:r w:rsidRPr="00B21E7A">
        <w:t>ppkt</w:t>
      </w:r>
      <w:proofErr w:type="spellEnd"/>
      <w:r w:rsidRPr="00B21E7A">
        <w:t xml:space="preserve"> 3) lit. b) od pkt. 2) do pkt. 4) i lit. c) SIWZ, w </w:t>
      </w:r>
      <w:r w:rsidRPr="00B21E7A">
        <w:lastRenderedPageBreak/>
        <w:t xml:space="preserve">stosownych sytuacjach oraz w odniesieniu do konkretnego zamówienia, lub jego części, polegać na zdolnościach technicznych lub zawodowych lub sytuacji finansowej lub ekonomicznej innych podmiotów, niezależnie od charakteru prawnego łączących go z nim stosunków prawnych. UWAGA: Warunek w zakresie pkt V.1 </w:t>
      </w:r>
      <w:proofErr w:type="spellStart"/>
      <w:r w:rsidRPr="00B21E7A">
        <w:t>ppkt</w:t>
      </w:r>
      <w:proofErr w:type="spellEnd"/>
      <w:r w:rsidRPr="00B21E7A">
        <w:t xml:space="preserve"> 3.a) i </w:t>
      </w:r>
      <w:proofErr w:type="spellStart"/>
      <w:r w:rsidRPr="00B21E7A">
        <w:t>ppkt</w:t>
      </w:r>
      <w:proofErr w:type="spellEnd"/>
      <w:r w:rsidRPr="00B21E7A">
        <w:t xml:space="preserve"> 3.b)1) Wykonawca musi wykazać samodzielnie.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rsidRPr="00B21E7A">
        <w:t>Pzp</w:t>
      </w:r>
      <w:proofErr w:type="spellEnd"/>
      <w:r w:rsidRPr="00B21E7A">
        <w:t>; W odniesieniu do warunków dotyczących wykształcenia, kwalifikacji zawodowych, mogą polegać na zdolnościach innych podmiotów, jeśli podmioty te zrealizują usługi, do realizacji których te zdolności są wymagane;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r w:rsidRPr="00B21E7A">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B21E7A">
        <w:br/>
        <w:t>Informacje dodatkowe:</w:t>
      </w:r>
    </w:p>
    <w:p w:rsidR="00B21E7A" w:rsidRPr="00B21E7A" w:rsidRDefault="00B21E7A" w:rsidP="00B21E7A">
      <w:r w:rsidRPr="00B21E7A">
        <w:rPr>
          <w:b/>
          <w:bCs/>
        </w:rPr>
        <w:t>III.2) PODSTAWY WYKLUCZENIA</w:t>
      </w:r>
    </w:p>
    <w:p w:rsidR="00B21E7A" w:rsidRPr="00B21E7A" w:rsidRDefault="00B21E7A" w:rsidP="00B21E7A">
      <w:r w:rsidRPr="00B21E7A">
        <w:rPr>
          <w:b/>
          <w:bCs/>
        </w:rPr>
        <w:t xml:space="preserve">III.2.1) Podstawy wykluczenia określone w art. 24 ust. 1 ustawy </w:t>
      </w:r>
      <w:proofErr w:type="spellStart"/>
      <w:r w:rsidRPr="00B21E7A">
        <w:rPr>
          <w:b/>
          <w:bCs/>
        </w:rPr>
        <w:t>Pzp</w:t>
      </w:r>
      <w:proofErr w:type="spellEnd"/>
      <w:r w:rsidRPr="00B21E7A">
        <w:br/>
      </w:r>
      <w:r w:rsidRPr="00B21E7A">
        <w:rPr>
          <w:b/>
          <w:bCs/>
        </w:rPr>
        <w:t xml:space="preserve">III.2.2) Zamawiający przewiduje wykluczenie wykonawcy na podstawie art. 24 ust. 5 ustawy </w:t>
      </w:r>
      <w:proofErr w:type="spellStart"/>
      <w:r w:rsidRPr="00B21E7A">
        <w:rPr>
          <w:b/>
          <w:bCs/>
        </w:rPr>
        <w:t>Pzp</w:t>
      </w:r>
      <w:proofErr w:type="spellEnd"/>
      <w:r w:rsidRPr="00B21E7A">
        <w:t xml:space="preserve"> Tak Zamawiający przewiduje następujące fakultatywne podstawy wykluczenia: Tak (podstawa wykluczenia określona w art. 24 ust. 5 pkt 1 ustawy </w:t>
      </w:r>
      <w:proofErr w:type="spellStart"/>
      <w:r w:rsidRPr="00B21E7A">
        <w:t>Pzp</w:t>
      </w:r>
      <w:proofErr w:type="spellEnd"/>
      <w:r w:rsidRPr="00B21E7A">
        <w:t>)</w:t>
      </w:r>
      <w:r w:rsidRPr="00B21E7A">
        <w:br/>
      </w:r>
      <w:r w:rsidRPr="00B21E7A">
        <w:br/>
      </w:r>
      <w:r w:rsidRPr="00B21E7A">
        <w:br/>
      </w:r>
      <w:r w:rsidRPr="00B21E7A">
        <w:br/>
      </w:r>
      <w:r w:rsidRPr="00B21E7A">
        <w:br/>
      </w:r>
      <w:r w:rsidRPr="00B21E7A">
        <w:br/>
      </w:r>
      <w:r w:rsidRPr="00B21E7A">
        <w:br/>
        <w:t xml:space="preserve">Tak (podstawa wykluczenia określona w art. 24 ust. 5 pkt 8 ustawy </w:t>
      </w:r>
      <w:proofErr w:type="spellStart"/>
      <w:r w:rsidRPr="00B21E7A">
        <w:t>Pzp</w:t>
      </w:r>
      <w:proofErr w:type="spellEnd"/>
      <w:r w:rsidRPr="00B21E7A">
        <w:t>)</w:t>
      </w:r>
    </w:p>
    <w:p w:rsidR="00B21E7A" w:rsidRPr="00B21E7A" w:rsidRDefault="00B21E7A" w:rsidP="00B21E7A">
      <w:r w:rsidRPr="00B21E7A">
        <w:rPr>
          <w:b/>
          <w:bCs/>
        </w:rPr>
        <w:t>III.3) WYKAZ OŚWIADCZEŃ SKŁADANYCH PRZEZ WYKONAWCĘ W CELU WSTĘPNEGO POTWIERDZENIA, ŻE NIE PODLEGA ON WYKLUCZENIU ORAZ SPEŁNIA WARUNKI UDZIAŁU W POSTĘPOWANIU ORAZ SPEŁNIA KRYTERIA SELEKCJI</w:t>
      </w:r>
    </w:p>
    <w:p w:rsidR="00B21E7A" w:rsidRPr="00B21E7A" w:rsidRDefault="00B21E7A" w:rsidP="00B21E7A">
      <w:r w:rsidRPr="00B21E7A">
        <w:rPr>
          <w:b/>
          <w:bCs/>
        </w:rPr>
        <w:t>Oświadczenie o niepodleganiu wykluczeniu oraz spełnianiu warunków udziału w postępowaniu</w:t>
      </w:r>
      <w:r w:rsidRPr="00B21E7A">
        <w:br/>
        <w:t>Tak</w:t>
      </w:r>
      <w:r w:rsidRPr="00B21E7A">
        <w:br/>
      </w:r>
      <w:r w:rsidRPr="00B21E7A">
        <w:rPr>
          <w:b/>
          <w:bCs/>
        </w:rPr>
        <w:t>Oświadczenie o spełnianiu kryteriów selekcji</w:t>
      </w:r>
      <w:r w:rsidRPr="00B21E7A">
        <w:br/>
        <w:t>Nie</w:t>
      </w:r>
    </w:p>
    <w:p w:rsidR="00B21E7A" w:rsidRPr="00B21E7A" w:rsidRDefault="00B21E7A" w:rsidP="00B21E7A">
      <w:r w:rsidRPr="00B21E7A">
        <w:rPr>
          <w:b/>
          <w:bCs/>
        </w:rPr>
        <w:t>III.4) WYKAZ OŚWIADCZEŃ LUB DOKUMENTÓW , SKŁADANYCH PRZEZ WYKONAWCĘ W POSTĘPOWANIU NA WEZWANIE ZAMAWIAJACEGO W CELU POTWIERDZENIA OKOLICZNOŚCI, O KTÓRYCH MOWA W ART. 25 UST. 1 PKT 3 USTAWY PZP:</w:t>
      </w:r>
    </w:p>
    <w:p w:rsidR="00B21E7A" w:rsidRPr="00B21E7A" w:rsidRDefault="00B21E7A" w:rsidP="00B21E7A">
      <w:r w:rsidRPr="00B21E7A">
        <w:rPr>
          <w:b/>
          <w:bCs/>
        </w:rPr>
        <w:t>III.5) WYKAZ OŚWIADCZEŃ LUB DOKUMENTÓW SKŁADANYCH PRZEZ WYKONAWCĘ W POSTĘPOWANIU NA WEZWANIE ZAMAWIAJACEGO W CELU POTWIERDZENIA OKOLICZNOŚCI, O KTÓRYCH MOWA W ART. 25 UST. 1 PKT 1 USTAWY PZP</w:t>
      </w:r>
    </w:p>
    <w:p w:rsidR="00B21E7A" w:rsidRPr="00B21E7A" w:rsidRDefault="00B21E7A" w:rsidP="00B21E7A">
      <w:r w:rsidRPr="00B21E7A">
        <w:rPr>
          <w:b/>
          <w:bCs/>
        </w:rPr>
        <w:lastRenderedPageBreak/>
        <w:t>III.5.1) W ZAKRESIE SPEŁNIANIA WARUNKÓW UDZIAŁU W POSTĘPOWANIU:</w:t>
      </w:r>
      <w:r w:rsidRPr="00B21E7A">
        <w:br/>
        <w:t>a) Wykaz usług wykonanych, a w przypadku świadczeń okresowych lub ciągłych również wykonywanych, w okresie ostatnich 5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Wykaz powinien potwierdzać, że osoby, które będą uczestniczyć w wykonywaniu zamówienia spełniają wymagania określone przez zamawiającego w pkt V.1.3 b)1÷4) i c) Zamawiający wymaga, aby osoby wskazane w wykazie, w celu wykazania spełniania warunku dotyczącego dysponowania osobami zdolnymi do wykonania zamówienia uczestniczyły w jego realizacji.</w:t>
      </w:r>
      <w:r w:rsidRPr="00B21E7A">
        <w:br/>
      </w:r>
      <w:r w:rsidRPr="00B21E7A">
        <w:rPr>
          <w:b/>
          <w:bCs/>
        </w:rPr>
        <w:t>III.5.2) W ZAKRESIE KRYTERIÓW SELEKCJI:</w:t>
      </w:r>
      <w:r w:rsidRPr="00B21E7A">
        <w:br/>
      </w:r>
    </w:p>
    <w:p w:rsidR="00B21E7A" w:rsidRPr="00B21E7A" w:rsidRDefault="00B21E7A" w:rsidP="00B21E7A">
      <w:r w:rsidRPr="00B21E7A">
        <w:rPr>
          <w:b/>
          <w:bCs/>
        </w:rPr>
        <w:t>III.6) WYKAZ OŚWIADCZEŃ LUB DOKUMENTÓW SKŁADANYCH PRZEZ WYKONAWCĘ W POSTĘPOWANIU NA WEZWANIE ZAMAWIAJACEGO W CELU POTWIERDZENIA OKOLICZNOŚCI, O KTÓRYCH MOWA W ART. 25 UST. 1 PKT 2 USTAWY PZP</w:t>
      </w:r>
    </w:p>
    <w:p w:rsidR="00B21E7A" w:rsidRPr="00B21E7A" w:rsidRDefault="00B21E7A" w:rsidP="00B21E7A">
      <w:r w:rsidRPr="00B21E7A">
        <w:rPr>
          <w:b/>
          <w:bCs/>
        </w:rPr>
        <w:t>III.7) INNE DOKUMENTY NIE WYMIENIONE W pkt III.3) - III.6)</w:t>
      </w:r>
    </w:p>
    <w:p w:rsidR="00B21E7A" w:rsidRPr="00B21E7A" w:rsidRDefault="00B21E7A" w:rsidP="00B21E7A">
      <w:r w:rsidRPr="00B21E7A">
        <w:t xml:space="preserve">1. Wypełniony i podpisany Formularz Oferty, według wzoru stanowiącego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5. W terminie 3 dni od dnia zamieszczenia przez Zamawiającego na stronie internetowej informacji z otwarcia ofert, o której mowa w art. 86 ust. 5 ustawy </w:t>
      </w:r>
      <w:proofErr w:type="spellStart"/>
      <w:r w:rsidRPr="00B21E7A">
        <w:t>Pzp</w:t>
      </w:r>
      <w:proofErr w:type="spellEnd"/>
      <w:r w:rsidRPr="00B21E7A">
        <w:t xml:space="preserve">, Wykonawca jest zobowiązany przekazać Zamawiającemu oświadczenie o przynależności lub braku przynależności do tej samej grupy kapitałowej, o której mowa w art. 24 ust. 1 pkt 23 ustawy </w:t>
      </w:r>
      <w:proofErr w:type="spellStart"/>
      <w:r w:rsidRPr="00B21E7A">
        <w:t>Pzp</w:t>
      </w:r>
      <w:proofErr w:type="spellEnd"/>
      <w:r w:rsidRPr="00B21E7A">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 W przypadku wspólnego ubiegania się o zamówienie przez wykonawców oświadczenie o przynależności lub braku przynależności do tej samej grupy kapitałowej składa każdy z wykonawców</w:t>
      </w:r>
    </w:p>
    <w:p w:rsidR="00B21E7A" w:rsidRPr="00B21E7A" w:rsidRDefault="00B21E7A" w:rsidP="00B21E7A">
      <w:pPr>
        <w:rPr>
          <w:b/>
          <w:bCs/>
        </w:rPr>
      </w:pPr>
      <w:r w:rsidRPr="00B21E7A">
        <w:rPr>
          <w:b/>
          <w:bCs/>
          <w:u w:val="single"/>
        </w:rPr>
        <w:t>SEKCJA IV: PROCEDURA</w:t>
      </w:r>
    </w:p>
    <w:p w:rsidR="00B21E7A" w:rsidRPr="00B21E7A" w:rsidRDefault="00B21E7A" w:rsidP="00B21E7A">
      <w:r w:rsidRPr="00B21E7A">
        <w:rPr>
          <w:b/>
          <w:bCs/>
        </w:rPr>
        <w:t>IV.1) OPIS</w:t>
      </w:r>
      <w:r w:rsidRPr="00B21E7A">
        <w:br/>
      </w:r>
      <w:r w:rsidRPr="00B21E7A">
        <w:rPr>
          <w:b/>
          <w:bCs/>
        </w:rPr>
        <w:t>IV.1.1) Tryb udzielenia zamówienia: </w:t>
      </w:r>
      <w:r w:rsidRPr="00B21E7A">
        <w:t>Przetarg nieograniczony</w:t>
      </w:r>
      <w:r w:rsidRPr="00B21E7A">
        <w:br/>
      </w:r>
      <w:r w:rsidRPr="00B21E7A">
        <w:rPr>
          <w:b/>
          <w:bCs/>
        </w:rPr>
        <w:t>IV.1.2) Zamawiający żąda wniesienia wadium:</w:t>
      </w:r>
    </w:p>
    <w:p w:rsidR="00B21E7A" w:rsidRPr="00B21E7A" w:rsidRDefault="00B21E7A" w:rsidP="00B21E7A">
      <w:r w:rsidRPr="00B21E7A">
        <w:lastRenderedPageBreak/>
        <w:t>Nie</w:t>
      </w:r>
      <w:r w:rsidRPr="00B21E7A">
        <w:br/>
        <w:t>Informacja na temat wadium</w:t>
      </w:r>
      <w:r w:rsidRPr="00B21E7A">
        <w:br/>
      </w:r>
    </w:p>
    <w:p w:rsidR="00B21E7A" w:rsidRPr="00B21E7A" w:rsidRDefault="00B21E7A" w:rsidP="00B21E7A">
      <w:r w:rsidRPr="00B21E7A">
        <w:br/>
      </w:r>
      <w:r w:rsidRPr="00B21E7A">
        <w:rPr>
          <w:b/>
          <w:bCs/>
        </w:rPr>
        <w:t>IV.1.3) Przewiduje się udzielenie zaliczek na poczet wykonania zamówienia:</w:t>
      </w:r>
    </w:p>
    <w:p w:rsidR="00B21E7A" w:rsidRPr="00B21E7A" w:rsidRDefault="00B21E7A" w:rsidP="00B21E7A">
      <w:r w:rsidRPr="00B21E7A">
        <w:t>Nie</w:t>
      </w:r>
      <w:r w:rsidRPr="00B21E7A">
        <w:br/>
        <w:t>Należy podać informacje na temat udzielania zaliczek:</w:t>
      </w:r>
      <w:r w:rsidRPr="00B21E7A">
        <w:br/>
      </w:r>
    </w:p>
    <w:p w:rsidR="00B21E7A" w:rsidRPr="00B21E7A" w:rsidRDefault="00B21E7A" w:rsidP="00B21E7A">
      <w:r w:rsidRPr="00B21E7A">
        <w:br/>
      </w:r>
      <w:r w:rsidRPr="00B21E7A">
        <w:rPr>
          <w:b/>
          <w:bCs/>
        </w:rPr>
        <w:t>IV.1.4) Wymaga się złożenia ofert w postaci katalogów elektronicznych lub dołączenia do ofert katalogów elektronicznych:</w:t>
      </w:r>
    </w:p>
    <w:p w:rsidR="00B21E7A" w:rsidRPr="00B21E7A" w:rsidRDefault="00B21E7A" w:rsidP="00B21E7A">
      <w:r w:rsidRPr="00B21E7A">
        <w:t>Nie</w:t>
      </w:r>
      <w:r w:rsidRPr="00B21E7A">
        <w:br/>
        <w:t>Dopuszcza się złożenie ofert w postaci katalogów elektronicznych lub dołączenia do ofert katalogów elektronicznych:</w:t>
      </w:r>
      <w:r w:rsidRPr="00B21E7A">
        <w:br/>
        <w:t>Nie</w:t>
      </w:r>
      <w:r w:rsidRPr="00B21E7A">
        <w:br/>
        <w:t>Informacje dodatkowe:</w:t>
      </w:r>
      <w:r w:rsidRPr="00B21E7A">
        <w:br/>
      </w:r>
    </w:p>
    <w:p w:rsidR="00B21E7A" w:rsidRPr="00B21E7A" w:rsidRDefault="00B21E7A" w:rsidP="00B21E7A">
      <w:r w:rsidRPr="00B21E7A">
        <w:br/>
      </w:r>
      <w:r w:rsidRPr="00B21E7A">
        <w:rPr>
          <w:b/>
          <w:bCs/>
        </w:rPr>
        <w:t>IV.1.5.) Wymaga się złożenia oferty wariantowej:</w:t>
      </w:r>
    </w:p>
    <w:p w:rsidR="00B21E7A" w:rsidRPr="00B21E7A" w:rsidRDefault="00B21E7A" w:rsidP="00B21E7A">
      <w:r w:rsidRPr="00B21E7A">
        <w:t>Nie</w:t>
      </w:r>
      <w:r w:rsidRPr="00B21E7A">
        <w:br/>
        <w:t>Dopuszcza się złożenie oferty wariantowej</w:t>
      </w:r>
      <w:r w:rsidRPr="00B21E7A">
        <w:br/>
        <w:t>Nie</w:t>
      </w:r>
      <w:r w:rsidRPr="00B21E7A">
        <w:br/>
        <w:t>Złożenie oferty wariantowej dopuszcza się tylko z jednoczesnym złożeniem oferty zasadniczej:</w:t>
      </w:r>
      <w:r w:rsidRPr="00B21E7A">
        <w:br/>
      </w:r>
    </w:p>
    <w:p w:rsidR="00B21E7A" w:rsidRPr="00B21E7A" w:rsidRDefault="00B21E7A" w:rsidP="00B21E7A">
      <w:r w:rsidRPr="00B21E7A">
        <w:br/>
      </w:r>
      <w:r w:rsidRPr="00B21E7A">
        <w:rPr>
          <w:b/>
          <w:bCs/>
        </w:rPr>
        <w:t>IV.1.6) Przewidywana liczba wykonawców, którzy zostaną zaproszeni do udziału w postępowaniu</w:t>
      </w:r>
      <w:r w:rsidRPr="00B21E7A">
        <w:br/>
      </w:r>
      <w:r w:rsidRPr="00B21E7A">
        <w:rPr>
          <w:i/>
          <w:iCs/>
        </w:rPr>
        <w:t>(przetarg ograniczony, negocjacje z ogłoszeniem, dialog konkurencyjny, partnerstwo innowacyjne)</w:t>
      </w:r>
    </w:p>
    <w:p w:rsidR="00B21E7A" w:rsidRPr="00B21E7A" w:rsidRDefault="00B21E7A" w:rsidP="00B21E7A">
      <w:r w:rsidRPr="00B21E7A">
        <w:t>Liczba wykonawców  </w:t>
      </w:r>
      <w:r w:rsidRPr="00B21E7A">
        <w:br/>
        <w:t>Przewidywana minimalna liczba wykonawców</w:t>
      </w:r>
      <w:r w:rsidRPr="00B21E7A">
        <w:br/>
        <w:t>Maksymalna liczba wykonawców  </w:t>
      </w:r>
      <w:r w:rsidRPr="00B21E7A">
        <w:br/>
        <w:t>Kryteria selekcji wykonawców:</w:t>
      </w:r>
      <w:r w:rsidRPr="00B21E7A">
        <w:br/>
      </w:r>
    </w:p>
    <w:p w:rsidR="00B21E7A" w:rsidRPr="00B21E7A" w:rsidRDefault="00B21E7A" w:rsidP="00B21E7A">
      <w:r w:rsidRPr="00B21E7A">
        <w:br/>
      </w:r>
      <w:r w:rsidRPr="00B21E7A">
        <w:rPr>
          <w:b/>
          <w:bCs/>
        </w:rPr>
        <w:t>IV.1.7) Informacje na temat umowy ramowej lub dynamicznego systemu zakupów:</w:t>
      </w:r>
    </w:p>
    <w:p w:rsidR="00B21E7A" w:rsidRPr="00B21E7A" w:rsidRDefault="00B21E7A" w:rsidP="00B21E7A">
      <w:r w:rsidRPr="00B21E7A">
        <w:t>Umowa ramowa będzie zawarta:</w:t>
      </w:r>
      <w:r w:rsidRPr="00B21E7A">
        <w:br/>
      </w:r>
      <w:r w:rsidRPr="00B21E7A">
        <w:br/>
        <w:t>Czy przewiduje się ograniczenie liczby uczestników umowy ramowej:</w:t>
      </w:r>
      <w:r w:rsidRPr="00B21E7A">
        <w:br/>
      </w:r>
      <w:r w:rsidRPr="00B21E7A">
        <w:br/>
        <w:t>Przewidziana maksymalna liczba uczestników umowy ramowej:</w:t>
      </w:r>
      <w:r w:rsidRPr="00B21E7A">
        <w:br/>
      </w:r>
      <w:r w:rsidRPr="00B21E7A">
        <w:br/>
        <w:t>Informacje dodatkowe:</w:t>
      </w:r>
      <w:r w:rsidRPr="00B21E7A">
        <w:br/>
      </w:r>
      <w:r w:rsidRPr="00B21E7A">
        <w:br/>
        <w:t>Zamówienie obejmuje ustanowienie dynamicznego systemu zakupów:</w:t>
      </w:r>
      <w:r w:rsidRPr="00B21E7A">
        <w:br/>
        <w:t>Nie</w:t>
      </w:r>
      <w:r w:rsidRPr="00B21E7A">
        <w:br/>
        <w:t>Adres strony internetowej, na której będą zamieszczone dodatkowe informacje dotyczące dynamicznego systemu zakupów:</w:t>
      </w:r>
      <w:r w:rsidRPr="00B21E7A">
        <w:br/>
      </w:r>
      <w:r w:rsidRPr="00B21E7A">
        <w:br/>
        <w:t>Informacje dodatkowe:</w:t>
      </w:r>
      <w:r w:rsidRPr="00B21E7A">
        <w:br/>
      </w:r>
      <w:r w:rsidRPr="00B21E7A">
        <w:br/>
        <w:t>W ramach umowy ramowej/dynamicznego systemu zakupów dopuszcza się złożenie ofert w formie katalogów elektronicznych:</w:t>
      </w:r>
      <w:r w:rsidRPr="00B21E7A">
        <w:br/>
      </w:r>
      <w:r w:rsidRPr="00B21E7A">
        <w:br/>
      </w:r>
      <w:r w:rsidRPr="00B21E7A">
        <w:lastRenderedPageBreak/>
        <w:t>Przewiduje się pobranie ze złożonych katalogów elektronicznych informacji potrzebnych do sporządzenia ofert w ramach umowy ramowej/dynamicznego systemu zakupów:</w:t>
      </w:r>
      <w:r w:rsidRPr="00B21E7A">
        <w:br/>
      </w:r>
    </w:p>
    <w:p w:rsidR="00B21E7A" w:rsidRPr="00B21E7A" w:rsidRDefault="00B21E7A" w:rsidP="00B21E7A">
      <w:r w:rsidRPr="00B21E7A">
        <w:br/>
      </w:r>
      <w:r w:rsidRPr="00B21E7A">
        <w:rPr>
          <w:b/>
          <w:bCs/>
        </w:rPr>
        <w:t>IV.1.8) Aukcja elektroniczna</w:t>
      </w:r>
      <w:r w:rsidRPr="00B21E7A">
        <w:br/>
      </w:r>
      <w:r w:rsidRPr="00B21E7A">
        <w:rPr>
          <w:b/>
          <w:bCs/>
        </w:rPr>
        <w:t>Przewidziane jest przeprowadzenie aukcji elektronicznej </w:t>
      </w:r>
      <w:r w:rsidRPr="00B21E7A">
        <w:rPr>
          <w:i/>
          <w:iCs/>
        </w:rPr>
        <w:t>(przetarg nieograniczony, przetarg ograniczony, negocjacje z ogłoszeniem) </w:t>
      </w:r>
      <w:r w:rsidRPr="00B21E7A">
        <w:t>Nie</w:t>
      </w:r>
      <w:r w:rsidRPr="00B21E7A">
        <w:br/>
        <w:t>Należy podać adres strony internetowej, na której aukcja będzie prowadzona:</w:t>
      </w:r>
      <w:r w:rsidRPr="00B21E7A">
        <w:br/>
      </w:r>
      <w:r w:rsidRPr="00B21E7A">
        <w:br/>
      </w:r>
      <w:r w:rsidRPr="00B21E7A">
        <w:rPr>
          <w:b/>
          <w:bCs/>
        </w:rPr>
        <w:t>Należy wskazać elementy, których wartości będą przedmiotem aukcji elektronicznej:</w:t>
      </w:r>
      <w:r w:rsidRPr="00B21E7A">
        <w:br/>
      </w:r>
      <w:r w:rsidRPr="00B21E7A">
        <w:rPr>
          <w:b/>
          <w:bCs/>
        </w:rPr>
        <w:t>Przewiduje się ograniczenia co do przedstawionych wartości, wynikające z opisu przedmiotu zamówienia:</w:t>
      </w:r>
      <w:r w:rsidRPr="00B21E7A">
        <w:br/>
      </w:r>
      <w:r w:rsidRPr="00B21E7A">
        <w:br/>
        <w:t>Należy podać, które informacje zostaną udostępnione wykonawcom w trakcie aukcji elektronicznej oraz jaki będzie termin ich udostępnienia:</w:t>
      </w:r>
      <w:r w:rsidRPr="00B21E7A">
        <w:br/>
        <w:t>Informacje dotyczące przebiegu aukcji elektronicznej:</w:t>
      </w:r>
      <w:r w:rsidRPr="00B21E7A">
        <w:br/>
        <w:t>Jaki jest przewidziany sposób postępowania w toku aukcji elektronicznej i jakie będą warunki, na jakich wykonawcy będą mogli licytować (minimalne wysokości postąpień):</w:t>
      </w:r>
      <w:r w:rsidRPr="00B21E7A">
        <w:br/>
        <w:t>Informacje dotyczące wykorzystywanego sprzętu elektronicznego, rozwiązań i specyfikacji technicznych w zakresie połączeń:</w:t>
      </w:r>
      <w:r w:rsidRPr="00B21E7A">
        <w:br/>
        <w:t>Wymagania dotyczące rejestracji i identyfikacji wykonawców w aukcji elektronicznej:</w:t>
      </w:r>
      <w:r w:rsidRPr="00B21E7A">
        <w:br/>
        <w:t>Informacje o liczbie etapów aukcji elektronicznej i czasie ich trwania:</w:t>
      </w:r>
    </w:p>
    <w:p w:rsidR="00B21E7A" w:rsidRPr="00B21E7A" w:rsidRDefault="00B21E7A" w:rsidP="00B21E7A">
      <w:r w:rsidRPr="00B21E7A">
        <w:br/>
        <w:t>Czas trwania:</w:t>
      </w:r>
      <w:r w:rsidRPr="00B21E7A">
        <w:br/>
      </w:r>
      <w:r w:rsidRPr="00B21E7A">
        <w:br/>
        <w:t>Czy wykonawcy, którzy nie złożyli nowych postąpień, zostaną zakwalifikowani do następnego etapu:</w:t>
      </w:r>
      <w:r w:rsidRPr="00B21E7A">
        <w:br/>
        <w:t>Warunki zamknięcia aukcji elektronicznej:</w:t>
      </w:r>
      <w:r w:rsidRPr="00B21E7A">
        <w:br/>
      </w:r>
    </w:p>
    <w:p w:rsidR="00B21E7A" w:rsidRPr="00B21E7A" w:rsidRDefault="00B21E7A" w:rsidP="00B21E7A">
      <w:r w:rsidRPr="00B21E7A">
        <w:br/>
      </w:r>
      <w:r w:rsidRPr="00B21E7A">
        <w:rPr>
          <w:b/>
          <w:bCs/>
        </w:rPr>
        <w:t>IV.2) KRYTERIA OCENY OFERT</w:t>
      </w:r>
      <w:r w:rsidRPr="00B21E7A">
        <w:br/>
      </w:r>
      <w:r w:rsidRPr="00B21E7A">
        <w:rPr>
          <w:b/>
          <w:bCs/>
        </w:rPr>
        <w:t>IV.2.1) Kryteria oceny ofert:</w:t>
      </w:r>
      <w:r w:rsidRPr="00B21E7A">
        <w:br/>
      </w:r>
      <w:r w:rsidRPr="00B21E7A">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35"/>
        <w:gridCol w:w="1016"/>
      </w:tblGrid>
      <w:tr w:rsidR="00B21E7A" w:rsidRPr="00B21E7A" w:rsidTr="00B21E7A">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Znaczenie</w:t>
            </w:r>
          </w:p>
        </w:tc>
      </w:tr>
      <w:tr w:rsidR="00B21E7A" w:rsidRPr="00B21E7A" w:rsidTr="00B21E7A">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60,00</w:t>
            </w:r>
          </w:p>
        </w:tc>
      </w:tr>
      <w:tr w:rsidR="00B21E7A" w:rsidRPr="00B21E7A" w:rsidTr="00B21E7A">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Doświadczenie Projektanta Architekta (kierownika Zespołu) w zakresie: projekty obejmujące swoim zakresem windy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1E7A" w:rsidRPr="00B21E7A" w:rsidRDefault="00B21E7A" w:rsidP="00B21E7A">
            <w:r w:rsidRPr="00B21E7A">
              <w:t>40,00</w:t>
            </w:r>
          </w:p>
        </w:tc>
      </w:tr>
    </w:tbl>
    <w:p w:rsidR="00B21E7A" w:rsidRPr="00B21E7A" w:rsidRDefault="00B21E7A" w:rsidP="00B21E7A">
      <w:r w:rsidRPr="00B21E7A">
        <w:br/>
      </w:r>
      <w:r w:rsidRPr="00B21E7A">
        <w:rPr>
          <w:b/>
          <w:bCs/>
        </w:rPr>
        <w:t xml:space="preserve">IV.2.3) Zastosowanie procedury, o której mowa w art. 24aa ust. 1 ustawy </w:t>
      </w:r>
      <w:proofErr w:type="spellStart"/>
      <w:r w:rsidRPr="00B21E7A">
        <w:rPr>
          <w:b/>
          <w:bCs/>
        </w:rPr>
        <w:t>Pzp</w:t>
      </w:r>
      <w:proofErr w:type="spellEnd"/>
      <w:r w:rsidRPr="00B21E7A">
        <w:rPr>
          <w:b/>
          <w:bCs/>
        </w:rPr>
        <w:t> </w:t>
      </w:r>
      <w:r w:rsidRPr="00B21E7A">
        <w:t>(przetarg nieograniczony)</w:t>
      </w:r>
      <w:r w:rsidRPr="00B21E7A">
        <w:br/>
        <w:t>Tak</w:t>
      </w:r>
      <w:r w:rsidRPr="00B21E7A">
        <w:br/>
      </w:r>
      <w:r w:rsidRPr="00B21E7A">
        <w:rPr>
          <w:b/>
          <w:bCs/>
        </w:rPr>
        <w:t>IV.3) Negocjacje z ogłoszeniem, dialog konkurencyjny, partnerstwo innowacyjne</w:t>
      </w:r>
      <w:r w:rsidRPr="00B21E7A">
        <w:br/>
      </w:r>
      <w:r w:rsidRPr="00B21E7A">
        <w:rPr>
          <w:b/>
          <w:bCs/>
        </w:rPr>
        <w:t>IV.3.1) Informacje na temat negocjacji z ogłoszeniem</w:t>
      </w:r>
      <w:r w:rsidRPr="00B21E7A">
        <w:br/>
        <w:t>Minimalne wymagania, które muszą spełniać wszystkie oferty:</w:t>
      </w:r>
      <w:r w:rsidRPr="00B21E7A">
        <w:br/>
      </w:r>
      <w:r w:rsidRPr="00B21E7A">
        <w:br/>
        <w:t>Przewidziane jest zastrzeżenie prawa do udzielenia zamówienia na podstawie ofert wstępnych bez przeprowadzenia negocjacji</w:t>
      </w:r>
      <w:r w:rsidRPr="00B21E7A">
        <w:br/>
        <w:t>Przewidziany jest podział negocjacji na etapy w celu ograniczenia liczby ofert:</w:t>
      </w:r>
      <w:r w:rsidRPr="00B21E7A">
        <w:br/>
        <w:t>Należy podać informacje na temat etapów negocjacji (w tym liczbę etapów):</w:t>
      </w:r>
      <w:r w:rsidRPr="00B21E7A">
        <w:br/>
      </w:r>
      <w:r w:rsidRPr="00B21E7A">
        <w:br/>
        <w:t>Informacje dodatkowe</w:t>
      </w:r>
      <w:r w:rsidRPr="00B21E7A">
        <w:br/>
      </w:r>
      <w:r w:rsidRPr="00B21E7A">
        <w:br/>
      </w:r>
      <w:r w:rsidRPr="00B21E7A">
        <w:br/>
      </w:r>
      <w:r w:rsidRPr="00B21E7A">
        <w:rPr>
          <w:b/>
          <w:bCs/>
        </w:rPr>
        <w:t>IV.3.2) Informacje na temat dialogu konkurencyjnego</w:t>
      </w:r>
      <w:r w:rsidRPr="00B21E7A">
        <w:br/>
      </w:r>
      <w:r w:rsidRPr="00B21E7A">
        <w:lastRenderedPageBreak/>
        <w:t>Opis potrzeb i wymagań zamawiającego lub informacja o sposobie uzyskania tego opisu:</w:t>
      </w:r>
      <w:r w:rsidRPr="00B21E7A">
        <w:br/>
      </w:r>
      <w:r w:rsidRPr="00B21E7A">
        <w:br/>
        <w:t>Informacja o wysokości nagród dla wykonawców, którzy podczas dialogu konkurencyjnego przedstawili rozwiązania stanowiące podstawę do składania ofert, jeżeli zamawiający przewiduje nagrody:</w:t>
      </w:r>
      <w:r w:rsidRPr="00B21E7A">
        <w:br/>
      </w:r>
      <w:r w:rsidRPr="00B21E7A">
        <w:br/>
        <w:t>Wstępny harmonogram postępowania:</w:t>
      </w:r>
      <w:r w:rsidRPr="00B21E7A">
        <w:br/>
      </w:r>
      <w:r w:rsidRPr="00B21E7A">
        <w:br/>
        <w:t>Podział dialogu na etapy w celu ograniczenia liczby rozwiązań:</w:t>
      </w:r>
      <w:r w:rsidRPr="00B21E7A">
        <w:br/>
        <w:t>Należy podać informacje na temat etapów dialogu:</w:t>
      </w:r>
      <w:r w:rsidRPr="00B21E7A">
        <w:br/>
      </w:r>
      <w:r w:rsidRPr="00B21E7A">
        <w:br/>
      </w:r>
      <w:r w:rsidRPr="00B21E7A">
        <w:br/>
        <w:t>Informacje dodatkowe:</w:t>
      </w:r>
      <w:r w:rsidRPr="00B21E7A">
        <w:br/>
      </w:r>
      <w:r w:rsidRPr="00B21E7A">
        <w:br/>
      </w:r>
      <w:r w:rsidRPr="00B21E7A">
        <w:rPr>
          <w:b/>
          <w:bCs/>
        </w:rPr>
        <w:t>IV.3.3) Informacje na temat partnerstwa innowacyjnego</w:t>
      </w:r>
      <w:r w:rsidRPr="00B21E7A">
        <w:br/>
        <w:t>Elementy opisu przedmiotu zamówienia definiujące minimalne wymagania, którym muszą odpowiadać wszystkie oferty:</w:t>
      </w:r>
      <w:r w:rsidRPr="00B21E7A">
        <w:br/>
      </w:r>
      <w:r w:rsidRPr="00B21E7A">
        <w:br/>
        <w:t>Podział negocjacji na etapy w celu ograniczeniu liczby ofert podlegających negocjacjom poprzez zastosowanie kryteriów oceny ofert wskazanych w specyfikacji istotnych warunków zamówienia:</w:t>
      </w:r>
      <w:r w:rsidRPr="00B21E7A">
        <w:br/>
      </w:r>
      <w:r w:rsidRPr="00B21E7A">
        <w:br/>
        <w:t>Informacje dodatkowe:</w:t>
      </w:r>
      <w:r w:rsidRPr="00B21E7A">
        <w:br/>
      </w:r>
      <w:r w:rsidRPr="00B21E7A">
        <w:br/>
      </w:r>
      <w:r w:rsidRPr="00B21E7A">
        <w:rPr>
          <w:b/>
          <w:bCs/>
        </w:rPr>
        <w:t>IV.4) Licytacja elektroniczna</w:t>
      </w:r>
      <w:r w:rsidRPr="00B21E7A">
        <w:br/>
        <w:t>Adres strony internetowej, na której będzie prowadzona licytacja elektroniczna:</w:t>
      </w:r>
    </w:p>
    <w:p w:rsidR="00B21E7A" w:rsidRPr="00B21E7A" w:rsidRDefault="00B21E7A" w:rsidP="00B21E7A">
      <w:r w:rsidRPr="00B21E7A">
        <w:t>Adres strony internetowej, na której jest dostępny opis przedmiotu zamówienia w licytacji elektronicznej:</w:t>
      </w:r>
    </w:p>
    <w:p w:rsidR="00B21E7A" w:rsidRPr="00B21E7A" w:rsidRDefault="00B21E7A" w:rsidP="00B21E7A">
      <w:r w:rsidRPr="00B21E7A">
        <w:t>Wymagania dotyczące rejestracji i identyfikacji wykonawców w licytacji elektronicznej, w tym wymagania techniczne urządzeń informatycznych:</w:t>
      </w:r>
    </w:p>
    <w:p w:rsidR="00B21E7A" w:rsidRPr="00B21E7A" w:rsidRDefault="00B21E7A" w:rsidP="00B21E7A">
      <w:r w:rsidRPr="00B21E7A">
        <w:t>Sposób postępowania w toku licytacji elektronicznej, w tym określenie minimalnych wysokości postąpień:</w:t>
      </w:r>
    </w:p>
    <w:p w:rsidR="00B21E7A" w:rsidRPr="00B21E7A" w:rsidRDefault="00B21E7A" w:rsidP="00B21E7A">
      <w:r w:rsidRPr="00B21E7A">
        <w:t>Informacje o liczbie etapów licytacji elektronicznej i czasie ich trwania:</w:t>
      </w:r>
    </w:p>
    <w:p w:rsidR="00B21E7A" w:rsidRPr="00B21E7A" w:rsidRDefault="00B21E7A" w:rsidP="00B21E7A">
      <w:r w:rsidRPr="00B21E7A">
        <w:t>Czas trwania:</w:t>
      </w:r>
      <w:r w:rsidRPr="00B21E7A">
        <w:br/>
      </w:r>
      <w:r w:rsidRPr="00B21E7A">
        <w:br/>
        <w:t>Wykonawcy, którzy nie złożyli nowych postąpień, zostaną zakwalifikowani do następnego etapu:</w:t>
      </w:r>
    </w:p>
    <w:p w:rsidR="00B21E7A" w:rsidRPr="00B21E7A" w:rsidRDefault="00B21E7A" w:rsidP="00B21E7A">
      <w:r w:rsidRPr="00B21E7A">
        <w:t>Termin składania wniosków o dopuszczenie do udziału w licytacji elektronicznej:</w:t>
      </w:r>
      <w:r w:rsidRPr="00B21E7A">
        <w:br/>
        <w:t>Data: godzina:</w:t>
      </w:r>
      <w:r w:rsidRPr="00B21E7A">
        <w:br/>
        <w:t>Termin otwarcia licytacji elektronicznej:</w:t>
      </w:r>
    </w:p>
    <w:p w:rsidR="00B21E7A" w:rsidRPr="00B21E7A" w:rsidRDefault="00B21E7A" w:rsidP="00B21E7A">
      <w:r w:rsidRPr="00B21E7A">
        <w:t>Termin i warunki zamknięcia licytacji elektronicznej:</w:t>
      </w:r>
    </w:p>
    <w:p w:rsidR="00B21E7A" w:rsidRPr="00B21E7A" w:rsidRDefault="00B21E7A" w:rsidP="00B21E7A">
      <w:r w:rsidRPr="00B21E7A">
        <w:br/>
        <w:t>Istotne dla stron postanowienia, które zostaną wprowadzone do treści zawieranej umowy w sprawie zamówienia publicznego, albo ogólne warunki umowy, albo wzór umowy:</w:t>
      </w:r>
    </w:p>
    <w:p w:rsidR="00B21E7A" w:rsidRPr="00B21E7A" w:rsidRDefault="00B21E7A" w:rsidP="00B21E7A">
      <w:r w:rsidRPr="00B21E7A">
        <w:br/>
        <w:t>Wymagania dotyczące zabezpieczenia należytego wykonania umowy:</w:t>
      </w:r>
    </w:p>
    <w:p w:rsidR="00B21E7A" w:rsidRPr="00B21E7A" w:rsidRDefault="00B21E7A" w:rsidP="00B21E7A">
      <w:r w:rsidRPr="00B21E7A">
        <w:br/>
        <w:t>Informacje dodatkowe:</w:t>
      </w:r>
    </w:p>
    <w:p w:rsidR="00B21E7A" w:rsidRPr="00B21E7A" w:rsidRDefault="00B21E7A" w:rsidP="00B21E7A">
      <w:r w:rsidRPr="00B21E7A">
        <w:rPr>
          <w:b/>
          <w:bCs/>
        </w:rPr>
        <w:t>IV.5) ZMIANA UMOWY</w:t>
      </w:r>
      <w:r w:rsidRPr="00B21E7A">
        <w:br/>
      </w:r>
      <w:r w:rsidRPr="00B21E7A">
        <w:rPr>
          <w:b/>
          <w:bCs/>
        </w:rPr>
        <w:t>Przewiduje się istotne zmiany postanowień zawartej umowy w stosunku do treści oferty, na podstawie której dokonano wyboru wykonawcy:</w:t>
      </w:r>
      <w:r w:rsidRPr="00B21E7A">
        <w:t> Tak</w:t>
      </w:r>
      <w:r w:rsidRPr="00B21E7A">
        <w:br/>
        <w:t>Należy wskazać zakres, charakter zmian oraz warunki wprowadzenia zmian:</w:t>
      </w:r>
      <w:r w:rsidRPr="00B21E7A">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w:t>
      </w:r>
      <w:r w:rsidRPr="00B21E7A">
        <w:lastRenderedPageBreak/>
        <w:t xml:space="preserve">ustaleń niniejszej Umowy w stosunku do treści oferty Jednostki Projektowania w następującym zakresie: 1) wysokości wynagrodzenia w przypadku: a) wystąpienia którejkolwiek ze zmian przepisów wskazanych w art. 142 ust. 5 ustawy z dnia 29 stycznia 2004 r. Prawo Zamówień Publicznych, jeżeli Umowa została zawarta na okres dłuższy niż 12 miesięcy, za wyjątkiem zmiany o której mowa w </w:t>
      </w:r>
      <w:proofErr w:type="spellStart"/>
      <w:r w:rsidRPr="00B21E7A">
        <w:t>tiret</w:t>
      </w:r>
      <w:proofErr w:type="spellEnd"/>
      <w:r w:rsidRPr="00B21E7A">
        <w:t xml:space="preserve"> pierwsze, gdzie zmiana wynagrodzenia może zostać dokonana bez względu na okres na jaki została zawarta umowa, tj. zmiany: - stawki podatku VAT, w odniesieniu do tej części wynagrodzenia, której zmiana dotyczy, - wysokości minimalnego wynagrodzenia za pracę albo wysokości minimalnej stawki godzinowej ustalonych na podstawie przepisów ustawy z dnia 10 października 2002 r. o minimalnym wynagrodzeniu za pracę, - zasad podlegania ubezpieczeniom społecznym lub ubezpieczeniu zdrowotnemu lub wysokości stawki składki na ubezpieczenia społeczne lub zdrowotne, - zasad gromadzenia i wysokości wpłat do pracowniczych planów kapitałowych, o których mowa w ustawie z dnia 4 października 2018r. o pracowniczych planach kapitałowych, jeżeli zmiany te będą miały wpływ na koszty wykonania zamówienia przez Jednostkę Projektowania. 2) osób przewidzianych do realizacji zamówienia przez Jednostkę Projektową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 3) zmiany podwykonawcy, rezygnacja z podwykonawcy, wprowadzenie nowego podwykonawcy, powierzenie określonego zakresu podwykonawcy lub zmiany zakresu części prac powierzonych podwykonawcy - jeżeli zmiana podwykonawcy albo rezygnacja z podwykonawcy dotyczy podmiotu na którego Jednostka Projektowania powoływała się, na zasadach określonych w art. 22a ust. 1 </w:t>
      </w:r>
      <w:proofErr w:type="spellStart"/>
      <w:r w:rsidRPr="00B21E7A">
        <w:t>Pzp</w:t>
      </w:r>
      <w:proofErr w:type="spellEnd"/>
      <w:r w:rsidRPr="00B21E7A">
        <w:t xml:space="preserve">,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 4) terminu realizacji przedmiotu zamówienia, gdy jest ona spowodowana: a) następstwem działania organów administracji lub innych podmiotów, związanych z przekroczeniem obowiązujących terminów wydawania lub odmowy wydania decyzji, zezwoleń, uzgodnień, b) następstwem wprowadzania zmian w obowiązujących przepisach prawnych mających wpływ na realizację przedmiotu zamówienia, c) następstwem okoliczności leżących po stronie Zamawiającego takich jak: niedotrzymania terminów odbiorów poszczególnych etapów Umowy i innymi utrudnieniami lub przeszkodami dającymi się przypisać Zamawiającemu, d) zmianą terminu realizacji inwestycji o którym mowa w §4 ust. 2). 5) przepisów prawa mających wpływ na treść oferty 4. Zmiana wysokości wynagrodzenia należnego Jednostce Projektowania w przypadku zaistnienia przesłanki, o której mowa w ust. 3 pkt 1) lit. a) </w:t>
      </w:r>
      <w:proofErr w:type="spellStart"/>
      <w:r w:rsidRPr="00B21E7A">
        <w:t>tiret</w:t>
      </w:r>
      <w:proofErr w:type="spellEnd"/>
      <w:r w:rsidRPr="00B21E7A">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5. W przypadku zmiany, o której mowa w ust. 3 pkt 1) lit. a) </w:t>
      </w:r>
      <w:proofErr w:type="spellStart"/>
      <w:r w:rsidRPr="00B21E7A">
        <w:t>tiret</w:t>
      </w:r>
      <w:proofErr w:type="spellEnd"/>
      <w:r w:rsidRPr="00B21E7A">
        <w:t xml:space="preserve"> pierwsze, wartość wynagrodzenia netto nie zmieni się, a wartość wynagrodzenia brutto zostanie wyliczona na podstawie nowych przepisów. 6. Zmiana wysokości wynagrodzenia w przypadku zaistnienia przesłanki, o której mowa w ust. 3 pkt 1) lit. a) </w:t>
      </w:r>
      <w:proofErr w:type="spellStart"/>
      <w:r w:rsidRPr="00B21E7A">
        <w:t>tiret</w:t>
      </w:r>
      <w:proofErr w:type="spellEnd"/>
      <w:r w:rsidRPr="00B21E7A">
        <w:t xml:space="preserve"> drugie lub </w:t>
      </w:r>
      <w:proofErr w:type="spellStart"/>
      <w:r w:rsidRPr="00B21E7A">
        <w:t>tiret</w:t>
      </w:r>
      <w:proofErr w:type="spellEnd"/>
      <w:r w:rsidRPr="00B21E7A">
        <w:t xml:space="preserve">, będzie obejmować wyłącznie część wynagrodzenia należnego Jednostce Projektowania, w odniesieniu do której nastąpiła zmiana wysokości kosztów wykonania Umowy przez Jednostkę projektowania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7. W przypadku zmiany, o której mowa w ust. 3 pkt 1) lit. a) </w:t>
      </w:r>
      <w:proofErr w:type="spellStart"/>
      <w:r w:rsidRPr="00B21E7A">
        <w:t>tiret</w:t>
      </w:r>
      <w:proofErr w:type="spellEnd"/>
      <w:r w:rsidRPr="00B21E7A">
        <w:t xml:space="preserve"> drugie,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Jednostki Projektowania będzie odnosić się wyłącznie do części wynagrodzenia Pracowników świadczących Usługi, o których mowa w zdaniu poprzedzającym, odpowiadającej zakresowi, w jakim wykonują oni </w:t>
      </w:r>
      <w:r w:rsidRPr="00B21E7A">
        <w:lastRenderedPageBreak/>
        <w:t xml:space="preserve">prace bezpośrednio związane z realizacją przedmiotu Umowy. 8. W przypadku zmiany, o której mowa w ust. 3 pkt 1) lit. a) </w:t>
      </w:r>
      <w:proofErr w:type="spellStart"/>
      <w:r w:rsidRPr="00B21E7A">
        <w:t>tiret</w:t>
      </w:r>
      <w:proofErr w:type="spellEnd"/>
      <w:r w:rsidRPr="00B21E7A">
        <w:t xml:space="preserve"> drugie, wynagrodzenie Jednostki Projektowania ulegnie zmianie o kwotę odpowiadającą zmianie kosztu Jednostki Projektowania ponoszonego w związku z wypłatą wynagrodzenia Pracownikom świadczącym Usługi. Kwota odpowiadająca zmianie kosztu Jednostki Projektowania będzie odnosić się wyłącznie do części wynagrodzenia Pracowników Świadczących Usługi, o których mowa w zdaniu poprzedzającym, odpowiadającej zakresowi, w jakim wykonują oni prace bezpośrednio związane z realizacją przedmiotu Umowy. 9. 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10. W przypadku zmian, o których mowa w ust. 3 pkt 1) lit. a) </w:t>
      </w:r>
      <w:proofErr w:type="spellStart"/>
      <w:r w:rsidRPr="00B21E7A">
        <w:t>tiret</w:t>
      </w:r>
      <w:proofErr w:type="spellEnd"/>
      <w:r w:rsidRPr="00B21E7A">
        <w:t xml:space="preserve"> drugie, </w:t>
      </w:r>
      <w:proofErr w:type="spellStart"/>
      <w:r w:rsidRPr="00B21E7A">
        <w:t>tiret</w:t>
      </w:r>
      <w:proofErr w:type="spellEnd"/>
      <w:r w:rsidRPr="00B21E7A">
        <w:t xml:space="preserve"> trzecie lub </w:t>
      </w:r>
      <w:proofErr w:type="spellStart"/>
      <w:r w:rsidRPr="00B21E7A">
        <w:t>tiret</w:t>
      </w:r>
      <w:proofErr w:type="spellEnd"/>
      <w:r w:rsidRPr="00B21E7A">
        <w:t xml:space="preserve"> czwarte, jeżeli z wnioskiem występuje Jednostka Projektowania, jest ona zobowiązana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a) </w:t>
      </w:r>
      <w:proofErr w:type="spellStart"/>
      <w:r w:rsidRPr="00B21E7A">
        <w:t>tiret</w:t>
      </w:r>
      <w:proofErr w:type="spellEnd"/>
      <w:r w:rsidRPr="00B21E7A">
        <w:t xml:space="preserve"> drugie lub 2) pisemne zestawienie wynagrodzeń (zarówno przed jak i po zmianie) Pracowników świadczących Usługi, wraz z kwotami składek uiszczanych do Zakładu Ubezpieczeń Społecznych/Kasy Rolniczego Ubezpieczenia Społecznego w części finansowanej przez Jednostkę Projektowania Wykonawcę, z określeniem zakresu (części etatu), w jakim wykonują oni prace bezpośrednio związane z realizacją przedmiotu Umowy oraz części wynagrodzenia odpowiadającej temu zakresowi - w przypadku zmiany, o której mowa w ust. 3 pkt 1) lit. a) </w:t>
      </w:r>
      <w:proofErr w:type="spellStart"/>
      <w:r w:rsidRPr="00B21E7A">
        <w:t>tiret</w:t>
      </w:r>
      <w:proofErr w:type="spellEnd"/>
      <w:r w:rsidRPr="00B21E7A">
        <w:t xml:space="preserve"> trzecie. 11. W przypadku zmiany, o której mowa w ust. 3 pkt 1) lit. a) </w:t>
      </w:r>
      <w:proofErr w:type="spellStart"/>
      <w:r w:rsidRPr="00B21E7A">
        <w:t>tiret</w:t>
      </w:r>
      <w:proofErr w:type="spellEnd"/>
      <w:r w:rsidRPr="00B21E7A">
        <w:t xml:space="preserve"> trzecie, jeżeli z wnioskiem występuje Zamawiający, jest on uprawniony do zobowiązania Jednostki Projektowania do przedstawienia w wyznaczonym terminie, nie krótszym niż 10 dni roboczych, dokumentów, z których będzie wynikać w jakim zakresie zmiana ta ma wpływ na koszty wykonania Umowy, w tym pisemnego zestawienia wynagrodzeń, o którym mowa w ust. 10 pkt 2). 12. W terminie 10 dni roboczych od dnia przekazania wniosku, o którym mowa w ust. 9, Strona, która otrzymała wniosek, przekaże drugiej Stronie informację o zakresie, w jakim zatwierdza wniosek oraz wskaże kwotę, o którą wynagrodzenie należne Jednostce Projektowania powinno ulec zmianie, albo informację o niezatwierdzeniu wniosku wraz z uzasadnieniem. 13. W przypadku otrzymania przez Stronę informacji o niezatwierdzeniu wniosku lub częściowym zatwierdzeniu wniosku, Strona ta może ponownie wystąpić z wnioskiem, o którym mowa w ust. 9. W takim przypadku przepisy ust. 10 - 12 oraz 14 stosuje się odpowiednio. 14. Zawarcie pisemnego aneksu do umowy nastąpi nie później niż w terminie 14 dni roboczych od dnia zatwierdzenia wniosku o dokonanie zmiany wysokości wynagrodzenia należnego Jednostce Projektowania. 15. Dopuszcza się również możliwość zmiany Umowy zgodnie z ustawą Prawo zamówień publicznych. 16. Zmiany przewidziane w Umowie mogą być inicjowane przez Zamawiającego oraz przez Jednostkę Projektowania.</w:t>
      </w:r>
      <w:r w:rsidRPr="00B21E7A">
        <w:br/>
      </w:r>
      <w:r w:rsidRPr="00B21E7A">
        <w:rPr>
          <w:b/>
          <w:bCs/>
        </w:rPr>
        <w:t>IV.6) INFORMACJE ADMINISTRACYJNE</w:t>
      </w:r>
      <w:r w:rsidRPr="00B21E7A">
        <w:br/>
      </w:r>
      <w:r w:rsidRPr="00B21E7A">
        <w:br/>
      </w:r>
      <w:r w:rsidRPr="00B21E7A">
        <w:rPr>
          <w:b/>
          <w:bCs/>
        </w:rPr>
        <w:t>IV.6.1) Sposób udostępniania informacji o charakterze poufnym </w:t>
      </w:r>
      <w:r w:rsidRPr="00B21E7A">
        <w:rPr>
          <w:i/>
          <w:iCs/>
        </w:rPr>
        <w:t>(jeżeli dotyczy):</w:t>
      </w:r>
      <w:r w:rsidRPr="00B21E7A">
        <w:br/>
      </w:r>
      <w:r w:rsidRPr="00B21E7A">
        <w:br/>
      </w:r>
      <w:r w:rsidRPr="00B21E7A">
        <w:rPr>
          <w:b/>
          <w:bCs/>
        </w:rPr>
        <w:t>Środki służące ochronie informacji o charakterze poufnym</w:t>
      </w:r>
      <w:r w:rsidRPr="00B21E7A">
        <w:br/>
      </w:r>
      <w:r w:rsidRPr="00B21E7A">
        <w:br/>
      </w:r>
      <w:r w:rsidRPr="00B21E7A">
        <w:rPr>
          <w:b/>
          <w:bCs/>
        </w:rPr>
        <w:t>IV.6.2) Termin składania ofert lub wniosków o dopuszczenie do udziału w postępowaniu:</w:t>
      </w:r>
      <w:r w:rsidRPr="00B21E7A">
        <w:br/>
        <w:t>Data: 2020-10-01, godzina: 10:00,</w:t>
      </w:r>
      <w:r w:rsidRPr="00B21E7A">
        <w:br/>
        <w:t>Skrócenie terminu składania wniosków, ze względu na pilną potrzebę udzielenia zamówienia (przetarg nieograniczony, przetarg ograniczony, negocjacje z ogłoszeniem):</w:t>
      </w:r>
      <w:r w:rsidRPr="00B21E7A">
        <w:br/>
      </w:r>
      <w:r w:rsidRPr="00B21E7A">
        <w:br/>
        <w:t>Wskazać powody:</w:t>
      </w:r>
      <w:r w:rsidRPr="00B21E7A">
        <w:br/>
      </w:r>
      <w:r w:rsidRPr="00B21E7A">
        <w:lastRenderedPageBreak/>
        <w:br/>
        <w:t>Język lub języki, w jakich mogą być sporządzane oferty lub wnioski o dopuszczenie do udziału w postępowaniu</w:t>
      </w:r>
      <w:r w:rsidRPr="00B21E7A">
        <w:br/>
        <w:t>&gt; oferta musi być sporządzona w języku polskim</w:t>
      </w:r>
      <w:r w:rsidRPr="00B21E7A">
        <w:br/>
      </w:r>
      <w:r w:rsidRPr="00B21E7A">
        <w:rPr>
          <w:b/>
          <w:bCs/>
        </w:rPr>
        <w:t>IV.6.3) Termin związania ofertą: </w:t>
      </w:r>
      <w:r w:rsidRPr="00B21E7A">
        <w:t>do: okres w dniach: 30 (od ostatecznego terminu składania ofert)</w:t>
      </w:r>
      <w:r w:rsidRPr="00B21E7A">
        <w:br/>
      </w:r>
      <w:r w:rsidRPr="00B21E7A">
        <w:rPr>
          <w:b/>
          <w:bCs/>
        </w:rPr>
        <w:t>IV.6.4) Przewiduje się unieważnienie postępowania o udzielenie zamówienia, w przypadku nieprzyznania środków, które miały być przeznaczone na sfinansowanie całości lub części zamówienia:</w:t>
      </w:r>
      <w:r w:rsidRPr="00B21E7A">
        <w:t> Nie</w:t>
      </w:r>
      <w:r w:rsidRPr="00B21E7A">
        <w:br/>
      </w:r>
      <w:r w:rsidRPr="00B21E7A">
        <w:rPr>
          <w:b/>
          <w:bCs/>
        </w:rPr>
        <w:t>IV.6.5) Informacje dodatkowe:</w:t>
      </w:r>
      <w:r w:rsidRPr="00B21E7A">
        <w:br/>
        <w:t xml:space="preserve">Wybrany w drodze postępowania przetargowego Wykonawca winien przed podpisaniem umowy przedłożyć Zamawiającemu: </w:t>
      </w:r>
      <w:r w:rsidRPr="00B21E7A">
        <w:sym w:font="Symbol" w:char="F02D"/>
      </w:r>
      <w:r w:rsidRPr="00B21E7A">
        <w:t xml:space="preserve"> uprawnienia dla osób wymienionych w pkt. V. 1 ust. 3 b) niniejszej specyfikacji oraz aktualne członkostwo Izby Architektów RP lub Izby Inżynierów Budownictwa dla tych osób oraz uprawnienia dla osoby wskazanej w pkt. V. 1 ust. 3 c)</w:t>
      </w:r>
    </w:p>
    <w:p w:rsidR="00B21E7A" w:rsidRPr="00B21E7A" w:rsidRDefault="00B21E7A" w:rsidP="00B21E7A">
      <w:pPr>
        <w:rPr>
          <w:b/>
          <w:bCs/>
        </w:rPr>
      </w:pPr>
      <w:r w:rsidRPr="00B21E7A">
        <w:rPr>
          <w:b/>
          <w:bCs/>
          <w:u w:val="single"/>
        </w:rPr>
        <w:t>ZAŁĄCZNIK I - INFORMACJE DOTYCZĄCE OFERT CZĘŚCIOWYCH</w:t>
      </w:r>
    </w:p>
    <w:p w:rsidR="00B21E7A" w:rsidRPr="00B21E7A" w:rsidRDefault="00B21E7A" w:rsidP="00B21E7A"/>
    <w:p w:rsidR="00B21E7A" w:rsidRPr="00B21E7A" w:rsidRDefault="00B21E7A" w:rsidP="00B21E7A"/>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7833" w:rsidRDefault="000C7833">
      <w:r>
        <w:separator/>
      </w:r>
    </w:p>
  </w:endnote>
  <w:endnote w:type="continuationSeparator" w:id="0">
    <w:p w:rsidR="000C7833" w:rsidRDefault="000C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E16" w:rsidRDefault="00B91E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7833" w:rsidRDefault="000C7833">
      <w:r>
        <w:separator/>
      </w:r>
    </w:p>
  </w:footnote>
  <w:footnote w:type="continuationSeparator" w:id="0">
    <w:p w:rsidR="000C7833" w:rsidRDefault="000C7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E16" w:rsidRDefault="00B91E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E16" w:rsidRDefault="00B91E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7833"/>
    <w:rsid w:val="000C4A85"/>
    <w:rsid w:val="000C7833"/>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21E7A"/>
    <w:rsid w:val="00B34FAC"/>
    <w:rsid w:val="00B82C42"/>
    <w:rsid w:val="00B87530"/>
    <w:rsid w:val="00B9039F"/>
    <w:rsid w:val="00B91E16"/>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7ABCE2-3C42-4450-82C7-724BA6CE4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438992">
      <w:bodyDiv w:val="1"/>
      <w:marLeft w:val="0"/>
      <w:marRight w:val="0"/>
      <w:marTop w:val="0"/>
      <w:marBottom w:val="0"/>
      <w:divBdr>
        <w:top w:val="none" w:sz="0" w:space="0" w:color="auto"/>
        <w:left w:val="none" w:sz="0" w:space="0" w:color="auto"/>
        <w:bottom w:val="none" w:sz="0" w:space="0" w:color="auto"/>
        <w:right w:val="none" w:sz="0" w:space="0" w:color="auto"/>
      </w:divBdr>
      <w:divsChild>
        <w:div w:id="919872720">
          <w:marLeft w:val="0"/>
          <w:marRight w:val="0"/>
          <w:marTop w:val="0"/>
          <w:marBottom w:val="0"/>
          <w:divBdr>
            <w:top w:val="none" w:sz="0" w:space="0" w:color="auto"/>
            <w:left w:val="none" w:sz="0" w:space="0" w:color="auto"/>
            <w:bottom w:val="none" w:sz="0" w:space="0" w:color="auto"/>
            <w:right w:val="none" w:sz="0" w:space="0" w:color="auto"/>
          </w:divBdr>
          <w:divsChild>
            <w:div w:id="1393039075">
              <w:marLeft w:val="0"/>
              <w:marRight w:val="0"/>
              <w:marTop w:val="0"/>
              <w:marBottom w:val="0"/>
              <w:divBdr>
                <w:top w:val="none" w:sz="0" w:space="0" w:color="auto"/>
                <w:left w:val="none" w:sz="0" w:space="0" w:color="auto"/>
                <w:bottom w:val="none" w:sz="0" w:space="0" w:color="auto"/>
                <w:right w:val="none" w:sz="0" w:space="0" w:color="auto"/>
              </w:divBdr>
            </w:div>
            <w:div w:id="406616893">
              <w:marLeft w:val="0"/>
              <w:marRight w:val="0"/>
              <w:marTop w:val="0"/>
              <w:marBottom w:val="0"/>
              <w:divBdr>
                <w:top w:val="none" w:sz="0" w:space="0" w:color="auto"/>
                <w:left w:val="none" w:sz="0" w:space="0" w:color="auto"/>
                <w:bottom w:val="none" w:sz="0" w:space="0" w:color="auto"/>
                <w:right w:val="none" w:sz="0" w:space="0" w:color="auto"/>
              </w:divBdr>
            </w:div>
            <w:div w:id="1050883048">
              <w:marLeft w:val="0"/>
              <w:marRight w:val="0"/>
              <w:marTop w:val="0"/>
              <w:marBottom w:val="0"/>
              <w:divBdr>
                <w:top w:val="none" w:sz="0" w:space="0" w:color="auto"/>
                <w:left w:val="none" w:sz="0" w:space="0" w:color="auto"/>
                <w:bottom w:val="none" w:sz="0" w:space="0" w:color="auto"/>
                <w:right w:val="none" w:sz="0" w:space="0" w:color="auto"/>
              </w:divBdr>
              <w:divsChild>
                <w:div w:id="1930239340">
                  <w:marLeft w:val="0"/>
                  <w:marRight w:val="0"/>
                  <w:marTop w:val="0"/>
                  <w:marBottom w:val="0"/>
                  <w:divBdr>
                    <w:top w:val="none" w:sz="0" w:space="0" w:color="auto"/>
                    <w:left w:val="none" w:sz="0" w:space="0" w:color="auto"/>
                    <w:bottom w:val="none" w:sz="0" w:space="0" w:color="auto"/>
                    <w:right w:val="none" w:sz="0" w:space="0" w:color="auto"/>
                  </w:divBdr>
                </w:div>
              </w:divsChild>
            </w:div>
            <w:div w:id="1996185291">
              <w:marLeft w:val="0"/>
              <w:marRight w:val="0"/>
              <w:marTop w:val="0"/>
              <w:marBottom w:val="0"/>
              <w:divBdr>
                <w:top w:val="none" w:sz="0" w:space="0" w:color="auto"/>
                <w:left w:val="none" w:sz="0" w:space="0" w:color="auto"/>
                <w:bottom w:val="none" w:sz="0" w:space="0" w:color="auto"/>
                <w:right w:val="none" w:sz="0" w:space="0" w:color="auto"/>
              </w:divBdr>
              <w:divsChild>
                <w:div w:id="1414742851">
                  <w:marLeft w:val="0"/>
                  <w:marRight w:val="0"/>
                  <w:marTop w:val="0"/>
                  <w:marBottom w:val="0"/>
                  <w:divBdr>
                    <w:top w:val="none" w:sz="0" w:space="0" w:color="auto"/>
                    <w:left w:val="none" w:sz="0" w:space="0" w:color="auto"/>
                    <w:bottom w:val="none" w:sz="0" w:space="0" w:color="auto"/>
                    <w:right w:val="none" w:sz="0" w:space="0" w:color="auto"/>
                  </w:divBdr>
                </w:div>
              </w:divsChild>
            </w:div>
            <w:div w:id="1770810112">
              <w:marLeft w:val="0"/>
              <w:marRight w:val="0"/>
              <w:marTop w:val="0"/>
              <w:marBottom w:val="0"/>
              <w:divBdr>
                <w:top w:val="none" w:sz="0" w:space="0" w:color="auto"/>
                <w:left w:val="none" w:sz="0" w:space="0" w:color="auto"/>
                <w:bottom w:val="none" w:sz="0" w:space="0" w:color="auto"/>
                <w:right w:val="none" w:sz="0" w:space="0" w:color="auto"/>
              </w:divBdr>
              <w:divsChild>
                <w:div w:id="977995716">
                  <w:marLeft w:val="0"/>
                  <w:marRight w:val="0"/>
                  <w:marTop w:val="0"/>
                  <w:marBottom w:val="0"/>
                  <w:divBdr>
                    <w:top w:val="none" w:sz="0" w:space="0" w:color="auto"/>
                    <w:left w:val="none" w:sz="0" w:space="0" w:color="auto"/>
                    <w:bottom w:val="none" w:sz="0" w:space="0" w:color="auto"/>
                    <w:right w:val="none" w:sz="0" w:space="0" w:color="auto"/>
                  </w:divBdr>
                </w:div>
                <w:div w:id="70930054">
                  <w:marLeft w:val="0"/>
                  <w:marRight w:val="0"/>
                  <w:marTop w:val="0"/>
                  <w:marBottom w:val="0"/>
                  <w:divBdr>
                    <w:top w:val="none" w:sz="0" w:space="0" w:color="auto"/>
                    <w:left w:val="none" w:sz="0" w:space="0" w:color="auto"/>
                    <w:bottom w:val="none" w:sz="0" w:space="0" w:color="auto"/>
                    <w:right w:val="none" w:sz="0" w:space="0" w:color="auto"/>
                  </w:divBdr>
                </w:div>
                <w:div w:id="2019387798">
                  <w:marLeft w:val="0"/>
                  <w:marRight w:val="0"/>
                  <w:marTop w:val="0"/>
                  <w:marBottom w:val="0"/>
                  <w:divBdr>
                    <w:top w:val="none" w:sz="0" w:space="0" w:color="auto"/>
                    <w:left w:val="none" w:sz="0" w:space="0" w:color="auto"/>
                    <w:bottom w:val="none" w:sz="0" w:space="0" w:color="auto"/>
                    <w:right w:val="none" w:sz="0" w:space="0" w:color="auto"/>
                  </w:divBdr>
                </w:div>
                <w:div w:id="1166016925">
                  <w:marLeft w:val="0"/>
                  <w:marRight w:val="0"/>
                  <w:marTop w:val="0"/>
                  <w:marBottom w:val="0"/>
                  <w:divBdr>
                    <w:top w:val="none" w:sz="0" w:space="0" w:color="auto"/>
                    <w:left w:val="none" w:sz="0" w:space="0" w:color="auto"/>
                    <w:bottom w:val="none" w:sz="0" w:space="0" w:color="auto"/>
                    <w:right w:val="none" w:sz="0" w:space="0" w:color="auto"/>
                  </w:divBdr>
                </w:div>
              </w:divsChild>
            </w:div>
            <w:div w:id="1397632370">
              <w:marLeft w:val="0"/>
              <w:marRight w:val="0"/>
              <w:marTop w:val="0"/>
              <w:marBottom w:val="0"/>
              <w:divBdr>
                <w:top w:val="none" w:sz="0" w:space="0" w:color="auto"/>
                <w:left w:val="none" w:sz="0" w:space="0" w:color="auto"/>
                <w:bottom w:val="none" w:sz="0" w:space="0" w:color="auto"/>
                <w:right w:val="none" w:sz="0" w:space="0" w:color="auto"/>
              </w:divBdr>
              <w:divsChild>
                <w:div w:id="117339397">
                  <w:marLeft w:val="0"/>
                  <w:marRight w:val="0"/>
                  <w:marTop w:val="0"/>
                  <w:marBottom w:val="0"/>
                  <w:divBdr>
                    <w:top w:val="none" w:sz="0" w:space="0" w:color="auto"/>
                    <w:left w:val="none" w:sz="0" w:space="0" w:color="auto"/>
                    <w:bottom w:val="none" w:sz="0" w:space="0" w:color="auto"/>
                    <w:right w:val="none" w:sz="0" w:space="0" w:color="auto"/>
                  </w:divBdr>
                </w:div>
                <w:div w:id="1875455993">
                  <w:marLeft w:val="0"/>
                  <w:marRight w:val="0"/>
                  <w:marTop w:val="0"/>
                  <w:marBottom w:val="0"/>
                  <w:divBdr>
                    <w:top w:val="none" w:sz="0" w:space="0" w:color="auto"/>
                    <w:left w:val="none" w:sz="0" w:space="0" w:color="auto"/>
                    <w:bottom w:val="none" w:sz="0" w:space="0" w:color="auto"/>
                    <w:right w:val="none" w:sz="0" w:space="0" w:color="auto"/>
                  </w:divBdr>
                </w:div>
                <w:div w:id="179660842">
                  <w:marLeft w:val="0"/>
                  <w:marRight w:val="0"/>
                  <w:marTop w:val="0"/>
                  <w:marBottom w:val="0"/>
                  <w:divBdr>
                    <w:top w:val="none" w:sz="0" w:space="0" w:color="auto"/>
                    <w:left w:val="none" w:sz="0" w:space="0" w:color="auto"/>
                    <w:bottom w:val="none" w:sz="0" w:space="0" w:color="auto"/>
                    <w:right w:val="none" w:sz="0" w:space="0" w:color="auto"/>
                  </w:divBdr>
                </w:div>
                <w:div w:id="981811584">
                  <w:marLeft w:val="0"/>
                  <w:marRight w:val="0"/>
                  <w:marTop w:val="0"/>
                  <w:marBottom w:val="0"/>
                  <w:divBdr>
                    <w:top w:val="none" w:sz="0" w:space="0" w:color="auto"/>
                    <w:left w:val="none" w:sz="0" w:space="0" w:color="auto"/>
                    <w:bottom w:val="none" w:sz="0" w:space="0" w:color="auto"/>
                    <w:right w:val="none" w:sz="0" w:space="0" w:color="auto"/>
                  </w:divBdr>
                </w:div>
                <w:div w:id="1518345391">
                  <w:marLeft w:val="0"/>
                  <w:marRight w:val="0"/>
                  <w:marTop w:val="0"/>
                  <w:marBottom w:val="0"/>
                  <w:divBdr>
                    <w:top w:val="none" w:sz="0" w:space="0" w:color="auto"/>
                    <w:left w:val="none" w:sz="0" w:space="0" w:color="auto"/>
                    <w:bottom w:val="none" w:sz="0" w:space="0" w:color="auto"/>
                    <w:right w:val="none" w:sz="0" w:space="0" w:color="auto"/>
                  </w:divBdr>
                </w:div>
                <w:div w:id="2040623161">
                  <w:marLeft w:val="0"/>
                  <w:marRight w:val="0"/>
                  <w:marTop w:val="0"/>
                  <w:marBottom w:val="0"/>
                  <w:divBdr>
                    <w:top w:val="none" w:sz="0" w:space="0" w:color="auto"/>
                    <w:left w:val="none" w:sz="0" w:space="0" w:color="auto"/>
                    <w:bottom w:val="none" w:sz="0" w:space="0" w:color="auto"/>
                    <w:right w:val="none" w:sz="0" w:space="0" w:color="auto"/>
                  </w:divBdr>
                </w:div>
                <w:div w:id="1924727463">
                  <w:marLeft w:val="0"/>
                  <w:marRight w:val="0"/>
                  <w:marTop w:val="0"/>
                  <w:marBottom w:val="0"/>
                  <w:divBdr>
                    <w:top w:val="none" w:sz="0" w:space="0" w:color="auto"/>
                    <w:left w:val="none" w:sz="0" w:space="0" w:color="auto"/>
                    <w:bottom w:val="none" w:sz="0" w:space="0" w:color="auto"/>
                    <w:right w:val="none" w:sz="0" w:space="0" w:color="auto"/>
                  </w:divBdr>
                </w:div>
              </w:divsChild>
            </w:div>
            <w:div w:id="2055501886">
              <w:marLeft w:val="0"/>
              <w:marRight w:val="0"/>
              <w:marTop w:val="0"/>
              <w:marBottom w:val="0"/>
              <w:divBdr>
                <w:top w:val="none" w:sz="0" w:space="0" w:color="auto"/>
                <w:left w:val="none" w:sz="0" w:space="0" w:color="auto"/>
                <w:bottom w:val="none" w:sz="0" w:space="0" w:color="auto"/>
                <w:right w:val="none" w:sz="0" w:space="0" w:color="auto"/>
              </w:divBdr>
              <w:divsChild>
                <w:div w:id="319433439">
                  <w:marLeft w:val="0"/>
                  <w:marRight w:val="0"/>
                  <w:marTop w:val="0"/>
                  <w:marBottom w:val="0"/>
                  <w:divBdr>
                    <w:top w:val="none" w:sz="0" w:space="0" w:color="auto"/>
                    <w:left w:val="none" w:sz="0" w:space="0" w:color="auto"/>
                    <w:bottom w:val="none" w:sz="0" w:space="0" w:color="auto"/>
                    <w:right w:val="none" w:sz="0" w:space="0" w:color="auto"/>
                  </w:divBdr>
                </w:div>
                <w:div w:id="1564370924">
                  <w:marLeft w:val="0"/>
                  <w:marRight w:val="0"/>
                  <w:marTop w:val="0"/>
                  <w:marBottom w:val="0"/>
                  <w:divBdr>
                    <w:top w:val="none" w:sz="0" w:space="0" w:color="auto"/>
                    <w:left w:val="none" w:sz="0" w:space="0" w:color="auto"/>
                    <w:bottom w:val="none" w:sz="0" w:space="0" w:color="auto"/>
                    <w:right w:val="none" w:sz="0" w:space="0" w:color="auto"/>
                  </w:divBdr>
                </w:div>
              </w:divsChild>
            </w:div>
            <w:div w:id="433093185">
              <w:marLeft w:val="0"/>
              <w:marRight w:val="0"/>
              <w:marTop w:val="0"/>
              <w:marBottom w:val="0"/>
              <w:divBdr>
                <w:top w:val="none" w:sz="0" w:space="0" w:color="auto"/>
                <w:left w:val="none" w:sz="0" w:space="0" w:color="auto"/>
                <w:bottom w:val="none" w:sz="0" w:space="0" w:color="auto"/>
                <w:right w:val="none" w:sz="0" w:space="0" w:color="auto"/>
              </w:divBdr>
              <w:divsChild>
                <w:div w:id="53310070">
                  <w:marLeft w:val="0"/>
                  <w:marRight w:val="0"/>
                  <w:marTop w:val="0"/>
                  <w:marBottom w:val="0"/>
                  <w:divBdr>
                    <w:top w:val="none" w:sz="0" w:space="0" w:color="auto"/>
                    <w:left w:val="none" w:sz="0" w:space="0" w:color="auto"/>
                    <w:bottom w:val="none" w:sz="0" w:space="0" w:color="auto"/>
                    <w:right w:val="none" w:sz="0" w:space="0" w:color="auto"/>
                  </w:divBdr>
                </w:div>
                <w:div w:id="995230217">
                  <w:marLeft w:val="0"/>
                  <w:marRight w:val="0"/>
                  <w:marTop w:val="0"/>
                  <w:marBottom w:val="0"/>
                  <w:divBdr>
                    <w:top w:val="none" w:sz="0" w:space="0" w:color="auto"/>
                    <w:left w:val="none" w:sz="0" w:space="0" w:color="auto"/>
                    <w:bottom w:val="none" w:sz="0" w:space="0" w:color="auto"/>
                    <w:right w:val="none" w:sz="0" w:space="0" w:color="auto"/>
                  </w:divBdr>
                </w:div>
                <w:div w:id="608856608">
                  <w:marLeft w:val="0"/>
                  <w:marRight w:val="0"/>
                  <w:marTop w:val="0"/>
                  <w:marBottom w:val="0"/>
                  <w:divBdr>
                    <w:top w:val="none" w:sz="0" w:space="0" w:color="auto"/>
                    <w:left w:val="none" w:sz="0" w:space="0" w:color="auto"/>
                    <w:bottom w:val="none" w:sz="0" w:space="0" w:color="auto"/>
                    <w:right w:val="none" w:sz="0" w:space="0" w:color="auto"/>
                  </w:divBdr>
                </w:div>
                <w:div w:id="2055695680">
                  <w:marLeft w:val="0"/>
                  <w:marRight w:val="0"/>
                  <w:marTop w:val="0"/>
                  <w:marBottom w:val="0"/>
                  <w:divBdr>
                    <w:top w:val="none" w:sz="0" w:space="0" w:color="auto"/>
                    <w:left w:val="none" w:sz="0" w:space="0" w:color="auto"/>
                    <w:bottom w:val="none" w:sz="0" w:space="0" w:color="auto"/>
                    <w:right w:val="none" w:sz="0" w:space="0" w:color="auto"/>
                  </w:divBdr>
                </w:div>
                <w:div w:id="1393849796">
                  <w:marLeft w:val="0"/>
                  <w:marRight w:val="0"/>
                  <w:marTop w:val="0"/>
                  <w:marBottom w:val="0"/>
                  <w:divBdr>
                    <w:top w:val="none" w:sz="0" w:space="0" w:color="auto"/>
                    <w:left w:val="none" w:sz="0" w:space="0" w:color="auto"/>
                    <w:bottom w:val="none" w:sz="0" w:space="0" w:color="auto"/>
                    <w:right w:val="none" w:sz="0" w:space="0" w:color="auto"/>
                  </w:divBdr>
                </w:div>
              </w:divsChild>
            </w:div>
            <w:div w:id="1298100528">
              <w:marLeft w:val="0"/>
              <w:marRight w:val="0"/>
              <w:marTop w:val="0"/>
              <w:marBottom w:val="0"/>
              <w:divBdr>
                <w:top w:val="none" w:sz="0" w:space="0" w:color="auto"/>
                <w:left w:val="none" w:sz="0" w:space="0" w:color="auto"/>
                <w:bottom w:val="none" w:sz="0" w:space="0" w:color="auto"/>
                <w:right w:val="none" w:sz="0" w:space="0" w:color="auto"/>
              </w:divBdr>
              <w:divsChild>
                <w:div w:id="1293947817">
                  <w:marLeft w:val="0"/>
                  <w:marRight w:val="0"/>
                  <w:marTop w:val="0"/>
                  <w:marBottom w:val="0"/>
                  <w:divBdr>
                    <w:top w:val="none" w:sz="0" w:space="0" w:color="auto"/>
                    <w:left w:val="none" w:sz="0" w:space="0" w:color="auto"/>
                    <w:bottom w:val="none" w:sz="0" w:space="0" w:color="auto"/>
                    <w:right w:val="none" w:sz="0" w:space="0" w:color="auto"/>
                  </w:divBdr>
                </w:div>
                <w:div w:id="898710820">
                  <w:marLeft w:val="0"/>
                  <w:marRight w:val="0"/>
                  <w:marTop w:val="0"/>
                  <w:marBottom w:val="0"/>
                  <w:divBdr>
                    <w:top w:val="none" w:sz="0" w:space="0" w:color="auto"/>
                    <w:left w:val="none" w:sz="0" w:space="0" w:color="auto"/>
                    <w:bottom w:val="none" w:sz="0" w:space="0" w:color="auto"/>
                    <w:right w:val="none" w:sz="0" w:space="0" w:color="auto"/>
                  </w:divBdr>
                </w:div>
                <w:div w:id="598218964">
                  <w:marLeft w:val="0"/>
                  <w:marRight w:val="0"/>
                  <w:marTop w:val="0"/>
                  <w:marBottom w:val="0"/>
                  <w:divBdr>
                    <w:top w:val="none" w:sz="0" w:space="0" w:color="auto"/>
                    <w:left w:val="none" w:sz="0" w:space="0" w:color="auto"/>
                    <w:bottom w:val="none" w:sz="0" w:space="0" w:color="auto"/>
                    <w:right w:val="none" w:sz="0" w:space="0" w:color="auto"/>
                  </w:divBdr>
                </w:div>
                <w:div w:id="49157067">
                  <w:marLeft w:val="0"/>
                  <w:marRight w:val="0"/>
                  <w:marTop w:val="0"/>
                  <w:marBottom w:val="0"/>
                  <w:divBdr>
                    <w:top w:val="none" w:sz="0" w:space="0" w:color="auto"/>
                    <w:left w:val="none" w:sz="0" w:space="0" w:color="auto"/>
                    <w:bottom w:val="none" w:sz="0" w:space="0" w:color="auto"/>
                    <w:right w:val="none" w:sz="0" w:space="0" w:color="auto"/>
                  </w:divBdr>
                </w:div>
                <w:div w:id="1639995587">
                  <w:marLeft w:val="0"/>
                  <w:marRight w:val="0"/>
                  <w:marTop w:val="0"/>
                  <w:marBottom w:val="0"/>
                  <w:divBdr>
                    <w:top w:val="none" w:sz="0" w:space="0" w:color="auto"/>
                    <w:left w:val="none" w:sz="0" w:space="0" w:color="auto"/>
                    <w:bottom w:val="none" w:sz="0" w:space="0" w:color="auto"/>
                    <w:right w:val="none" w:sz="0" w:space="0" w:color="auto"/>
                  </w:divBdr>
                </w:div>
                <w:div w:id="1527132705">
                  <w:marLeft w:val="0"/>
                  <w:marRight w:val="0"/>
                  <w:marTop w:val="0"/>
                  <w:marBottom w:val="0"/>
                  <w:divBdr>
                    <w:top w:val="none" w:sz="0" w:space="0" w:color="auto"/>
                    <w:left w:val="none" w:sz="0" w:space="0" w:color="auto"/>
                    <w:bottom w:val="none" w:sz="0" w:space="0" w:color="auto"/>
                    <w:right w:val="none" w:sz="0" w:space="0" w:color="auto"/>
                  </w:divBdr>
                </w:div>
                <w:div w:id="815219344">
                  <w:marLeft w:val="0"/>
                  <w:marRight w:val="0"/>
                  <w:marTop w:val="0"/>
                  <w:marBottom w:val="0"/>
                  <w:divBdr>
                    <w:top w:val="none" w:sz="0" w:space="0" w:color="auto"/>
                    <w:left w:val="none" w:sz="0" w:space="0" w:color="auto"/>
                    <w:bottom w:val="none" w:sz="0" w:space="0" w:color="auto"/>
                    <w:right w:val="none" w:sz="0" w:space="0" w:color="auto"/>
                  </w:divBdr>
                </w:div>
                <w:div w:id="305624875">
                  <w:marLeft w:val="0"/>
                  <w:marRight w:val="0"/>
                  <w:marTop w:val="0"/>
                  <w:marBottom w:val="0"/>
                  <w:divBdr>
                    <w:top w:val="none" w:sz="0" w:space="0" w:color="auto"/>
                    <w:left w:val="none" w:sz="0" w:space="0" w:color="auto"/>
                    <w:bottom w:val="none" w:sz="0" w:space="0" w:color="auto"/>
                    <w:right w:val="none" w:sz="0" w:space="0" w:color="auto"/>
                  </w:divBdr>
                </w:div>
              </w:divsChild>
            </w:div>
            <w:div w:id="185102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04116522">
      <w:bodyDiv w:val="1"/>
      <w:marLeft w:val="0"/>
      <w:marRight w:val="0"/>
      <w:marTop w:val="0"/>
      <w:marBottom w:val="0"/>
      <w:divBdr>
        <w:top w:val="none" w:sz="0" w:space="0" w:color="auto"/>
        <w:left w:val="none" w:sz="0" w:space="0" w:color="auto"/>
        <w:bottom w:val="none" w:sz="0" w:space="0" w:color="auto"/>
        <w:right w:val="none" w:sz="0" w:space="0" w:color="auto"/>
      </w:divBdr>
      <w:divsChild>
        <w:div w:id="2020546184">
          <w:marLeft w:val="0"/>
          <w:marRight w:val="0"/>
          <w:marTop w:val="0"/>
          <w:marBottom w:val="0"/>
          <w:divBdr>
            <w:top w:val="none" w:sz="0" w:space="0" w:color="auto"/>
            <w:left w:val="none" w:sz="0" w:space="0" w:color="auto"/>
            <w:bottom w:val="none" w:sz="0" w:space="0" w:color="auto"/>
            <w:right w:val="none" w:sz="0" w:space="0" w:color="auto"/>
          </w:divBdr>
          <w:divsChild>
            <w:div w:id="552237380">
              <w:marLeft w:val="0"/>
              <w:marRight w:val="0"/>
              <w:marTop w:val="0"/>
              <w:marBottom w:val="0"/>
              <w:divBdr>
                <w:top w:val="none" w:sz="0" w:space="0" w:color="auto"/>
                <w:left w:val="none" w:sz="0" w:space="0" w:color="auto"/>
                <w:bottom w:val="none" w:sz="0" w:space="0" w:color="auto"/>
                <w:right w:val="none" w:sz="0" w:space="0" w:color="auto"/>
              </w:divBdr>
            </w:div>
            <w:div w:id="1374185973">
              <w:marLeft w:val="0"/>
              <w:marRight w:val="0"/>
              <w:marTop w:val="0"/>
              <w:marBottom w:val="0"/>
              <w:divBdr>
                <w:top w:val="none" w:sz="0" w:space="0" w:color="auto"/>
                <w:left w:val="none" w:sz="0" w:space="0" w:color="auto"/>
                <w:bottom w:val="none" w:sz="0" w:space="0" w:color="auto"/>
                <w:right w:val="none" w:sz="0" w:space="0" w:color="auto"/>
              </w:divBdr>
            </w:div>
            <w:div w:id="1728339675">
              <w:marLeft w:val="0"/>
              <w:marRight w:val="0"/>
              <w:marTop w:val="0"/>
              <w:marBottom w:val="0"/>
              <w:divBdr>
                <w:top w:val="none" w:sz="0" w:space="0" w:color="auto"/>
                <w:left w:val="none" w:sz="0" w:space="0" w:color="auto"/>
                <w:bottom w:val="none" w:sz="0" w:space="0" w:color="auto"/>
                <w:right w:val="none" w:sz="0" w:space="0" w:color="auto"/>
              </w:divBdr>
              <w:divsChild>
                <w:div w:id="129786426">
                  <w:marLeft w:val="0"/>
                  <w:marRight w:val="0"/>
                  <w:marTop w:val="0"/>
                  <w:marBottom w:val="0"/>
                  <w:divBdr>
                    <w:top w:val="none" w:sz="0" w:space="0" w:color="auto"/>
                    <w:left w:val="none" w:sz="0" w:space="0" w:color="auto"/>
                    <w:bottom w:val="none" w:sz="0" w:space="0" w:color="auto"/>
                    <w:right w:val="none" w:sz="0" w:space="0" w:color="auto"/>
                  </w:divBdr>
                </w:div>
              </w:divsChild>
            </w:div>
            <w:div w:id="982462761">
              <w:marLeft w:val="0"/>
              <w:marRight w:val="0"/>
              <w:marTop w:val="0"/>
              <w:marBottom w:val="0"/>
              <w:divBdr>
                <w:top w:val="none" w:sz="0" w:space="0" w:color="auto"/>
                <w:left w:val="none" w:sz="0" w:space="0" w:color="auto"/>
                <w:bottom w:val="none" w:sz="0" w:space="0" w:color="auto"/>
                <w:right w:val="none" w:sz="0" w:space="0" w:color="auto"/>
              </w:divBdr>
              <w:divsChild>
                <w:div w:id="559752416">
                  <w:marLeft w:val="0"/>
                  <w:marRight w:val="0"/>
                  <w:marTop w:val="0"/>
                  <w:marBottom w:val="0"/>
                  <w:divBdr>
                    <w:top w:val="none" w:sz="0" w:space="0" w:color="auto"/>
                    <w:left w:val="none" w:sz="0" w:space="0" w:color="auto"/>
                    <w:bottom w:val="none" w:sz="0" w:space="0" w:color="auto"/>
                    <w:right w:val="none" w:sz="0" w:space="0" w:color="auto"/>
                  </w:divBdr>
                </w:div>
              </w:divsChild>
            </w:div>
            <w:div w:id="1580671885">
              <w:marLeft w:val="0"/>
              <w:marRight w:val="0"/>
              <w:marTop w:val="0"/>
              <w:marBottom w:val="0"/>
              <w:divBdr>
                <w:top w:val="none" w:sz="0" w:space="0" w:color="auto"/>
                <w:left w:val="none" w:sz="0" w:space="0" w:color="auto"/>
                <w:bottom w:val="none" w:sz="0" w:space="0" w:color="auto"/>
                <w:right w:val="none" w:sz="0" w:space="0" w:color="auto"/>
              </w:divBdr>
              <w:divsChild>
                <w:div w:id="2001541669">
                  <w:marLeft w:val="0"/>
                  <w:marRight w:val="0"/>
                  <w:marTop w:val="0"/>
                  <w:marBottom w:val="0"/>
                  <w:divBdr>
                    <w:top w:val="none" w:sz="0" w:space="0" w:color="auto"/>
                    <w:left w:val="none" w:sz="0" w:space="0" w:color="auto"/>
                    <w:bottom w:val="none" w:sz="0" w:space="0" w:color="auto"/>
                    <w:right w:val="none" w:sz="0" w:space="0" w:color="auto"/>
                  </w:divBdr>
                </w:div>
                <w:div w:id="322709196">
                  <w:marLeft w:val="0"/>
                  <w:marRight w:val="0"/>
                  <w:marTop w:val="0"/>
                  <w:marBottom w:val="0"/>
                  <w:divBdr>
                    <w:top w:val="none" w:sz="0" w:space="0" w:color="auto"/>
                    <w:left w:val="none" w:sz="0" w:space="0" w:color="auto"/>
                    <w:bottom w:val="none" w:sz="0" w:space="0" w:color="auto"/>
                    <w:right w:val="none" w:sz="0" w:space="0" w:color="auto"/>
                  </w:divBdr>
                </w:div>
                <w:div w:id="1937668815">
                  <w:marLeft w:val="0"/>
                  <w:marRight w:val="0"/>
                  <w:marTop w:val="0"/>
                  <w:marBottom w:val="0"/>
                  <w:divBdr>
                    <w:top w:val="none" w:sz="0" w:space="0" w:color="auto"/>
                    <w:left w:val="none" w:sz="0" w:space="0" w:color="auto"/>
                    <w:bottom w:val="none" w:sz="0" w:space="0" w:color="auto"/>
                    <w:right w:val="none" w:sz="0" w:space="0" w:color="auto"/>
                  </w:divBdr>
                </w:div>
                <w:div w:id="263459603">
                  <w:marLeft w:val="0"/>
                  <w:marRight w:val="0"/>
                  <w:marTop w:val="0"/>
                  <w:marBottom w:val="0"/>
                  <w:divBdr>
                    <w:top w:val="none" w:sz="0" w:space="0" w:color="auto"/>
                    <w:left w:val="none" w:sz="0" w:space="0" w:color="auto"/>
                    <w:bottom w:val="none" w:sz="0" w:space="0" w:color="auto"/>
                    <w:right w:val="none" w:sz="0" w:space="0" w:color="auto"/>
                  </w:divBdr>
                </w:div>
              </w:divsChild>
            </w:div>
            <w:div w:id="2135633263">
              <w:marLeft w:val="0"/>
              <w:marRight w:val="0"/>
              <w:marTop w:val="0"/>
              <w:marBottom w:val="0"/>
              <w:divBdr>
                <w:top w:val="none" w:sz="0" w:space="0" w:color="auto"/>
                <w:left w:val="none" w:sz="0" w:space="0" w:color="auto"/>
                <w:bottom w:val="none" w:sz="0" w:space="0" w:color="auto"/>
                <w:right w:val="none" w:sz="0" w:space="0" w:color="auto"/>
              </w:divBdr>
              <w:divsChild>
                <w:div w:id="1862283319">
                  <w:marLeft w:val="0"/>
                  <w:marRight w:val="0"/>
                  <w:marTop w:val="0"/>
                  <w:marBottom w:val="0"/>
                  <w:divBdr>
                    <w:top w:val="none" w:sz="0" w:space="0" w:color="auto"/>
                    <w:left w:val="none" w:sz="0" w:space="0" w:color="auto"/>
                    <w:bottom w:val="none" w:sz="0" w:space="0" w:color="auto"/>
                    <w:right w:val="none" w:sz="0" w:space="0" w:color="auto"/>
                  </w:divBdr>
                </w:div>
                <w:div w:id="1064333905">
                  <w:marLeft w:val="0"/>
                  <w:marRight w:val="0"/>
                  <w:marTop w:val="0"/>
                  <w:marBottom w:val="0"/>
                  <w:divBdr>
                    <w:top w:val="none" w:sz="0" w:space="0" w:color="auto"/>
                    <w:left w:val="none" w:sz="0" w:space="0" w:color="auto"/>
                    <w:bottom w:val="none" w:sz="0" w:space="0" w:color="auto"/>
                    <w:right w:val="none" w:sz="0" w:space="0" w:color="auto"/>
                  </w:divBdr>
                </w:div>
                <w:div w:id="805664945">
                  <w:marLeft w:val="0"/>
                  <w:marRight w:val="0"/>
                  <w:marTop w:val="0"/>
                  <w:marBottom w:val="0"/>
                  <w:divBdr>
                    <w:top w:val="none" w:sz="0" w:space="0" w:color="auto"/>
                    <w:left w:val="none" w:sz="0" w:space="0" w:color="auto"/>
                    <w:bottom w:val="none" w:sz="0" w:space="0" w:color="auto"/>
                    <w:right w:val="none" w:sz="0" w:space="0" w:color="auto"/>
                  </w:divBdr>
                </w:div>
                <w:div w:id="1544247602">
                  <w:marLeft w:val="0"/>
                  <w:marRight w:val="0"/>
                  <w:marTop w:val="0"/>
                  <w:marBottom w:val="0"/>
                  <w:divBdr>
                    <w:top w:val="none" w:sz="0" w:space="0" w:color="auto"/>
                    <w:left w:val="none" w:sz="0" w:space="0" w:color="auto"/>
                    <w:bottom w:val="none" w:sz="0" w:space="0" w:color="auto"/>
                    <w:right w:val="none" w:sz="0" w:space="0" w:color="auto"/>
                  </w:divBdr>
                </w:div>
                <w:div w:id="2130389686">
                  <w:marLeft w:val="0"/>
                  <w:marRight w:val="0"/>
                  <w:marTop w:val="0"/>
                  <w:marBottom w:val="0"/>
                  <w:divBdr>
                    <w:top w:val="none" w:sz="0" w:space="0" w:color="auto"/>
                    <w:left w:val="none" w:sz="0" w:space="0" w:color="auto"/>
                    <w:bottom w:val="none" w:sz="0" w:space="0" w:color="auto"/>
                    <w:right w:val="none" w:sz="0" w:space="0" w:color="auto"/>
                  </w:divBdr>
                </w:div>
                <w:div w:id="438724741">
                  <w:marLeft w:val="0"/>
                  <w:marRight w:val="0"/>
                  <w:marTop w:val="0"/>
                  <w:marBottom w:val="0"/>
                  <w:divBdr>
                    <w:top w:val="none" w:sz="0" w:space="0" w:color="auto"/>
                    <w:left w:val="none" w:sz="0" w:space="0" w:color="auto"/>
                    <w:bottom w:val="none" w:sz="0" w:space="0" w:color="auto"/>
                    <w:right w:val="none" w:sz="0" w:space="0" w:color="auto"/>
                  </w:divBdr>
                </w:div>
                <w:div w:id="1887328215">
                  <w:marLeft w:val="0"/>
                  <w:marRight w:val="0"/>
                  <w:marTop w:val="0"/>
                  <w:marBottom w:val="0"/>
                  <w:divBdr>
                    <w:top w:val="none" w:sz="0" w:space="0" w:color="auto"/>
                    <w:left w:val="none" w:sz="0" w:space="0" w:color="auto"/>
                    <w:bottom w:val="none" w:sz="0" w:space="0" w:color="auto"/>
                    <w:right w:val="none" w:sz="0" w:space="0" w:color="auto"/>
                  </w:divBdr>
                </w:div>
              </w:divsChild>
            </w:div>
            <w:div w:id="539827538">
              <w:marLeft w:val="0"/>
              <w:marRight w:val="0"/>
              <w:marTop w:val="0"/>
              <w:marBottom w:val="0"/>
              <w:divBdr>
                <w:top w:val="none" w:sz="0" w:space="0" w:color="auto"/>
                <w:left w:val="none" w:sz="0" w:space="0" w:color="auto"/>
                <w:bottom w:val="none" w:sz="0" w:space="0" w:color="auto"/>
                <w:right w:val="none" w:sz="0" w:space="0" w:color="auto"/>
              </w:divBdr>
              <w:divsChild>
                <w:div w:id="2146846079">
                  <w:marLeft w:val="0"/>
                  <w:marRight w:val="0"/>
                  <w:marTop w:val="0"/>
                  <w:marBottom w:val="0"/>
                  <w:divBdr>
                    <w:top w:val="none" w:sz="0" w:space="0" w:color="auto"/>
                    <w:left w:val="none" w:sz="0" w:space="0" w:color="auto"/>
                    <w:bottom w:val="none" w:sz="0" w:space="0" w:color="auto"/>
                    <w:right w:val="none" w:sz="0" w:space="0" w:color="auto"/>
                  </w:divBdr>
                </w:div>
                <w:div w:id="1646079654">
                  <w:marLeft w:val="0"/>
                  <w:marRight w:val="0"/>
                  <w:marTop w:val="0"/>
                  <w:marBottom w:val="0"/>
                  <w:divBdr>
                    <w:top w:val="none" w:sz="0" w:space="0" w:color="auto"/>
                    <w:left w:val="none" w:sz="0" w:space="0" w:color="auto"/>
                    <w:bottom w:val="none" w:sz="0" w:space="0" w:color="auto"/>
                    <w:right w:val="none" w:sz="0" w:space="0" w:color="auto"/>
                  </w:divBdr>
                </w:div>
              </w:divsChild>
            </w:div>
            <w:div w:id="565727555">
              <w:marLeft w:val="0"/>
              <w:marRight w:val="0"/>
              <w:marTop w:val="0"/>
              <w:marBottom w:val="0"/>
              <w:divBdr>
                <w:top w:val="none" w:sz="0" w:space="0" w:color="auto"/>
                <w:left w:val="none" w:sz="0" w:space="0" w:color="auto"/>
                <w:bottom w:val="none" w:sz="0" w:space="0" w:color="auto"/>
                <w:right w:val="none" w:sz="0" w:space="0" w:color="auto"/>
              </w:divBdr>
              <w:divsChild>
                <w:div w:id="1472138795">
                  <w:marLeft w:val="0"/>
                  <w:marRight w:val="0"/>
                  <w:marTop w:val="0"/>
                  <w:marBottom w:val="0"/>
                  <w:divBdr>
                    <w:top w:val="none" w:sz="0" w:space="0" w:color="auto"/>
                    <w:left w:val="none" w:sz="0" w:space="0" w:color="auto"/>
                    <w:bottom w:val="none" w:sz="0" w:space="0" w:color="auto"/>
                    <w:right w:val="none" w:sz="0" w:space="0" w:color="auto"/>
                  </w:divBdr>
                </w:div>
                <w:div w:id="285699479">
                  <w:marLeft w:val="0"/>
                  <w:marRight w:val="0"/>
                  <w:marTop w:val="0"/>
                  <w:marBottom w:val="0"/>
                  <w:divBdr>
                    <w:top w:val="none" w:sz="0" w:space="0" w:color="auto"/>
                    <w:left w:val="none" w:sz="0" w:space="0" w:color="auto"/>
                    <w:bottom w:val="none" w:sz="0" w:space="0" w:color="auto"/>
                    <w:right w:val="none" w:sz="0" w:space="0" w:color="auto"/>
                  </w:divBdr>
                </w:div>
                <w:div w:id="1945110318">
                  <w:marLeft w:val="0"/>
                  <w:marRight w:val="0"/>
                  <w:marTop w:val="0"/>
                  <w:marBottom w:val="0"/>
                  <w:divBdr>
                    <w:top w:val="none" w:sz="0" w:space="0" w:color="auto"/>
                    <w:left w:val="none" w:sz="0" w:space="0" w:color="auto"/>
                    <w:bottom w:val="none" w:sz="0" w:space="0" w:color="auto"/>
                    <w:right w:val="none" w:sz="0" w:space="0" w:color="auto"/>
                  </w:divBdr>
                </w:div>
                <w:div w:id="173764964">
                  <w:marLeft w:val="0"/>
                  <w:marRight w:val="0"/>
                  <w:marTop w:val="0"/>
                  <w:marBottom w:val="0"/>
                  <w:divBdr>
                    <w:top w:val="none" w:sz="0" w:space="0" w:color="auto"/>
                    <w:left w:val="none" w:sz="0" w:space="0" w:color="auto"/>
                    <w:bottom w:val="none" w:sz="0" w:space="0" w:color="auto"/>
                    <w:right w:val="none" w:sz="0" w:space="0" w:color="auto"/>
                  </w:divBdr>
                </w:div>
                <w:div w:id="667487394">
                  <w:marLeft w:val="0"/>
                  <w:marRight w:val="0"/>
                  <w:marTop w:val="0"/>
                  <w:marBottom w:val="0"/>
                  <w:divBdr>
                    <w:top w:val="none" w:sz="0" w:space="0" w:color="auto"/>
                    <w:left w:val="none" w:sz="0" w:space="0" w:color="auto"/>
                    <w:bottom w:val="none" w:sz="0" w:space="0" w:color="auto"/>
                    <w:right w:val="none" w:sz="0" w:space="0" w:color="auto"/>
                  </w:divBdr>
                </w:div>
              </w:divsChild>
            </w:div>
            <w:div w:id="774329587">
              <w:marLeft w:val="0"/>
              <w:marRight w:val="0"/>
              <w:marTop w:val="0"/>
              <w:marBottom w:val="0"/>
              <w:divBdr>
                <w:top w:val="none" w:sz="0" w:space="0" w:color="auto"/>
                <w:left w:val="none" w:sz="0" w:space="0" w:color="auto"/>
                <w:bottom w:val="none" w:sz="0" w:space="0" w:color="auto"/>
                <w:right w:val="none" w:sz="0" w:space="0" w:color="auto"/>
              </w:divBdr>
              <w:divsChild>
                <w:div w:id="673993788">
                  <w:marLeft w:val="0"/>
                  <w:marRight w:val="0"/>
                  <w:marTop w:val="0"/>
                  <w:marBottom w:val="0"/>
                  <w:divBdr>
                    <w:top w:val="none" w:sz="0" w:space="0" w:color="auto"/>
                    <w:left w:val="none" w:sz="0" w:space="0" w:color="auto"/>
                    <w:bottom w:val="none" w:sz="0" w:space="0" w:color="auto"/>
                    <w:right w:val="none" w:sz="0" w:space="0" w:color="auto"/>
                  </w:divBdr>
                </w:div>
                <w:div w:id="293676452">
                  <w:marLeft w:val="0"/>
                  <w:marRight w:val="0"/>
                  <w:marTop w:val="0"/>
                  <w:marBottom w:val="0"/>
                  <w:divBdr>
                    <w:top w:val="none" w:sz="0" w:space="0" w:color="auto"/>
                    <w:left w:val="none" w:sz="0" w:space="0" w:color="auto"/>
                    <w:bottom w:val="none" w:sz="0" w:space="0" w:color="auto"/>
                    <w:right w:val="none" w:sz="0" w:space="0" w:color="auto"/>
                  </w:divBdr>
                </w:div>
                <w:div w:id="296183406">
                  <w:marLeft w:val="0"/>
                  <w:marRight w:val="0"/>
                  <w:marTop w:val="0"/>
                  <w:marBottom w:val="0"/>
                  <w:divBdr>
                    <w:top w:val="none" w:sz="0" w:space="0" w:color="auto"/>
                    <w:left w:val="none" w:sz="0" w:space="0" w:color="auto"/>
                    <w:bottom w:val="none" w:sz="0" w:space="0" w:color="auto"/>
                    <w:right w:val="none" w:sz="0" w:space="0" w:color="auto"/>
                  </w:divBdr>
                </w:div>
                <w:div w:id="641736107">
                  <w:marLeft w:val="0"/>
                  <w:marRight w:val="0"/>
                  <w:marTop w:val="0"/>
                  <w:marBottom w:val="0"/>
                  <w:divBdr>
                    <w:top w:val="none" w:sz="0" w:space="0" w:color="auto"/>
                    <w:left w:val="none" w:sz="0" w:space="0" w:color="auto"/>
                    <w:bottom w:val="none" w:sz="0" w:space="0" w:color="auto"/>
                    <w:right w:val="none" w:sz="0" w:space="0" w:color="auto"/>
                  </w:divBdr>
                </w:div>
                <w:div w:id="999651754">
                  <w:marLeft w:val="0"/>
                  <w:marRight w:val="0"/>
                  <w:marTop w:val="0"/>
                  <w:marBottom w:val="0"/>
                  <w:divBdr>
                    <w:top w:val="none" w:sz="0" w:space="0" w:color="auto"/>
                    <w:left w:val="none" w:sz="0" w:space="0" w:color="auto"/>
                    <w:bottom w:val="none" w:sz="0" w:space="0" w:color="auto"/>
                    <w:right w:val="none" w:sz="0" w:space="0" w:color="auto"/>
                  </w:divBdr>
                </w:div>
                <w:div w:id="302929572">
                  <w:marLeft w:val="0"/>
                  <w:marRight w:val="0"/>
                  <w:marTop w:val="0"/>
                  <w:marBottom w:val="0"/>
                  <w:divBdr>
                    <w:top w:val="none" w:sz="0" w:space="0" w:color="auto"/>
                    <w:left w:val="none" w:sz="0" w:space="0" w:color="auto"/>
                    <w:bottom w:val="none" w:sz="0" w:space="0" w:color="auto"/>
                    <w:right w:val="none" w:sz="0" w:space="0" w:color="auto"/>
                  </w:divBdr>
                </w:div>
                <w:div w:id="1860969018">
                  <w:marLeft w:val="0"/>
                  <w:marRight w:val="0"/>
                  <w:marTop w:val="0"/>
                  <w:marBottom w:val="0"/>
                  <w:divBdr>
                    <w:top w:val="none" w:sz="0" w:space="0" w:color="auto"/>
                    <w:left w:val="none" w:sz="0" w:space="0" w:color="auto"/>
                    <w:bottom w:val="none" w:sz="0" w:space="0" w:color="auto"/>
                    <w:right w:val="none" w:sz="0" w:space="0" w:color="auto"/>
                  </w:divBdr>
                </w:div>
                <w:div w:id="767387900">
                  <w:marLeft w:val="0"/>
                  <w:marRight w:val="0"/>
                  <w:marTop w:val="0"/>
                  <w:marBottom w:val="0"/>
                  <w:divBdr>
                    <w:top w:val="none" w:sz="0" w:space="0" w:color="auto"/>
                    <w:left w:val="none" w:sz="0" w:space="0" w:color="auto"/>
                    <w:bottom w:val="none" w:sz="0" w:space="0" w:color="auto"/>
                    <w:right w:val="none" w:sz="0" w:space="0" w:color="auto"/>
                  </w:divBdr>
                </w:div>
              </w:divsChild>
            </w:div>
            <w:div w:id="12138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12</Pages>
  <Words>4517</Words>
  <Characters>29997</Characters>
  <Application>Microsoft Office Word</Application>
  <DocSecurity>0</DocSecurity>
  <Lines>249</Lines>
  <Paragraphs>68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2020-09-23T05:38:00Z</dcterms:created>
  <dcterms:modified xsi:type="dcterms:W3CDTF">2020-09-23T05:39:00Z</dcterms:modified>
</cp:coreProperties>
</file>