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81610" w:rsidRPr="00481610">
        <w:rPr>
          <w:rFonts w:ascii="Verdana" w:hAnsi="Verdana"/>
          <w:sz w:val="16"/>
          <w:szCs w:val="16"/>
        </w:rPr>
        <w:t>KC-zp.272-358/20/31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81610" w:rsidRPr="0048161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81610" w:rsidRPr="00481610">
        <w:rPr>
          <w:rFonts w:ascii="Verdana" w:hAnsi="Verdana"/>
          <w:sz w:val="16"/>
          <w:szCs w:val="16"/>
        </w:rPr>
        <w:t>2020-09-16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822E12" w:rsidRPr="00E903B4" w:rsidRDefault="00822E12" w:rsidP="00822E12">
      <w:pPr>
        <w:pStyle w:val="Nagwek1"/>
        <w:jc w:val="center"/>
        <w:rPr>
          <w:rFonts w:ascii="Verdana" w:hAnsi="Verdana"/>
          <w:sz w:val="20"/>
        </w:rPr>
      </w:pPr>
      <w:r w:rsidRPr="00E903B4">
        <w:rPr>
          <w:rFonts w:ascii="Verdana" w:hAnsi="Verdana"/>
          <w:sz w:val="20"/>
        </w:rPr>
        <w:t>ODPOWIEDŹ NA ZAPYTANIA W SPRAWIE SIWZ (2</w:t>
      </w:r>
      <w:r>
        <w:rPr>
          <w:rFonts w:ascii="Verdana" w:hAnsi="Verdana"/>
          <w:sz w:val="20"/>
        </w:rPr>
        <w:t>2</w:t>
      </w:r>
      <w:r w:rsidRPr="00E903B4">
        <w:rPr>
          <w:rFonts w:ascii="Verdana" w:hAnsi="Verdana"/>
          <w:sz w:val="20"/>
        </w:rPr>
        <w:t xml:space="preserve">) </w:t>
      </w:r>
    </w:p>
    <w:p w:rsidR="00822E12" w:rsidRPr="00E903B4" w:rsidRDefault="00822E12" w:rsidP="00822E12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822E12" w:rsidRPr="00363AE4" w:rsidRDefault="00822E12" w:rsidP="00822E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63AE4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363AE4">
        <w:rPr>
          <w:rFonts w:ascii="Verdana" w:hAnsi="Verdana"/>
          <w:b/>
          <w:sz w:val="20"/>
        </w:rPr>
        <w:t>przetarg nieograniczony”</w:t>
      </w:r>
      <w:r w:rsidRPr="00363AE4">
        <w:rPr>
          <w:rFonts w:ascii="Verdana" w:hAnsi="Verdana"/>
          <w:sz w:val="20"/>
        </w:rPr>
        <w:t xml:space="preserve">, którego przedmiotem jest </w:t>
      </w:r>
      <w:r w:rsidRPr="00363AE4">
        <w:rPr>
          <w:rFonts w:ascii="Verdana" w:hAnsi="Verdana"/>
          <w:b/>
          <w:sz w:val="20"/>
        </w:rPr>
        <w:t>Budowa budynku C-7 AGH w Krakowie. KC-zp.272-358/20.</w:t>
      </w:r>
    </w:p>
    <w:p w:rsidR="00822E12" w:rsidRPr="00363AE4" w:rsidRDefault="00822E12" w:rsidP="00822E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822E12" w:rsidRPr="00363AE4" w:rsidRDefault="00822E12" w:rsidP="00822E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63AE4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>nia</w:t>
      </w:r>
      <w:r w:rsidRPr="00363AE4">
        <w:rPr>
          <w:rFonts w:ascii="Verdana" w:hAnsi="Verdana"/>
          <w:b/>
          <w:sz w:val="20"/>
          <w:u w:val="single"/>
        </w:rPr>
        <w:t xml:space="preserve"> i odpowiedzi  brzmi następująco:</w:t>
      </w: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 xml:space="preserve">Rysunek konstrukcji stalowej nr C7_PW_K_055 zawiera barierki stalowe BS-1 w ilości 85,1mb. Prosimy o wskazanie lokalizacji barierek lub potwierdzenie, że podana ilość jest prawidłowa. 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>Odp.: Na rysunku C7</w:t>
      </w:r>
      <w:bookmarkStart w:id="0" w:name="_GoBack"/>
      <w:bookmarkEnd w:id="0"/>
      <w:r w:rsidRPr="00822E12">
        <w:rPr>
          <w:rFonts w:ascii="Verdana" w:hAnsi="Verdana"/>
          <w:b/>
        </w:rPr>
        <w:t xml:space="preserve">_PW_K_055 zliczono barierki wzdłuż pomostów zaprojektowanych na belkach prefabrykowanych i przy centralach z pominięciem odcinków zajmowanych przez kanały instalacyjne. Jednocześnie pomosty i podkonstrukcje pod centrale jak i attykę należy wykonać tak, aby attyka pełniła rolę balustrady (w zestawieniu pominięto sąsiedztwo z attyką). Do wyceny należy przyjąć barierki o długości 147,1 </w:t>
      </w:r>
      <w:proofErr w:type="spellStart"/>
      <w:r w:rsidRPr="00822E12">
        <w:rPr>
          <w:rFonts w:ascii="Verdana" w:hAnsi="Verdana"/>
          <w:b/>
        </w:rPr>
        <w:t>mb</w:t>
      </w:r>
      <w:proofErr w:type="spellEnd"/>
      <w:r w:rsidRPr="00822E12">
        <w:rPr>
          <w:rFonts w:ascii="Verdana" w:hAnsi="Verdana"/>
          <w:b/>
        </w:rPr>
        <w:t>.</w:t>
      </w:r>
    </w:p>
    <w:p w:rsidR="00822E12" w:rsidRPr="00822E12" w:rsidRDefault="00822E12" w:rsidP="00822E12">
      <w:pPr>
        <w:jc w:val="both"/>
        <w:rPr>
          <w:rFonts w:ascii="Verdana" w:hAnsi="Verdana"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 xml:space="preserve">Projekt nie zawiera sposobu wykończenia ścian kominów i szybów windowych ponad poziomem dachu oraz sposobu wykończenia </w:t>
      </w:r>
      <w:proofErr w:type="spellStart"/>
      <w:r w:rsidRPr="00822E12">
        <w:rPr>
          <w:rFonts w:ascii="Verdana" w:hAnsi="Verdana"/>
        </w:rPr>
        <w:t>przekryć</w:t>
      </w:r>
      <w:proofErr w:type="spellEnd"/>
      <w:r w:rsidRPr="00822E12">
        <w:rPr>
          <w:rFonts w:ascii="Verdana" w:hAnsi="Verdana"/>
        </w:rPr>
        <w:t xml:space="preserve"> tych elementów. Prosimy o podanie rozwiązań.  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Pr="00822E12">
        <w:rPr>
          <w:rFonts w:ascii="Verdana" w:hAnsi="Verdana"/>
        </w:rPr>
        <w:t xml:space="preserve"> </w:t>
      </w:r>
      <w:r w:rsidRPr="00822E12">
        <w:rPr>
          <w:rFonts w:ascii="Verdana" w:hAnsi="Verdana"/>
          <w:b/>
        </w:rPr>
        <w:t xml:space="preserve">Sposób wykończenia kominów (ściany, stropy) został określony w uwadze nr 7 zamieszczonej na rzutach architektury: „Uwaga 7 Obudowy („kominy”) dla przepustów instalacyjnych na dachu, jeśli nie opisano w proj. PW/K, należy wykonać z bloczków z betonu komórkowego gr. 15cm. Na kominach wykonać płytę żelbetową gr. 12cm zbrojoną dwukierunkowo prętami #8mm dołem i górą w rozstawie co 15cm. Nad przebiciami w ścianach kominów, w razie potrzeby, stosować nadproża prefabrykowane. Otwory (przebicia) wykonać w koordynacji z projektami instalacji. Należy wykonać niezbędne </w:t>
      </w:r>
      <w:r w:rsidRPr="00822E12">
        <w:rPr>
          <w:rFonts w:ascii="Verdana" w:hAnsi="Verdana"/>
          <w:b/>
        </w:rPr>
        <w:lastRenderedPageBreak/>
        <w:t xml:space="preserve">izolacje termiczne i wodochronne oraz uszczelnienia.” Ściany kominów i szybów windowych: - Tynk zewnętrzny, systemowy na siatce, kolor grafit - Wełna mineralna /pod tynk systemowy/ – </w:t>
      </w:r>
      <w:r w:rsidRPr="00822E12">
        <w:rPr>
          <w:rFonts w:ascii="Verdana" w:hAnsi="Verdana"/>
        </w:rPr>
        <w:sym w:font="Symbol" w:char="F06C"/>
      </w:r>
      <w:r w:rsidRPr="00822E12">
        <w:rPr>
          <w:rFonts w:ascii="Verdana" w:hAnsi="Verdana"/>
        </w:rPr>
        <w:sym w:font="Symbol" w:char="F020"/>
      </w:r>
      <w:r w:rsidRPr="00822E12">
        <w:rPr>
          <w:rFonts w:ascii="Verdana" w:hAnsi="Verdana"/>
          <w:b/>
        </w:rPr>
        <w:t>≤ 0,035W/</w:t>
      </w:r>
      <w:proofErr w:type="spellStart"/>
      <w:r w:rsidRPr="00822E12">
        <w:rPr>
          <w:rFonts w:ascii="Verdana" w:hAnsi="Verdana"/>
          <w:b/>
        </w:rPr>
        <w:t>mK</w:t>
      </w:r>
      <w:proofErr w:type="spellEnd"/>
      <w:r w:rsidRPr="00822E12">
        <w:rPr>
          <w:rFonts w:ascii="Verdana" w:hAnsi="Verdana"/>
          <w:b/>
        </w:rPr>
        <w:t xml:space="preserve"> – 20,0 cm - Ściana murowana z bloczków z betonu komórkowego 15cm, w przypadku szybów windowych ściana żelbetowa wg proj. konstrukcji </w:t>
      </w:r>
      <w:proofErr w:type="spellStart"/>
      <w:r w:rsidRPr="00822E12">
        <w:rPr>
          <w:rFonts w:ascii="Verdana" w:hAnsi="Verdana"/>
          <w:b/>
        </w:rPr>
        <w:t>Przekrycie</w:t>
      </w:r>
      <w:proofErr w:type="spellEnd"/>
      <w:r w:rsidRPr="00822E12">
        <w:rPr>
          <w:rFonts w:ascii="Verdana" w:hAnsi="Verdana"/>
          <w:b/>
        </w:rPr>
        <w:t xml:space="preserve"> kominów: - Obróbka blacharska - Izolacja termiczna systemowa – wełna mineralna twarda (dachowa) spadkowa,</w:t>
      </w:r>
      <w:r w:rsidRPr="00822E12">
        <w:rPr>
          <w:rFonts w:ascii="Verdana" w:hAnsi="Verdana"/>
        </w:rPr>
        <w:sym w:font="Symbol" w:char="F020"/>
      </w:r>
      <w:r w:rsidRPr="00822E12">
        <w:rPr>
          <w:rFonts w:ascii="Verdana" w:hAnsi="Verdana"/>
        </w:rPr>
        <w:sym w:font="Symbol" w:char="F06C"/>
      </w:r>
      <w:r w:rsidRPr="00822E12">
        <w:rPr>
          <w:rFonts w:ascii="Verdana" w:hAnsi="Verdana"/>
        </w:rPr>
        <w:sym w:font="Symbol" w:char="F020"/>
      </w:r>
      <w:r w:rsidRPr="00822E12">
        <w:rPr>
          <w:rFonts w:ascii="Verdana" w:hAnsi="Verdana"/>
          <w:b/>
        </w:rPr>
        <w:t>≤ 0,036W/</w:t>
      </w:r>
      <w:proofErr w:type="spellStart"/>
      <w:r w:rsidRPr="00822E12">
        <w:rPr>
          <w:rFonts w:ascii="Verdana" w:hAnsi="Verdana"/>
          <w:b/>
        </w:rPr>
        <w:t>mK</w:t>
      </w:r>
      <w:proofErr w:type="spellEnd"/>
      <w:r w:rsidRPr="00822E12">
        <w:rPr>
          <w:rFonts w:ascii="Verdana" w:hAnsi="Verdana"/>
          <w:b/>
        </w:rPr>
        <w:t xml:space="preserve"> – 20,0 cm - </w:t>
      </w:r>
      <w:proofErr w:type="spellStart"/>
      <w:r w:rsidRPr="00822E12">
        <w:rPr>
          <w:rFonts w:ascii="Verdana" w:hAnsi="Verdana"/>
          <w:b/>
        </w:rPr>
        <w:t>paroizolacja</w:t>
      </w:r>
      <w:proofErr w:type="spellEnd"/>
      <w:r w:rsidRPr="00822E12">
        <w:rPr>
          <w:rFonts w:ascii="Verdana" w:hAnsi="Verdana"/>
          <w:b/>
        </w:rPr>
        <w:t xml:space="preserve"> - strop żelbetowy wg uwagi nr 7 na rzutach </w:t>
      </w:r>
      <w:proofErr w:type="spellStart"/>
      <w:r w:rsidRPr="00822E12">
        <w:rPr>
          <w:rFonts w:ascii="Verdana" w:hAnsi="Verdana"/>
          <w:b/>
        </w:rPr>
        <w:t>arch</w:t>
      </w:r>
      <w:proofErr w:type="spellEnd"/>
      <w:r w:rsidRPr="00822E12">
        <w:rPr>
          <w:rFonts w:ascii="Verdana" w:hAnsi="Verdana"/>
          <w:b/>
        </w:rPr>
        <w:t xml:space="preserve">, w przypadku szybów windowych strop wg proj. konstrukcji. W ścianach kominów w co drugiej spoinie wspornej należy zastosować zbrojenie w postaci prefabrykowanych </w:t>
      </w:r>
      <w:proofErr w:type="spellStart"/>
      <w:r w:rsidRPr="00822E12">
        <w:rPr>
          <w:rFonts w:ascii="Verdana" w:hAnsi="Verdana"/>
          <w:b/>
        </w:rPr>
        <w:t>kratowniczek</w:t>
      </w:r>
      <w:proofErr w:type="spellEnd"/>
      <w:r w:rsidRPr="00822E12">
        <w:rPr>
          <w:rFonts w:ascii="Verdana" w:hAnsi="Verdana"/>
          <w:b/>
        </w:rPr>
        <w:t xml:space="preserve"> o szerokości dostosowanej do grubości muru (ok. 9cm, w zależności od producenta) i o typie dostosowanym do rodzaju zaprawy murarskiej.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>Przedmiar dotyczący izolacji dachów z membrany EPDM (przekrój D2) jest zaniżony o ok. 135 m2. Prosimy o informację, w której pozycji należy uwzględnić brakujące ilości.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>Przedmiar dotyczący izolacji dachów z płyt z polistyrenu ekstrudowanego (przekrój D2) jest zaniżony o ok. 250 m2. Prosimy o informację, w której pozycji należy uwzględnić brakujące ilości.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>Przedmiar dotyczący warstw geowłókniny, maty drenażowej, substratu ekstensywnego, siewu natryskowego (przekrój D2) jest zaniżony o ok. 295 m2. Prosimy o informację, w której pozycji należy uwzględnić brakujące ilości.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 xml:space="preserve">Przedmiar nie zawiera pozycji dotyczących: </w:t>
      </w:r>
    </w:p>
    <w:p w:rsidR="00822E12" w:rsidRPr="00822E12" w:rsidRDefault="00822E12" w:rsidP="00822E12">
      <w:pPr>
        <w:ind w:left="284"/>
        <w:jc w:val="both"/>
        <w:rPr>
          <w:rFonts w:ascii="Verdana" w:hAnsi="Verdana"/>
        </w:rPr>
      </w:pPr>
      <w:r w:rsidRPr="00822E12">
        <w:rPr>
          <w:rFonts w:ascii="Verdana" w:hAnsi="Verdana"/>
        </w:rPr>
        <w:t xml:space="preserve">- chodników serwisowych na dachach (przekrój D2), </w:t>
      </w:r>
    </w:p>
    <w:p w:rsidR="00822E12" w:rsidRPr="00822E12" w:rsidRDefault="00822E12" w:rsidP="00822E12">
      <w:pPr>
        <w:ind w:left="284"/>
        <w:jc w:val="both"/>
        <w:rPr>
          <w:rFonts w:ascii="Verdana" w:hAnsi="Verdana"/>
        </w:rPr>
      </w:pPr>
      <w:r w:rsidRPr="00822E12">
        <w:rPr>
          <w:rFonts w:ascii="Verdana" w:hAnsi="Verdana"/>
        </w:rPr>
        <w:t>- obróbek i uszczelnienia przejść elementów konstrukcji (m.in. słupy podestów stalowych) przez warstwy dachowe,</w:t>
      </w:r>
    </w:p>
    <w:p w:rsidR="00822E12" w:rsidRPr="00822E12" w:rsidRDefault="00822E12" w:rsidP="00822E12">
      <w:pPr>
        <w:ind w:left="284"/>
        <w:jc w:val="both"/>
        <w:rPr>
          <w:rFonts w:ascii="Verdana" w:hAnsi="Verdana"/>
        </w:rPr>
      </w:pPr>
      <w:r w:rsidRPr="00822E12">
        <w:rPr>
          <w:rFonts w:ascii="Verdana" w:hAnsi="Verdana"/>
        </w:rPr>
        <w:t>- podkonstrukcji i izolacji termicznej attyk,</w:t>
      </w:r>
    </w:p>
    <w:p w:rsidR="00822E12" w:rsidRPr="00822E12" w:rsidRDefault="00822E12" w:rsidP="00822E12">
      <w:pPr>
        <w:ind w:left="284"/>
        <w:jc w:val="both"/>
        <w:rPr>
          <w:rFonts w:ascii="Verdana" w:hAnsi="Verdana"/>
        </w:rPr>
      </w:pPr>
      <w:r w:rsidRPr="00822E12">
        <w:rPr>
          <w:rFonts w:ascii="Verdana" w:hAnsi="Verdana"/>
        </w:rPr>
        <w:t>- izolacji termicznej i przeciwwodnej części pionowej attyk i ścian kominów,</w:t>
      </w:r>
    </w:p>
    <w:p w:rsidR="00822E12" w:rsidRPr="00822E12" w:rsidRDefault="00822E12" w:rsidP="00822E12">
      <w:pPr>
        <w:jc w:val="both"/>
        <w:rPr>
          <w:rFonts w:ascii="Verdana" w:hAnsi="Verdana"/>
        </w:rPr>
      </w:pPr>
      <w:r w:rsidRPr="00822E12">
        <w:rPr>
          <w:rFonts w:ascii="Verdana" w:hAnsi="Verdana"/>
        </w:rPr>
        <w:t>Prosimy o informację, w których pozycjach należy uwzględnić brakujące elementy.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Należy wycenić te elementy.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 xml:space="preserve">Przedmiar dotyczący dostawy i montaż okładziny z płyt z betonu architektonicznego wzmocnionego włóknem polipropylenowym, impregnowana, mocowana do elewacji na podkonstrukcji systemowej, płyta na narożniku wypukłym jest zaniżony o ok. 15 </w:t>
      </w:r>
      <w:r w:rsidRPr="00822E12">
        <w:rPr>
          <w:rFonts w:ascii="Verdana" w:hAnsi="Verdana"/>
        </w:rPr>
        <w:lastRenderedPageBreak/>
        <w:t>m2. Prosimy o informację, w której pozycji należy uwzględnić brakujące ilości.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>Przedmiar dotyczący dostawy i montażu okładziny z płyt z betonu architektonicznego wzmocnionego włóknem polipropylenowym, impregnowana, mocowana do elewacji na podkonstrukcji systemowej jest zaniżony o ok. 140 m2. Prosimy o informację, w której pozycji należy uwzględnić brakujące ilości.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822E12" w:rsidRPr="00822E12" w:rsidRDefault="00822E12" w:rsidP="00822E12">
      <w:pPr>
        <w:numPr>
          <w:ilvl w:val="0"/>
          <w:numId w:val="1"/>
        </w:numPr>
        <w:jc w:val="both"/>
        <w:rPr>
          <w:rFonts w:ascii="Verdana" w:hAnsi="Verdana"/>
        </w:rPr>
      </w:pPr>
      <w:r w:rsidRPr="00822E12">
        <w:rPr>
          <w:rFonts w:ascii="Verdana" w:hAnsi="Verdana"/>
        </w:rPr>
        <w:t>W przedmiarze brak pozycji dotyczącej wykonania 20 m2 elewacji metodą lekką mokrą na ścianie szczytowej budynku C7. Prosimy o informację w jakiej pozycji należy uwzględnić te prace?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  <w:r w:rsidRPr="00822E12">
        <w:rPr>
          <w:rFonts w:ascii="Verdana" w:hAnsi="Verdana"/>
          <w:b/>
        </w:rPr>
        <w:t xml:space="preserve">Odp.: </w:t>
      </w:r>
      <w:r w:rsidR="004B0A17" w:rsidRPr="00735774">
        <w:rPr>
          <w:rFonts w:ascii="Verdana" w:hAnsi="Verdana"/>
          <w:b/>
          <w:lang w:eastAsia="en-US"/>
        </w:rPr>
        <w:t>P</w:t>
      </w:r>
      <w:r w:rsidR="004B0A17" w:rsidRPr="00735774">
        <w:rPr>
          <w:rFonts w:ascii="Verdana" w:hAnsi="Verdana"/>
          <w:b/>
        </w:rPr>
        <w:t>rzedmiar robót jest wyłącznie materiałem pomocniczym.</w:t>
      </w:r>
    </w:p>
    <w:p w:rsidR="00822E12" w:rsidRPr="00822E12" w:rsidRDefault="00822E12" w:rsidP="00822E12">
      <w:pPr>
        <w:jc w:val="both"/>
        <w:rPr>
          <w:rFonts w:ascii="Verdana" w:hAnsi="Verdana"/>
          <w:b/>
        </w:rPr>
      </w:pPr>
    </w:p>
    <w:p w:rsidR="0021206B" w:rsidRPr="00822E12" w:rsidRDefault="0021206B" w:rsidP="00822E12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5E3" w:rsidRDefault="007025E3">
      <w:r>
        <w:separator/>
      </w:r>
    </w:p>
  </w:endnote>
  <w:endnote w:type="continuationSeparator" w:id="0">
    <w:p w:rsidR="007025E3" w:rsidRDefault="0070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5E3" w:rsidRDefault="007025E3">
      <w:r>
        <w:separator/>
      </w:r>
    </w:p>
  </w:footnote>
  <w:footnote w:type="continuationSeparator" w:id="0">
    <w:p w:rsidR="007025E3" w:rsidRDefault="00702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22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B0A1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65C7B"/>
    <w:multiLevelType w:val="hybridMultilevel"/>
    <w:tmpl w:val="871EF54A"/>
    <w:lvl w:ilvl="0" w:tplc="AC50F0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5E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81610"/>
    <w:rsid w:val="004B0A17"/>
    <w:rsid w:val="00542F2E"/>
    <w:rsid w:val="005A7BE4"/>
    <w:rsid w:val="0061472E"/>
    <w:rsid w:val="007025E3"/>
    <w:rsid w:val="00721200"/>
    <w:rsid w:val="00775A72"/>
    <w:rsid w:val="007B12A7"/>
    <w:rsid w:val="00822E12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829F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89DC171"/>
  <w15:chartTrackingRefBased/>
  <w15:docId w15:val="{704C3CD4-8633-4ACB-A2B6-7C0AF800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822E12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822E1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672</Words>
  <Characters>4320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2020-09-16T09:52:00Z</cp:lastPrinted>
  <dcterms:created xsi:type="dcterms:W3CDTF">2020-09-16T09:48:00Z</dcterms:created>
  <dcterms:modified xsi:type="dcterms:W3CDTF">2020-09-16T09:53:00Z</dcterms:modified>
</cp:coreProperties>
</file>