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0D" w:rsidRPr="00685713" w:rsidRDefault="00BF420D" w:rsidP="00BF420D">
      <w:pPr>
        <w:pStyle w:val="Tytu"/>
        <w:jc w:val="center"/>
        <w:rPr>
          <w:sz w:val="46"/>
          <w:szCs w:val="46"/>
        </w:rPr>
      </w:pPr>
      <w:r w:rsidRPr="00685713">
        <w:rPr>
          <w:sz w:val="46"/>
          <w:szCs w:val="46"/>
        </w:rPr>
        <w:t>Załącznik – tabela parametrów technicznych.</w:t>
      </w:r>
    </w:p>
    <w:p w:rsidR="00BF420D" w:rsidRPr="003C2E79" w:rsidRDefault="00305423" w:rsidP="003C2E79">
      <w:pPr>
        <w:pStyle w:val="Nagwek2"/>
        <w:spacing w:before="200" w:line="276" w:lineRule="auto"/>
        <w:ind w:left="576"/>
        <w:rPr>
          <w:b/>
          <w:bCs/>
          <w:color w:val="5B9BD5" w:themeColor="accent1"/>
        </w:rPr>
      </w:pPr>
      <w:bookmarkStart w:id="0" w:name="_Toc394559397"/>
      <w:bookmarkStart w:id="1" w:name="_Toc29462085"/>
      <w:r>
        <w:rPr>
          <w:b/>
          <w:bCs/>
          <w:color w:val="5B9BD5" w:themeColor="accent1"/>
        </w:rPr>
        <w:t xml:space="preserve">Zadanie 1. </w:t>
      </w:r>
      <w:r w:rsidR="00BF420D" w:rsidRPr="003C2E79">
        <w:rPr>
          <w:b/>
          <w:bCs/>
          <w:color w:val="5B9BD5" w:themeColor="accent1"/>
        </w:rPr>
        <w:t>Przełącznik sieciowy – 2 szt.</w:t>
      </w:r>
      <w:bookmarkEnd w:id="0"/>
      <w:bookmarkEnd w:id="1"/>
    </w:p>
    <w:p w:rsidR="00895D94" w:rsidRDefault="00895D94" w:rsidP="00895D94">
      <w:pPr>
        <w:pStyle w:val="Nagwek2"/>
        <w:rPr>
          <w:b/>
          <w:color w:val="auto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3"/>
        <w:gridCol w:w="1516"/>
        <w:gridCol w:w="5768"/>
        <w:gridCol w:w="3119"/>
      </w:tblGrid>
      <w:tr w:rsidR="002C531B" w:rsidTr="00D66B7A">
        <w:tc>
          <w:tcPr>
            <w:tcW w:w="513" w:type="dxa"/>
          </w:tcPr>
          <w:p w:rsidR="00E1639F" w:rsidRPr="00895D94" w:rsidRDefault="00E1639F" w:rsidP="00895D94">
            <w:pPr>
              <w:jc w:val="center"/>
              <w:rPr>
                <w:b/>
              </w:rPr>
            </w:pPr>
            <w:r w:rsidRPr="00895D94">
              <w:rPr>
                <w:b/>
              </w:rPr>
              <w:t>Lp.</w:t>
            </w:r>
          </w:p>
        </w:tc>
        <w:tc>
          <w:tcPr>
            <w:tcW w:w="1516" w:type="dxa"/>
          </w:tcPr>
          <w:p w:rsidR="00E1639F" w:rsidRPr="00895D94" w:rsidRDefault="00E1639F" w:rsidP="00895D94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768" w:type="dxa"/>
          </w:tcPr>
          <w:p w:rsidR="00E1639F" w:rsidRPr="00895D94" w:rsidRDefault="00E1639F" w:rsidP="00895D94">
            <w:pPr>
              <w:jc w:val="center"/>
              <w:rPr>
                <w:b/>
              </w:rPr>
            </w:pPr>
            <w:r>
              <w:rPr>
                <w:b/>
              </w:rPr>
              <w:t>Wymagania minimalne parametry techniczne</w:t>
            </w:r>
          </w:p>
        </w:tc>
        <w:tc>
          <w:tcPr>
            <w:tcW w:w="3119" w:type="dxa"/>
          </w:tcPr>
          <w:p w:rsidR="00E1639F" w:rsidRDefault="00E1639F" w:rsidP="00895D94">
            <w:pPr>
              <w:jc w:val="center"/>
              <w:rPr>
                <w:b/>
              </w:rPr>
            </w:pPr>
            <w:r w:rsidRPr="009C28A9">
              <w:rPr>
                <w:rFonts w:cstheme="minorHAnsi"/>
                <w:b/>
                <w:sz w:val="20"/>
                <w:szCs w:val="20"/>
              </w:rPr>
              <w:t>Oferowane parametry techniczne</w:t>
            </w: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E1639F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0.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39F" w:rsidRDefault="00E1639F" w:rsidP="00895D94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model, symbol oraz producent</w:t>
            </w:r>
          </w:p>
          <w:p w:rsidR="004C6826" w:rsidRDefault="004C6826" w:rsidP="00895D94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………………………………………</w:t>
            </w:r>
          </w:p>
          <w:p w:rsidR="00E75530" w:rsidRPr="00022DD4" w:rsidRDefault="00E75530" w:rsidP="00895D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Ogólne</w:t>
            </w:r>
          </w:p>
        </w:tc>
        <w:tc>
          <w:tcPr>
            <w:tcW w:w="5768" w:type="dxa"/>
            <w:vAlign w:val="bottom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245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Przełącznik musi być dedykowanym urządzeniem sieciowym przystosowanym do zainstalowania w szafie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. Wraz z urządzeniem należy dostarczyć niezbędne akcesoria umożliwiające instalację przełącznika w szafie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A2A96" w:rsidRPr="00022DD4" w:rsidRDefault="006A2A96" w:rsidP="00895D94">
            <w:pPr>
              <w:pStyle w:val="Teksttreci20"/>
              <w:shd w:val="clear" w:color="auto" w:fill="auto"/>
              <w:spacing w:line="245" w:lineRule="exact"/>
              <w:rPr>
                <w:rFonts w:asciiTheme="minorHAnsi" w:hAnsiTheme="minorHAnsi" w:cstheme="minorHAnsi"/>
                <w:bCs/>
                <w:i/>
              </w:rPr>
            </w:pPr>
          </w:p>
          <w:p w:rsidR="00E1639F" w:rsidRDefault="006A2A96" w:rsidP="00895D94">
            <w:pPr>
              <w:pStyle w:val="Teksttreci20"/>
              <w:shd w:val="clear" w:color="auto" w:fill="auto"/>
              <w:spacing w:line="245" w:lineRule="exact"/>
              <w:rPr>
                <w:rFonts w:asciiTheme="minorHAnsi" w:hAnsiTheme="minorHAnsi" w:cstheme="minorHAnsi"/>
                <w:bCs/>
                <w:i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  <w:p w:rsidR="004C6826" w:rsidRPr="00022DD4" w:rsidRDefault="004C6826" w:rsidP="00895D94">
            <w:pPr>
              <w:pStyle w:val="Teksttreci20"/>
              <w:shd w:val="clear" w:color="auto" w:fill="auto"/>
              <w:spacing w:line="245" w:lineRule="exact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5768" w:type="dxa"/>
            <w:vAlign w:val="bottom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241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1U z możliwością montażu w szafie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. Wymagane dostarczenie szyn montażowych.</w:t>
            </w:r>
          </w:p>
        </w:tc>
        <w:tc>
          <w:tcPr>
            <w:tcW w:w="3119" w:type="dxa"/>
          </w:tcPr>
          <w:p w:rsidR="00E1639F" w:rsidRPr="00022DD4" w:rsidRDefault="006A2A96" w:rsidP="00895D94">
            <w:pPr>
              <w:pStyle w:val="Teksttreci20"/>
              <w:shd w:val="clear" w:color="auto" w:fill="auto"/>
              <w:spacing w:line="241" w:lineRule="exact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5768" w:type="dxa"/>
          </w:tcPr>
          <w:p w:rsidR="00E1639F" w:rsidRPr="00022DD4" w:rsidRDefault="00E1639F" w:rsidP="00895D94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48 portów 10GE SFP+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6 portów OSFP28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56" w:lineRule="exact"/>
              <w:rPr>
                <w:rStyle w:val="Teksttreci2Calibri95pt"/>
                <w:rFonts w:asciiTheme="minorHAnsi" w:eastAsia="Times New Roman" w:hAnsiTheme="minorHAnsi" w:cs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port USB umożliwiający podłączenie zewnętrznej pamięci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</w:p>
          <w:p w:rsidR="00E1639F" w:rsidRPr="00022DD4" w:rsidRDefault="00E1639F" w:rsidP="00895D94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port konsoli</w:t>
            </w:r>
          </w:p>
        </w:tc>
        <w:tc>
          <w:tcPr>
            <w:tcW w:w="3119" w:type="dxa"/>
          </w:tcPr>
          <w:p w:rsidR="006A2A96" w:rsidRPr="00022DD4" w:rsidRDefault="006A2A96" w:rsidP="006A2A96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Ilość i rodzaj złączy</w:t>
            </w:r>
          </w:p>
          <w:p w:rsidR="006A2A96" w:rsidRPr="00022DD4" w:rsidRDefault="006A2A96" w:rsidP="006A2A96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………………………………………………………</w:t>
            </w:r>
          </w:p>
          <w:p w:rsidR="00E1639F" w:rsidRDefault="006A2A96" w:rsidP="006A2A96">
            <w:pPr>
              <w:pStyle w:val="Teksttreci20"/>
              <w:shd w:val="clear" w:color="auto" w:fill="auto"/>
              <w:tabs>
                <w:tab w:val="left" w:pos="356"/>
              </w:tabs>
              <w:spacing w:line="256" w:lineRule="exact"/>
              <w:rPr>
                <w:rFonts w:asciiTheme="minorHAnsi" w:hAnsiTheme="minorHAnsi" w:cstheme="minorHAnsi"/>
                <w:bCs/>
                <w:i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………………………………………………………</w:t>
            </w:r>
          </w:p>
          <w:p w:rsidR="00E75530" w:rsidRDefault="00E75530" w:rsidP="006A2A96">
            <w:pPr>
              <w:pStyle w:val="Teksttreci20"/>
              <w:shd w:val="clear" w:color="auto" w:fill="auto"/>
              <w:tabs>
                <w:tab w:val="left" w:pos="356"/>
              </w:tabs>
              <w:spacing w:line="256" w:lineRule="exact"/>
              <w:rPr>
                <w:rFonts w:asciiTheme="minorHAnsi" w:hAnsiTheme="minorHAnsi" w:cstheme="minorHAnsi"/>
                <w:bCs/>
                <w:i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………………………………………………………</w:t>
            </w:r>
          </w:p>
          <w:p w:rsidR="00E75530" w:rsidRPr="00022DD4" w:rsidRDefault="00E75530" w:rsidP="006A2A96">
            <w:pPr>
              <w:pStyle w:val="Teksttreci20"/>
              <w:shd w:val="clear" w:color="auto" w:fill="auto"/>
              <w:tabs>
                <w:tab w:val="left" w:pos="356"/>
              </w:tabs>
              <w:spacing w:line="256" w:lineRule="exact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………………………………………………………</w:t>
            </w:r>
          </w:p>
        </w:tc>
      </w:tr>
      <w:tr w:rsidR="002C531B" w:rsidRPr="00022DD4" w:rsidTr="00D66B7A">
        <w:tc>
          <w:tcPr>
            <w:tcW w:w="513" w:type="dxa"/>
            <w:vMerge w:val="restart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516" w:type="dxa"/>
            <w:vMerge w:val="restart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Funkcjonalności</w:t>
            </w: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Układ przełączający o wydajności min. 2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Tbps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, wydajność przełączania przynajmniej 450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Mpps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735BD" w:rsidRDefault="005735BD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wydajności </w:t>
            </w:r>
            <w: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Tbps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, wydajność przełączania </w:t>
            </w:r>
          </w:p>
          <w:p w:rsidR="00E1639F" w:rsidRPr="00022DD4" w:rsidRDefault="005735BD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 Mpps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min. 200 000 adresów MAC</w:t>
            </w:r>
          </w:p>
        </w:tc>
        <w:tc>
          <w:tcPr>
            <w:tcW w:w="3119" w:type="dxa"/>
          </w:tcPr>
          <w:p w:rsidR="00E1639F" w:rsidRPr="00022DD4" w:rsidRDefault="00F06D7B" w:rsidP="00F06D7B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F06D7B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F06D7B" w:rsidRPr="00022DD4" w:rsidTr="00D66B7A">
        <w:tc>
          <w:tcPr>
            <w:tcW w:w="513" w:type="dxa"/>
            <w:vMerge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Wbudowana pamięć RAM min. 4 GB</w:t>
            </w:r>
          </w:p>
        </w:tc>
        <w:tc>
          <w:tcPr>
            <w:tcW w:w="3119" w:type="dxa"/>
          </w:tcPr>
          <w:p w:rsidR="00F06D7B" w:rsidRPr="00022DD4" w:rsidRDefault="00F06D7B" w:rsidP="00F06D7B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F06D7B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Urządzenie musi mieć wbudowaną pamięć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o pojemności min. 2 GB</w:t>
            </w:r>
          </w:p>
        </w:tc>
        <w:tc>
          <w:tcPr>
            <w:tcW w:w="3119" w:type="dxa"/>
          </w:tcPr>
          <w:p w:rsidR="00E1639F" w:rsidRPr="00022DD4" w:rsidRDefault="00F06D7B" w:rsidP="00F06D7B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F06D7B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241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Obsługa min. 4000 sieci VLAN jednocześnie oraz obsługa 802.10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tunneling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QinQ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pStyle w:val="Teksttreci20"/>
              <w:shd w:val="clear" w:color="auto" w:fill="auto"/>
              <w:spacing w:line="241" w:lineRule="exact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Możliwość skonfigurowania min. 1024 interfejsów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vlan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interface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SVI działających równocześnie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ramek jumbo o wielkości min. 9216 bajtów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protokołu GVRP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245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Wsparcie dla protokołów IEEE 802.Iw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Rapid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oraz IEEE 802.ls Multi-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lnstance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. Wymagane wsparcie dla min. 64 instancji protokołu MSTP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pStyle w:val="Teksttreci20"/>
              <w:shd w:val="clear" w:color="auto" w:fill="auto"/>
              <w:spacing w:line="245" w:lineRule="exact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F06D7B" w:rsidRPr="00022DD4" w:rsidTr="00D66B7A">
        <w:tc>
          <w:tcPr>
            <w:tcW w:w="513" w:type="dxa"/>
            <w:vMerge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F06D7B" w:rsidRPr="00022DD4" w:rsidRDefault="00F06D7B" w:rsidP="00F06D7B">
            <w:pPr>
              <w:pStyle w:val="Teksttreci2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min. 150 000 tras dla routingu IPv4</w:t>
            </w:r>
          </w:p>
        </w:tc>
        <w:tc>
          <w:tcPr>
            <w:tcW w:w="3119" w:type="dxa"/>
          </w:tcPr>
          <w:p w:rsidR="00F06D7B" w:rsidRPr="00022DD4" w:rsidRDefault="00F06D7B" w:rsidP="00F06D7B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F06D7B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F06D7B" w:rsidRPr="00022DD4" w:rsidTr="00D66B7A">
        <w:tc>
          <w:tcPr>
            <w:tcW w:w="513" w:type="dxa"/>
            <w:vMerge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F06D7B" w:rsidRPr="00022DD4" w:rsidRDefault="00F06D7B" w:rsidP="00F06D7B">
            <w:pPr>
              <w:pStyle w:val="Teksttreci2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min. 50 000 tras dla routingu IPv6</w:t>
            </w:r>
          </w:p>
        </w:tc>
        <w:tc>
          <w:tcPr>
            <w:tcW w:w="3119" w:type="dxa"/>
          </w:tcPr>
          <w:p w:rsidR="00F06D7B" w:rsidRPr="00022DD4" w:rsidRDefault="00F06D7B" w:rsidP="00F06D7B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F06D7B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241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Obsługa protokołów routingu OSPF, OSPFv3, IS-IS, IS-ISv6, BGPv4, BGPv4+, RIP,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RIPng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, PIM-SM, PIM-DM i SSM. Jeżeli do obsługi powyższych funkcjonalności wymagana jest licencja to należy ją dostarczyć w ramach niniejszego postępowania.</w:t>
            </w:r>
          </w:p>
        </w:tc>
        <w:tc>
          <w:tcPr>
            <w:tcW w:w="3119" w:type="dxa"/>
          </w:tcPr>
          <w:p w:rsidR="004959D2" w:rsidRPr="00022DD4" w:rsidRDefault="004959D2" w:rsidP="00895D94">
            <w:pPr>
              <w:pStyle w:val="Teksttreci20"/>
              <w:shd w:val="clear" w:color="auto" w:fill="auto"/>
              <w:spacing w:line="241" w:lineRule="exact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4959D2" w:rsidRPr="00022DD4" w:rsidRDefault="004959D2" w:rsidP="00895D94">
            <w:pPr>
              <w:pStyle w:val="Teksttreci20"/>
              <w:shd w:val="clear" w:color="auto" w:fill="auto"/>
              <w:spacing w:line="241" w:lineRule="exact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E1639F" w:rsidRPr="00022DD4" w:rsidRDefault="004959D2" w:rsidP="00895D94">
            <w:pPr>
              <w:pStyle w:val="Teksttreci20"/>
              <w:shd w:val="clear" w:color="auto" w:fill="auto"/>
              <w:spacing w:line="241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F06D7B" w:rsidRPr="00022DD4" w:rsidTr="00D66B7A">
        <w:tc>
          <w:tcPr>
            <w:tcW w:w="513" w:type="dxa"/>
            <w:vMerge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F06D7B" w:rsidRPr="00022DD4" w:rsidRDefault="00F06D7B" w:rsidP="00F06D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F06D7B" w:rsidRPr="00022DD4" w:rsidRDefault="00F06D7B" w:rsidP="00F06D7B">
            <w:pPr>
              <w:pStyle w:val="Teksttreci20"/>
              <w:shd w:val="clear" w:color="auto" w:fill="auto"/>
              <w:spacing w:line="190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min. 8 wirtualnych tablic routingu-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forwardingu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(VRF)</w:t>
            </w:r>
          </w:p>
        </w:tc>
        <w:tc>
          <w:tcPr>
            <w:tcW w:w="3119" w:type="dxa"/>
          </w:tcPr>
          <w:p w:rsidR="00F06D7B" w:rsidRPr="00022DD4" w:rsidRDefault="00F06D7B" w:rsidP="00F06D7B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F06D7B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protokołów LLDP i LLDP-MED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MPLS wraz ze wsparciem dla L3VPN oraz VPLS. Jeżeli do obsługi powyższych funkcjonalności wymagana jest licencja to należy ją dostarczyć w ramach niniejszego postępowania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Przełącznik musi posiadać funkcjonalność DHCP Server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after="120" w:line="190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Obsługa ruchu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multicast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67"/>
              </w:tabs>
              <w:spacing w:before="120" w:after="120" w:line="190" w:lineRule="exact"/>
              <w:jc w:val="both"/>
              <w:rPr>
                <w:rStyle w:val="Teksttreci2Calibri95pt"/>
                <w:rFonts w:asciiTheme="minorHAnsi" w:eastAsia="Times New Roman" w:hAnsiTheme="minorHAnsi" w:cs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IGMPvl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, v2 i v3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67"/>
              </w:tabs>
              <w:spacing w:before="120" w:after="120" w:line="190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IGMP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vl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, v2 i v3</w:t>
            </w:r>
          </w:p>
        </w:tc>
        <w:tc>
          <w:tcPr>
            <w:tcW w:w="3119" w:type="dxa"/>
          </w:tcPr>
          <w:p w:rsidR="004959D2" w:rsidRPr="00022DD4" w:rsidRDefault="004959D2" w:rsidP="00895D94">
            <w:pPr>
              <w:pStyle w:val="Teksttreci20"/>
              <w:shd w:val="clear" w:color="auto" w:fill="auto"/>
              <w:spacing w:after="120" w:line="190" w:lineRule="exact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E1639F" w:rsidRPr="00022DD4" w:rsidRDefault="004959D2" w:rsidP="00895D94">
            <w:pPr>
              <w:pStyle w:val="Teksttreci20"/>
              <w:shd w:val="clear" w:color="auto" w:fill="auto"/>
              <w:spacing w:after="120" w:line="190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  <w:vAlign w:val="bottom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190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Obsługa funkcjonalności UDLD lub równoważnej</w:t>
            </w:r>
          </w:p>
        </w:tc>
        <w:tc>
          <w:tcPr>
            <w:tcW w:w="3119" w:type="dxa"/>
          </w:tcPr>
          <w:p w:rsidR="00E1639F" w:rsidRPr="00022DD4" w:rsidRDefault="004959D2" w:rsidP="00895D94">
            <w:pPr>
              <w:pStyle w:val="Teksttreci20"/>
              <w:shd w:val="clear" w:color="auto" w:fill="auto"/>
              <w:spacing w:line="190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Implementacja co najmniej ośmiu kolejek sprzętowych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QoS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na każdym porcie wyjściowym z możliwością konfiguracji dla obsługi </w:t>
            </w: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lastRenderedPageBreak/>
              <w:t>ruchu o różnych klasach: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-16"/>
              </w:tabs>
              <w:spacing w:line="245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klasyfikacja ruchu do klas różnej jakości obsługi (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QoS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wsparcie dla minimum dwóch różnych mechanizmów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QoS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z wykorzystaniem algorytmu karuzelowego</w:t>
            </w:r>
          </w:p>
        </w:tc>
        <w:tc>
          <w:tcPr>
            <w:tcW w:w="3119" w:type="dxa"/>
          </w:tcPr>
          <w:p w:rsidR="004959D2" w:rsidRPr="00022DD4" w:rsidRDefault="004959D2" w:rsidP="00895D94">
            <w:pPr>
              <w:pStyle w:val="Teksttreci20"/>
              <w:shd w:val="clear" w:color="auto" w:fill="auto"/>
              <w:spacing w:line="245" w:lineRule="exact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4959D2" w:rsidRPr="00022DD4" w:rsidRDefault="004959D2" w:rsidP="00895D94">
            <w:pPr>
              <w:pStyle w:val="Teksttreci20"/>
              <w:shd w:val="clear" w:color="auto" w:fill="auto"/>
              <w:spacing w:line="245" w:lineRule="exact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4959D2" w:rsidRPr="00022DD4" w:rsidRDefault="004959D2" w:rsidP="00895D94">
            <w:pPr>
              <w:pStyle w:val="Teksttreci20"/>
              <w:shd w:val="clear" w:color="auto" w:fill="auto"/>
              <w:spacing w:line="245" w:lineRule="exact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4959D2" w:rsidRPr="00022DD4" w:rsidRDefault="004959D2" w:rsidP="00895D94">
            <w:pPr>
              <w:pStyle w:val="Teksttreci20"/>
              <w:shd w:val="clear" w:color="auto" w:fill="auto"/>
              <w:spacing w:line="245" w:lineRule="exact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4959D2" w:rsidRPr="00022DD4" w:rsidRDefault="004959D2" w:rsidP="00895D94">
            <w:pPr>
              <w:pStyle w:val="Teksttreci20"/>
              <w:shd w:val="clear" w:color="auto" w:fill="auto"/>
              <w:spacing w:line="245" w:lineRule="exact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E1639F" w:rsidRPr="00022DD4" w:rsidRDefault="004959D2" w:rsidP="00895D94">
            <w:pPr>
              <w:pStyle w:val="Teksttreci20"/>
              <w:shd w:val="clear" w:color="auto" w:fill="auto"/>
              <w:spacing w:line="245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Wsparcie dla funkcjonalności VXLAN. Jeżeli obsługa powyżej funkcjonalności wymaga dodatkowej licencji to w ramach niniejszego postępowania Zamawiający nie wymaga jej dostarczenia.</w:t>
            </w:r>
          </w:p>
        </w:tc>
        <w:tc>
          <w:tcPr>
            <w:tcW w:w="3119" w:type="dxa"/>
          </w:tcPr>
          <w:p w:rsidR="00E1639F" w:rsidRPr="00022DD4" w:rsidRDefault="00E1639F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5768" w:type="dxa"/>
          </w:tcPr>
          <w:p w:rsidR="00E1639F" w:rsidRPr="00022DD4" w:rsidRDefault="00E1639F" w:rsidP="00895D94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Min. 4 poziomy dostępu administracyjnego poprzez konsolę.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24"/>
              </w:tabs>
              <w:spacing w:line="248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Autoryzacja użytkowników w oparciu o IEEE 802.lx z możliwością przydziału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VLANu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oraz dynamicznego przypisania listy ACL.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367"/>
              </w:tabs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Możliwość utworzenia minimum 2000 list ACL.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9"/>
              </w:tabs>
              <w:spacing w:line="248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Możliwość uwierzytelniania urządzeń na porcie w oparciu o adres MAC oraz poprzez portal www.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24"/>
              </w:tabs>
              <w:spacing w:line="248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Zarządzanie urządzeniem przez HTTPS, SNMP i SSHv2 za pomocą protokołów IPv4 i IPv6.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13"/>
              </w:tabs>
              <w:spacing w:line="248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Możliwość filtrowania ruchu w oparciu o adresy MAC, IPv4, IPv6, porty TCP/UDP.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20"/>
              </w:tabs>
              <w:spacing w:line="248" w:lineRule="exact"/>
              <w:ind w:hanging="380"/>
              <w:jc w:val="both"/>
              <w:rPr>
                <w:rStyle w:val="Teksttreci2Calibri95pt"/>
                <w:rFonts w:asciiTheme="minorHAnsi" w:eastAsia="Times New Roman" w:hAnsiTheme="minorHAnsi" w:cs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Obsługa mechanizmów Port Security, Dynamie ARP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Inspection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, IP Source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Guard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voice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VLAN oraz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private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VLAN (lub równoważny).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-20"/>
              </w:tabs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Możliwość synchronizacji czasu zgodnie z NTP</w:t>
            </w:r>
          </w:p>
        </w:tc>
        <w:tc>
          <w:tcPr>
            <w:tcW w:w="3119" w:type="dxa"/>
          </w:tcPr>
          <w:p w:rsidR="00E1639F" w:rsidRPr="00022DD4" w:rsidRDefault="00E1639F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E1639F">
            <w:pPr>
              <w:pStyle w:val="Teksttreci20"/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22DD4">
              <w:rPr>
                <w:rFonts w:cstheme="minorHAnsi"/>
                <w:sz w:val="20"/>
                <w:szCs w:val="20"/>
              </w:rPr>
              <w:t>Stack</w:t>
            </w:r>
            <w:proofErr w:type="spellEnd"/>
          </w:p>
        </w:tc>
        <w:tc>
          <w:tcPr>
            <w:tcW w:w="5768" w:type="dxa"/>
          </w:tcPr>
          <w:p w:rsidR="00E1639F" w:rsidRPr="00022DD4" w:rsidRDefault="00E1639F" w:rsidP="00895D94">
            <w:pPr>
              <w:pStyle w:val="Teksttreci20"/>
              <w:shd w:val="clear" w:color="auto" w:fill="auto"/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Przełącznik musi umożliwiać łączenie w stosy z zachowaniem następującej</w:t>
            </w:r>
          </w:p>
          <w:p w:rsidR="00E1639F" w:rsidRPr="00022DD4" w:rsidRDefault="00E1639F" w:rsidP="00895D94">
            <w:pPr>
              <w:pStyle w:val="Teksttreci20"/>
              <w:shd w:val="clear" w:color="auto" w:fill="auto"/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funkcjonalności: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356"/>
              </w:tabs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Zarządzanie stosem poprzez jeden adres IP.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364"/>
              </w:tabs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Do min. 9 jednostek w stosie.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367"/>
              </w:tabs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Magistrala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stackująca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o wydajności 160Gb/s.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-13"/>
              </w:tabs>
              <w:spacing w:line="248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Możliwość tworzenia połączeń link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aggregation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stack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link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aggregation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-20"/>
              </w:tabs>
              <w:spacing w:line="248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Spanning-Tree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-31"/>
              </w:tabs>
              <w:spacing w:line="248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Jeżeli realizacja funkcji łączenia w stosy wymaga dodatkowych interfejsów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stackujących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to w ramach niniejszego postępowania Zamawiający wymaga ich dostarczenia.</w:t>
            </w:r>
          </w:p>
          <w:p w:rsidR="00E1639F" w:rsidRPr="00022DD4" w:rsidRDefault="00E1639F" w:rsidP="00895D94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-24"/>
              </w:tabs>
              <w:spacing w:line="248" w:lineRule="exact"/>
              <w:ind w:hanging="38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Zamawiający dopuszcza aby możliwość łączenia w stosy była realizowana za pomocą portów typu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uplink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W ramach postępowania Zamawiający wymaga dostarczenia kabla do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stackowania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QSFP+ o długości 0,5 m.</w:t>
            </w:r>
          </w:p>
        </w:tc>
        <w:tc>
          <w:tcPr>
            <w:tcW w:w="3119" w:type="dxa"/>
          </w:tcPr>
          <w:p w:rsidR="004959D2" w:rsidRPr="00022DD4" w:rsidRDefault="00F06D7B" w:rsidP="00895D94">
            <w:pPr>
              <w:pStyle w:val="Teksttreci20"/>
              <w:shd w:val="clear" w:color="auto" w:fill="auto"/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Magistrala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stackująca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o wydajności</w:t>
            </w:r>
            <w: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………… </w:t>
            </w:r>
            <w:proofErr w:type="spellStart"/>
            <w: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Diagnostyka</w:t>
            </w:r>
          </w:p>
        </w:tc>
        <w:tc>
          <w:tcPr>
            <w:tcW w:w="5768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Urządzenie musi posiadać mechanizm do badania jakości połączeń (IP SLA) z możliwością badania takich parametrów jak: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jitter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Jeżeli funkcjonalność IP SLA wymaga licencji to Zamawiający wymaga jej dostarczenia w ramach niniejszego postępowania.</w:t>
            </w:r>
          </w:p>
        </w:tc>
        <w:tc>
          <w:tcPr>
            <w:tcW w:w="3119" w:type="dxa"/>
          </w:tcPr>
          <w:p w:rsidR="00E1639F" w:rsidRPr="00022DD4" w:rsidRDefault="00E1639F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895D94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Zarządzanie</w:t>
            </w:r>
          </w:p>
        </w:tc>
        <w:tc>
          <w:tcPr>
            <w:tcW w:w="5768" w:type="dxa"/>
          </w:tcPr>
          <w:p w:rsidR="00E1639F" w:rsidRPr="00022DD4" w:rsidRDefault="00E1639F" w:rsidP="00502161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11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Możliwość lokalnej i zdalnej obserwacji ruchu na określonym porcie, polegająca na kopiowaniu pojawiających się na nim ramek i przesyłaniu ich do urządzenia monitorującego przyłączonego do </w:t>
            </w: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lastRenderedPageBreak/>
              <w:t>innego portu oraz poprzez określony VLAN.</w:t>
            </w:r>
          </w:p>
          <w:p w:rsidR="00E1639F" w:rsidRPr="00022DD4" w:rsidRDefault="00E1639F" w:rsidP="00502161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11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Plik konfiguracyjny urządzenia musi być możliwy do edycji w trybie off-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(tzn. konieczna jest możliwość przeglądania i zmian konfiguracji w pliku tekstowym na dowolnym urządzeniu PC).</w:t>
            </w:r>
          </w:p>
          <w:p w:rsidR="00E1639F" w:rsidRPr="00022DD4" w:rsidRDefault="00E1639F" w:rsidP="00502161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11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Urządzenie musi posiadać wbudowany port USB, pozwalający na podłączenie zewnętrznej pamięci FLASH w celu przechowywania obrazów systemu operacyjnego, plików konfiguracyjnych lub certyfikatów elektronicznych.</w:t>
            </w:r>
          </w:p>
          <w:p w:rsidR="00E1639F" w:rsidRPr="00022DD4" w:rsidRDefault="00E1639F" w:rsidP="00502161">
            <w:pPr>
              <w:pStyle w:val="Teksttreci20"/>
              <w:numPr>
                <w:ilvl w:val="0"/>
                <w:numId w:val="7"/>
              </w:numPr>
              <w:shd w:val="clear" w:color="auto" w:fill="auto"/>
              <w:tabs>
                <w:tab w:val="left" w:pos="11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Dedykowany port konsoli, zgodny ze standardem RS-232.</w:t>
            </w:r>
          </w:p>
          <w:p w:rsidR="00E1639F" w:rsidRPr="00022DD4" w:rsidRDefault="00E1639F" w:rsidP="00502161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Dedykowany port zarządzający out-of-band Ethernet 10/100Base-T.</w:t>
            </w:r>
          </w:p>
        </w:tc>
        <w:tc>
          <w:tcPr>
            <w:tcW w:w="3119" w:type="dxa"/>
          </w:tcPr>
          <w:p w:rsidR="00E1639F" w:rsidRPr="00022DD4" w:rsidRDefault="00E1639F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5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5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5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5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5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5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5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Zasilacze</w:t>
            </w:r>
          </w:p>
        </w:tc>
        <w:tc>
          <w:tcPr>
            <w:tcW w:w="5768" w:type="dxa"/>
          </w:tcPr>
          <w:p w:rsidR="00E1639F" w:rsidRPr="00022DD4" w:rsidRDefault="00E1639F" w:rsidP="00502161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7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2 (dwa) wewnętrzne redundantne zasilacze 230V AC typu hot-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swap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, umożliwiające wymianę w trakcie pracy urządzenia.</w:t>
            </w:r>
          </w:p>
          <w:p w:rsidR="00E1639F" w:rsidRPr="00022DD4" w:rsidRDefault="00E1639F" w:rsidP="00502161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11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Nie dopuszcza się rozwiązania zewnętrznego.</w:t>
            </w:r>
          </w:p>
          <w:p w:rsidR="00E1639F" w:rsidRPr="00022DD4" w:rsidRDefault="00E1639F" w:rsidP="00502161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Maksymalny pobór mocy: 300W</w:t>
            </w:r>
          </w:p>
        </w:tc>
        <w:tc>
          <w:tcPr>
            <w:tcW w:w="3119" w:type="dxa"/>
          </w:tcPr>
          <w:p w:rsidR="00685370" w:rsidRPr="00022DD4" w:rsidRDefault="004959D2" w:rsidP="00685370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 xml:space="preserve">Zasilacz o mocy …………..W </w:t>
            </w: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7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531B" w:rsidRPr="00022DD4" w:rsidTr="00D66B7A">
        <w:tc>
          <w:tcPr>
            <w:tcW w:w="513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516" w:type="dxa"/>
          </w:tcPr>
          <w:p w:rsidR="00E1639F" w:rsidRPr="00022DD4" w:rsidRDefault="00E1639F" w:rsidP="00895D94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Wentylacja</w:t>
            </w:r>
          </w:p>
        </w:tc>
        <w:tc>
          <w:tcPr>
            <w:tcW w:w="5768" w:type="dxa"/>
          </w:tcPr>
          <w:p w:rsidR="00E1639F" w:rsidRPr="00022DD4" w:rsidRDefault="00E1639F" w:rsidP="00502161">
            <w:pPr>
              <w:pStyle w:val="Teksttreci20"/>
              <w:numPr>
                <w:ilvl w:val="0"/>
                <w:numId w:val="9"/>
              </w:numPr>
              <w:shd w:val="clear" w:color="auto" w:fill="auto"/>
              <w:tabs>
                <w:tab w:val="left" w:pos="11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Urządzenie musi być wyposażone w 4 moduły wentylatorów umożliwiające wymianę w trakcie pracy urządzenia (hot-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swap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E1639F" w:rsidRPr="00022DD4" w:rsidRDefault="00E1639F" w:rsidP="00502161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Przepływ powietrza przód-tył (od strony portów w kierunku zasilaczy).</w:t>
            </w:r>
          </w:p>
        </w:tc>
        <w:tc>
          <w:tcPr>
            <w:tcW w:w="3119" w:type="dxa"/>
          </w:tcPr>
          <w:p w:rsidR="00E1639F" w:rsidRPr="00022DD4" w:rsidRDefault="00E1639F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</w:p>
          <w:p w:rsidR="004959D2" w:rsidRPr="00022DD4" w:rsidRDefault="004959D2" w:rsidP="004959D2">
            <w:pPr>
              <w:pStyle w:val="Teksttreci20"/>
              <w:shd w:val="clear" w:color="auto" w:fill="auto"/>
              <w:tabs>
                <w:tab w:val="left" w:pos="11"/>
              </w:tabs>
              <w:spacing w:line="248" w:lineRule="exact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XXXXXXXXXXXXXXXXXXXXXXXXXXX</w:t>
            </w:r>
          </w:p>
        </w:tc>
      </w:tr>
      <w:tr w:rsidR="00685370" w:rsidRPr="00022DD4" w:rsidTr="00D66B7A">
        <w:tc>
          <w:tcPr>
            <w:tcW w:w="513" w:type="dxa"/>
          </w:tcPr>
          <w:p w:rsidR="00685370" w:rsidRPr="00022DD4" w:rsidRDefault="00685370" w:rsidP="00685370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516" w:type="dxa"/>
          </w:tcPr>
          <w:p w:rsidR="00685370" w:rsidRPr="00022DD4" w:rsidRDefault="00685370" w:rsidP="00685370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Wyposażenie</w:t>
            </w:r>
          </w:p>
        </w:tc>
        <w:tc>
          <w:tcPr>
            <w:tcW w:w="5768" w:type="dxa"/>
          </w:tcPr>
          <w:p w:rsidR="00685370" w:rsidRPr="00022DD4" w:rsidRDefault="00685370" w:rsidP="00685370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line="256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Zainstalowane 40 modułów MM krótkiego zasięgu interfejsy SFP+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-4"/>
              </w:tabs>
              <w:spacing w:line="256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Zainstalowane 8 modułów RJ45 1Gb Ethernet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11"/>
              </w:tabs>
              <w:spacing w:line="256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Elementy do montażu w szafie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wraz z kablami zasilającymi.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"/>
              </w:tabs>
              <w:spacing w:line="256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32 szt.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Patch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, DLC/PC - DLC/PC, Multi-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50/125, OM3-300, lm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14"/>
              </w:tabs>
              <w:spacing w:line="256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16 szt.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Patch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, DLC/PC - DLC/PC, Multi-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50/125, OM3-300, 2m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11"/>
              </w:tabs>
              <w:spacing w:after="60" w:line="190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Dokumentacja w języku polskim lub angielskim.</w:t>
            </w:r>
          </w:p>
          <w:p w:rsidR="00685370" w:rsidRPr="00022DD4" w:rsidRDefault="00685370" w:rsidP="00685370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  <w:tc>
          <w:tcPr>
            <w:tcW w:w="3119" w:type="dxa"/>
          </w:tcPr>
          <w:p w:rsidR="00685370" w:rsidRDefault="00685370" w:rsidP="00685370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Zainstalowane moduły</w:t>
            </w:r>
          </w:p>
          <w:p w:rsidR="00685370" w:rsidRDefault="00685370" w:rsidP="00685370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F06D7B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:rsidR="00685370" w:rsidRPr="00022DD4" w:rsidRDefault="00685370" w:rsidP="00685370">
            <w:pPr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F06D7B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685370" w:rsidRPr="00022DD4" w:rsidTr="00D66B7A">
        <w:tc>
          <w:tcPr>
            <w:tcW w:w="513" w:type="dxa"/>
          </w:tcPr>
          <w:p w:rsidR="00685370" w:rsidRPr="00022DD4" w:rsidRDefault="00685370" w:rsidP="00685370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16" w:type="dxa"/>
          </w:tcPr>
          <w:p w:rsidR="00685370" w:rsidRPr="00022DD4" w:rsidRDefault="00685370" w:rsidP="00685370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5768" w:type="dxa"/>
            <w:vAlign w:val="bottom"/>
          </w:tcPr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5 lata gwarancji producenta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switcha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(9x5xNBD);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524"/>
              </w:tabs>
              <w:spacing w:line="248" w:lineRule="exact"/>
              <w:ind w:left="520" w:hanging="360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całość dostarczonego sprzętu musi być objęta gwarancją opartą o świadczenia gwarancyjne producentów w okresie zapisanym w specyfikacjach sprzętu;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524"/>
              </w:tabs>
              <w:spacing w:line="248" w:lineRule="exact"/>
              <w:ind w:left="520" w:hanging="360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Okres gwarancji liczony będzie od daty sporządzenia protokołu odbioru przedmiotu zamówienia.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11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Bezpłatna dostępność poprawek i aktualizacji BIOS/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dożywotnio dla oferowanego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switcha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ze strony internetowej producenta;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524"/>
              </w:tabs>
              <w:spacing w:line="248" w:lineRule="exact"/>
              <w:ind w:left="520" w:hanging="360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całość dostarczanego sprzętu i oprogramowania musi pochodzić z autoryzowanego kanału sprzedaży producentów na teren Polski - ze względów gwarancyjnych niedopuszczalne jest dostarczanie sprzętu z tzw. brokerki,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-4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wymagane jest aby dostarczone urządzenia były fabrycznie nowe;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Zamawiający wymaga, by serwis był autoryzowany przez producenta urządzeń, to jest by zapewniona była naprawa lub wymiana urządzeń lub ich części, na części nowe i oryginalne, zgodnie z metodyką i zaleceniami producenta dostarczonych rozwiązań;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serwis gwarancyjny świadczony ma być w miejscu instalacji sprzętu;</w:t>
            </w:r>
          </w:p>
          <w:p w:rsidR="00685370" w:rsidRPr="00022DD4" w:rsidRDefault="00685370" w:rsidP="00685370">
            <w:pPr>
              <w:pStyle w:val="Teksttreci20"/>
              <w:shd w:val="clear" w:color="auto" w:fill="auto"/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czas reakcji na zgłoszony problem (rozumiany jako podjęcie działań diagnostycznych, diagnozę usterki i kontakt ze zgłaszającym) nie może</w:t>
            </w:r>
            <w:r w:rsidRPr="00022DD4">
              <w:rPr>
                <w:rStyle w:val="Teksttreci2Calibri95pt"/>
                <w:rFonts w:asciiTheme="minorHAnsi" w:eastAsia="Times New Roman" w:hAnsiTheme="minorHAnsi" w:cs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</w:t>
            </w: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przekroczyć 4 godzin w dni robocze. Dla awarii zgłoszonych w dni wolne od pracy, czas liczony jest od godziny 8 rano, pierwszego dnia roboczego po dniu wolnym);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2"/>
              </w:numPr>
              <w:shd w:val="clear" w:color="auto" w:fill="auto"/>
              <w:tabs>
                <w:tab w:val="left" w:pos="7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usunięcie usterki (naprawa lub wymiana wadliwego podzespołu lub urządzenia) ma zostać wykonana w przeciągu następnego dnia roboczego od momentu zdiagnozowania usterki;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2"/>
              </w:numPr>
              <w:shd w:val="clear" w:color="auto" w:fill="auto"/>
              <w:tabs>
                <w:tab w:val="left" w:pos="4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lastRenderedPageBreak/>
              <w:t>Wykonawca ma obowiązek przyjmowania zgłoszeń serwisowych przez telefon (od poniedziałku do piątku, w godzinach 8-17), e-mail lub WWW (przez całą dobę);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Wykonawca ma udostępnić pojedynczy punkt przyjmowania zgłoszeń dla wszystkich dostarczanych rozwiązań;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line="248" w:lineRule="exact"/>
              <w:ind w:hanging="360"/>
              <w:jc w:val="both"/>
              <w:rPr>
                <w:rStyle w:val="Teksttreci2Calibri95pt"/>
                <w:rFonts w:asciiTheme="minorHAnsi" w:eastAsia="Times New Roman" w:hAnsiTheme="minorHAnsi" w:cs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W przypadku sprzętu, dla którego jest wymagany dłuższy czas na naprawę sprzętu, Zamawiający dopuszcza podstawienie na czas naprawy sprzętu o nie gorszych parametrach funkcjonalnych. Naprawa w takim przypadku nie może przekroczyć 14 dni roboczych od momentu zgłoszenia usterki. 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line="248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Dostarczony sprzęt zastępczy musi zostać skonfigurowany w sposób umożliwiający mu podjęcie pracy zgodnie z poprzednią funkcją jaką pełnił w infrastrukturze;</w:t>
            </w:r>
          </w:p>
        </w:tc>
        <w:tc>
          <w:tcPr>
            <w:tcW w:w="3119" w:type="dxa"/>
          </w:tcPr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Fonts w:asciiTheme="minorHAnsi" w:eastAsia="Calibri" w:hAnsiTheme="minorHAnsi" w:cstheme="minorHAnsi"/>
                <w:color w:val="000000"/>
                <w:shd w:val="clear" w:color="auto" w:fill="FFFFFF"/>
                <w:lang w:eastAsia="pl-PL" w:bidi="pl-PL"/>
              </w:rPr>
            </w:pP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Fonts w:asciiTheme="minorHAnsi" w:eastAsia="Calibri" w:hAnsiTheme="minorHAnsi" w:cstheme="minorHAnsi"/>
                <w:color w:val="000000"/>
                <w:shd w:val="clear" w:color="auto" w:fill="FFFFFF"/>
                <w:lang w:eastAsia="pl-PL" w:bidi="pl-PL"/>
              </w:rPr>
            </w:pP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Fonts w:asciiTheme="minorHAnsi" w:eastAsia="Calibri" w:hAnsiTheme="minorHAnsi" w:cstheme="minorHAnsi"/>
                <w:color w:val="000000"/>
                <w:shd w:val="clear" w:color="auto" w:fill="FFFFFF"/>
                <w:lang w:eastAsia="pl-PL" w:bidi="pl-PL"/>
              </w:rPr>
            </w:pP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Fonts w:asciiTheme="minorHAnsi" w:eastAsia="Calibri" w:hAnsiTheme="minorHAnsi" w:cstheme="minorHAnsi"/>
                <w:color w:val="000000"/>
                <w:shd w:val="clear" w:color="auto" w:fill="FFFFFF"/>
                <w:lang w:eastAsia="pl-PL" w:bidi="pl-PL"/>
              </w:rPr>
            </w:pP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Fonts w:asciiTheme="minorHAnsi" w:eastAsia="Calibri" w:hAnsiTheme="minorHAnsi" w:cstheme="minorHAnsi"/>
                <w:color w:val="000000"/>
                <w:shd w:val="clear" w:color="auto" w:fill="FFFFFF"/>
                <w:lang w:eastAsia="pl-PL" w:bidi="pl-PL"/>
              </w:rPr>
            </w:pP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Fonts w:asciiTheme="minorHAnsi" w:eastAsia="Calibri" w:hAnsiTheme="minorHAnsi" w:cstheme="minorHAnsi"/>
                <w:color w:val="000000"/>
                <w:shd w:val="clear" w:color="auto" w:fill="FFFFFF"/>
                <w:lang w:eastAsia="pl-PL" w:bidi="pl-PL"/>
              </w:rPr>
            </w:pP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"/>
              </w:tabs>
              <w:spacing w:line="248" w:lineRule="exact"/>
              <w:ind w:hanging="360"/>
              <w:jc w:val="both"/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</w:pPr>
            <w:r w:rsidRPr="00022DD4">
              <w:rPr>
                <w:rFonts w:asciiTheme="minorHAnsi" w:hAnsiTheme="minorHAnsi" w:cstheme="minorHAnsi"/>
                <w:bCs/>
                <w:i/>
              </w:rPr>
              <w:t>Gwarancja ………………………………………..……</w:t>
            </w:r>
          </w:p>
        </w:tc>
      </w:tr>
      <w:tr w:rsidR="00685370" w:rsidRPr="00022DD4" w:rsidTr="00D66B7A">
        <w:tc>
          <w:tcPr>
            <w:tcW w:w="513" w:type="dxa"/>
          </w:tcPr>
          <w:p w:rsidR="00685370" w:rsidRPr="00022DD4" w:rsidRDefault="00685370" w:rsidP="00685370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516" w:type="dxa"/>
          </w:tcPr>
          <w:p w:rsidR="00685370" w:rsidRPr="00022DD4" w:rsidRDefault="00685370" w:rsidP="00685370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5768" w:type="dxa"/>
          </w:tcPr>
          <w:p w:rsidR="00685370" w:rsidRPr="00022DD4" w:rsidRDefault="00685370" w:rsidP="00685370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Zamawiający wymaga od Wykonawcy przeprowadzenia dostawy sprzętu do siedziby Zamawiającego w Częstochowie przy ul. Dąbrowskiego 69;</w:t>
            </w:r>
          </w:p>
          <w:p w:rsidR="00685370" w:rsidRPr="00022DD4" w:rsidRDefault="00685370" w:rsidP="00685370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45" w:lineRule="exact"/>
              <w:ind w:hanging="360"/>
              <w:jc w:val="both"/>
              <w:rPr>
                <w:rFonts w:asciiTheme="minorHAnsi" w:hAnsiTheme="minorHAnsi" w:cstheme="minorHAnsi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Wykonawca przeprowadzi montaż i konfiguracja w środowisku Zamawiającego, uwzględniająca konfigurację dostarczonych </w:t>
            </w:r>
            <w:proofErr w:type="spellStart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switchy</w:t>
            </w:r>
            <w:proofErr w:type="spellEnd"/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 xml:space="preserve"> oraz przeniesienie usług ze starego środowiska;</w:t>
            </w:r>
          </w:p>
          <w:p w:rsidR="00685370" w:rsidRPr="00022DD4" w:rsidRDefault="00685370" w:rsidP="00685370">
            <w:pPr>
              <w:rPr>
                <w:rFonts w:cstheme="minorHAnsi"/>
                <w:sz w:val="20"/>
                <w:szCs w:val="20"/>
              </w:rPr>
            </w:pPr>
            <w:r w:rsidRPr="00022DD4">
              <w:rPr>
                <w:rStyle w:val="Teksttreci2Calibri95pt"/>
                <w:rFonts w:asciiTheme="minorHAnsi" w:hAnsiTheme="minorHAnsi" w:cstheme="minorHAnsi"/>
                <w:sz w:val="20"/>
                <w:szCs w:val="20"/>
              </w:rPr>
              <w:t>Powyższe czynności muszą być wykonane w asyście pracowników Zamawiającego i zgodnie z dostarczonymi przez nich wytycznymi.</w:t>
            </w:r>
          </w:p>
        </w:tc>
        <w:tc>
          <w:tcPr>
            <w:tcW w:w="3119" w:type="dxa"/>
            <w:vAlign w:val="center"/>
          </w:tcPr>
          <w:p w:rsidR="00685370" w:rsidRPr="00022DD4" w:rsidRDefault="00685370" w:rsidP="00685370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022DD4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</w:tbl>
    <w:p w:rsidR="00895D94" w:rsidRDefault="00895D94" w:rsidP="00895D94">
      <w:pPr>
        <w:rPr>
          <w:rFonts w:cstheme="minorHAnsi"/>
          <w:sz w:val="20"/>
          <w:szCs w:val="20"/>
        </w:rPr>
      </w:pPr>
    </w:p>
    <w:p w:rsidR="003C2E79" w:rsidRPr="003C2E79" w:rsidRDefault="00305423" w:rsidP="003C2E79">
      <w:pPr>
        <w:pStyle w:val="Nagwek2"/>
        <w:pageBreakBefore/>
        <w:spacing w:before="200" w:line="276" w:lineRule="auto"/>
        <w:ind w:left="578"/>
        <w:rPr>
          <w:b/>
          <w:bCs/>
          <w:color w:val="5B9BD5" w:themeColor="accent1"/>
        </w:rPr>
      </w:pPr>
      <w:bookmarkStart w:id="2" w:name="_Toc24723066"/>
      <w:r>
        <w:rPr>
          <w:b/>
          <w:bCs/>
          <w:color w:val="5B9BD5" w:themeColor="accent1"/>
        </w:rPr>
        <w:lastRenderedPageBreak/>
        <w:t xml:space="preserve">Zadanie 2. </w:t>
      </w:r>
      <w:r w:rsidR="003C2E79" w:rsidRPr="003C2E79">
        <w:rPr>
          <w:b/>
          <w:bCs/>
          <w:color w:val="5B9BD5" w:themeColor="accent1"/>
        </w:rPr>
        <w:t>Serwera backupu wraz z wdrożeniem – 1 szt.</w:t>
      </w:r>
      <w:bookmarkEnd w:id="2"/>
    </w:p>
    <w:p w:rsidR="003C2E79" w:rsidRDefault="003C2E79" w:rsidP="00895D94">
      <w:pPr>
        <w:rPr>
          <w:rFonts w:cstheme="minorHAnsi"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98"/>
        <w:gridCol w:w="1440"/>
        <w:gridCol w:w="4525"/>
        <w:gridCol w:w="4111"/>
      </w:tblGrid>
      <w:tr w:rsidR="003C2E79" w:rsidRPr="00D337F2" w:rsidTr="00D8184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b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b/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D337F2" w:rsidRDefault="003C2E79" w:rsidP="00D81840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06775">
              <w:rPr>
                <w:rFonts w:cstheme="minorHAnsi"/>
                <w:b/>
                <w:color w:val="000000"/>
                <w:sz w:val="20"/>
                <w:szCs w:val="20"/>
              </w:rPr>
              <w:t>Wymagane minimalne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A0026">
              <w:rPr>
                <w:rFonts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406775" w:rsidRDefault="003C2E79" w:rsidP="00D81840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C28A9">
              <w:rPr>
                <w:rFonts w:cstheme="minorHAnsi"/>
                <w:b/>
                <w:sz w:val="20"/>
                <w:szCs w:val="20"/>
              </w:rPr>
              <w:t>Oferowane parametry techniczne</w:t>
            </w:r>
          </w:p>
        </w:tc>
      </w:tr>
      <w:tr w:rsidR="003C2E79" w:rsidRPr="00D337F2" w:rsidTr="00D8184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E13E32" w:rsidRDefault="003C2E79" w:rsidP="00D8184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D337F2" w:rsidRDefault="003C2E79" w:rsidP="00D8184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406775" w:rsidRDefault="003C2E79" w:rsidP="00D81840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pacing w:before="60"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model, symbol oraz producent</w:t>
            </w:r>
          </w:p>
          <w:p w:rsidR="003C2E79" w:rsidRPr="00406775" w:rsidRDefault="003C2E79" w:rsidP="00D81840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……………………………………………….</w:t>
            </w:r>
          </w:p>
        </w:tc>
      </w:tr>
      <w:tr w:rsidR="003C2E79" w:rsidRPr="00D337F2" w:rsidTr="00D81840">
        <w:trPr>
          <w:trHeight w:val="6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6079C3" w:rsidRDefault="003C2E79" w:rsidP="00D81840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Obudowa typu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6079C3">
              <w:rPr>
                <w:rFonts w:cstheme="minorHAnsi"/>
                <w:color w:val="000000"/>
                <w:sz w:val="20"/>
                <w:szCs w:val="20"/>
              </w:rPr>
              <w:t>ack</w:t>
            </w:r>
            <w:proofErr w:type="spellEnd"/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 o wysokości maks. 4U z min. 38 zatokami na dyski 3.5 cala. Serwer wyposażony w komplet wysuwanych szyn umożliwiających montaż w szafie </w:t>
            </w:r>
            <w:proofErr w:type="spellStart"/>
            <w:r w:rsidRPr="006079C3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 i wysuwanie serwera do celów serwisowych. Do serwera dołączony organizator kabli montowany z tyłu obudowy.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Obudowa</w:t>
            </w:r>
          </w:p>
          <w:p w:rsidR="003C2E79" w:rsidRDefault="003C2E79" w:rsidP="00D81840">
            <w:p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…….. U</w:t>
            </w:r>
          </w:p>
          <w:p w:rsidR="003C2E79" w:rsidRPr="00CF6465" w:rsidRDefault="003C2E79" w:rsidP="00D81840">
            <w:p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 zatok na dyski 3.5”</w:t>
            </w:r>
          </w:p>
        </w:tc>
      </w:tr>
      <w:tr w:rsidR="003C2E79" w:rsidRPr="00D337F2" w:rsidTr="00D81840">
        <w:trPr>
          <w:trHeight w:val="9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6079C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79C3">
              <w:rPr>
                <w:rFonts w:cstheme="minorHAnsi"/>
                <w:color w:val="000000"/>
                <w:sz w:val="20"/>
                <w:szCs w:val="20"/>
              </w:rPr>
              <w:t>Dwuprocesorowa, umożliwiająca instalację procesorów 28-rdzeniowych;</w:t>
            </w:r>
          </w:p>
          <w:p w:rsidR="003C2E79" w:rsidRPr="006079C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Płyta główna musi posiadać min. 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 wolne złącza </w:t>
            </w:r>
            <w:proofErr w:type="spellStart"/>
            <w:r w:rsidRPr="006079C3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 3 generacji gotowe do wykorzystania przez Zamawiającego </w:t>
            </w:r>
            <w:r w:rsidRPr="001D315E">
              <w:rPr>
                <w:rFonts w:cstheme="minorHAnsi"/>
                <w:color w:val="000000"/>
                <w:sz w:val="20"/>
                <w:szCs w:val="20"/>
              </w:rPr>
              <w:t>(po zainstalowaniu wszystkich kart rozszerzeń opisanych i wymaganych w postępowaniu)</w:t>
            </w:r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:rsidR="003C2E79" w:rsidRPr="006079C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79C3">
              <w:rPr>
                <w:rFonts w:cstheme="minorHAnsi"/>
                <w:color w:val="000000"/>
                <w:sz w:val="20"/>
                <w:szCs w:val="20"/>
              </w:rPr>
              <w:t>Pły</w:t>
            </w:r>
            <w:r>
              <w:rPr>
                <w:rFonts w:cstheme="minorHAnsi"/>
                <w:color w:val="000000"/>
                <w:sz w:val="20"/>
                <w:szCs w:val="20"/>
              </w:rPr>
              <w:t>ta musi posiadać możliwość podłą</w:t>
            </w:r>
            <w:r w:rsidRPr="006079C3">
              <w:rPr>
                <w:rFonts w:cstheme="minorHAnsi"/>
                <w:color w:val="000000"/>
                <w:sz w:val="20"/>
                <w:szCs w:val="20"/>
              </w:rPr>
              <w:t>czenia dedykowanej, wewnętrznej pamięci M.2 SSD SATA (niezależne od dysków twardych) z możliwością ustawienia zabezpieczenia RAID 1;</w:t>
            </w:r>
          </w:p>
          <w:p w:rsidR="003C2E79" w:rsidRPr="006079C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79C3">
              <w:rPr>
                <w:rFonts w:cstheme="minorHAnsi"/>
                <w:color w:val="000000"/>
                <w:sz w:val="20"/>
                <w:szCs w:val="20"/>
              </w:rPr>
              <w:t>Chipset dedykowany przez producenta procesora do pracy w serwerach dwuprocesorowych.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Możliwość instalacji ………… szt. procesorów  …………. rdzeniowych</w:t>
            </w:r>
          </w:p>
          <w:p w:rsidR="003C2E79" w:rsidRPr="0068089C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wolne złącza </w:t>
            </w:r>
            <w:proofErr w:type="spellStart"/>
            <w:r w:rsidRPr="006079C3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 3 generacji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………</w:t>
            </w:r>
          </w:p>
        </w:tc>
      </w:tr>
      <w:tr w:rsidR="003C2E79" w:rsidRPr="00D337F2" w:rsidTr="00D8184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Procesory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6079C3" w:rsidRDefault="003C2E79" w:rsidP="00D81840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79C3">
              <w:rPr>
                <w:rFonts w:cstheme="minorHAnsi"/>
                <w:color w:val="000000"/>
                <w:sz w:val="20"/>
                <w:szCs w:val="20"/>
              </w:rPr>
              <w:t>Zainstalowane dwa procesory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min.</w:t>
            </w:r>
            <w:r w:rsidRPr="006079C3">
              <w:rPr>
                <w:rFonts w:cstheme="minorHAnsi"/>
                <w:color w:val="000000"/>
                <w:sz w:val="20"/>
                <w:szCs w:val="20"/>
              </w:rPr>
              <w:t xml:space="preserve"> 8-rdzeniowe 16-wątkowe w architekturze x86. Serwer z zainstalowanymi procesorem musi osiągać w testach wydajności min. SPECint_rate_base2017- 110 pkt</w:t>
            </w:r>
            <w:r w:rsidRPr="006079C3">
              <w:rPr>
                <w:rFonts w:ascii="CIDFont+F5" w:eastAsia="Times New Roman" w:hAnsi="CIDFont+F5" w:cs="CIDFont+F5"/>
              </w:rPr>
              <w:t xml:space="preserve"> ± 5%</w:t>
            </w:r>
            <w:r w:rsidRPr="006079C3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3C2E79" w:rsidRPr="006079C3" w:rsidRDefault="003C2E79" w:rsidP="00D81840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079C3">
              <w:rPr>
                <w:rFonts w:cstheme="minorHAnsi"/>
                <w:color w:val="000000"/>
                <w:sz w:val="20"/>
                <w:szCs w:val="20"/>
              </w:rPr>
              <w:t>Wyniki testu dla oferowanego serwera muszą być dostępne na stronie http://www.spec.org.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2E79" w:rsidRDefault="003C2E79" w:rsidP="00D81840">
            <w:pPr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9C28A9">
              <w:rPr>
                <w:rFonts w:cstheme="minorHAnsi"/>
                <w:bCs/>
                <w:i/>
                <w:sz w:val="20"/>
                <w:szCs w:val="20"/>
              </w:rPr>
              <w:t>Podać pełn</w:t>
            </w:r>
            <w:r>
              <w:rPr>
                <w:rFonts w:cstheme="minorHAnsi"/>
                <w:bCs/>
                <w:i/>
                <w:sz w:val="20"/>
                <w:szCs w:val="20"/>
              </w:rPr>
              <w:t>ą</w:t>
            </w:r>
            <w:r w:rsidRPr="009C28A9">
              <w:rPr>
                <w:rFonts w:cstheme="minorHAnsi"/>
                <w:bCs/>
                <w:i/>
                <w:sz w:val="20"/>
                <w:szCs w:val="20"/>
              </w:rPr>
              <w:t xml:space="preserve"> nazwę producenta i modelu procesora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i wynik testu.</w:t>
            </w:r>
          </w:p>
          <w:p w:rsidR="003C2E79" w:rsidRDefault="003C2E79" w:rsidP="00D81840">
            <w:pPr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………………………………………………………………………..</w:t>
            </w:r>
          </w:p>
          <w:p w:rsidR="003C2E79" w:rsidRPr="006079C3" w:rsidRDefault="003C2E79" w:rsidP="00D81840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3C2E79" w:rsidRPr="00D337F2" w:rsidTr="00D81840">
        <w:trPr>
          <w:trHeight w:val="139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7F3E2A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F3E2A">
              <w:rPr>
                <w:rFonts w:cstheme="minorHAnsi"/>
                <w:color w:val="000000"/>
                <w:sz w:val="20"/>
                <w:szCs w:val="20"/>
              </w:rPr>
              <w:t>Zainstalowane 64 GB (4x 16GB) pamięci RAM typu RDIMM o częstotliwości pracy 2933MHz;</w:t>
            </w:r>
          </w:p>
          <w:p w:rsidR="003C2E79" w:rsidRPr="007F3E2A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F3E2A">
              <w:rPr>
                <w:rFonts w:cstheme="minorHAnsi"/>
                <w:color w:val="000000"/>
                <w:sz w:val="20"/>
                <w:szCs w:val="20"/>
              </w:rPr>
              <w:t xml:space="preserve">Wsparcie dla technologii zabezpieczania pamięci ECC, SDDC; </w:t>
            </w:r>
            <w:proofErr w:type="spellStart"/>
            <w:r w:rsidRPr="007F3E2A">
              <w:rPr>
                <w:rFonts w:cstheme="minorHAnsi"/>
                <w:color w:val="000000"/>
                <w:sz w:val="20"/>
                <w:szCs w:val="20"/>
              </w:rPr>
              <w:t>Mirrored</w:t>
            </w:r>
            <w:proofErr w:type="spellEnd"/>
            <w:r w:rsidRPr="007F3E2A">
              <w:rPr>
                <w:rFonts w:cstheme="minorHAnsi"/>
                <w:color w:val="000000"/>
                <w:sz w:val="20"/>
                <w:szCs w:val="20"/>
              </w:rPr>
              <w:t xml:space="preserve"> Channel </w:t>
            </w:r>
            <w:proofErr w:type="spellStart"/>
            <w:r w:rsidRPr="007F3E2A">
              <w:rPr>
                <w:rFonts w:cstheme="minorHAnsi"/>
                <w:color w:val="000000"/>
                <w:sz w:val="20"/>
                <w:szCs w:val="20"/>
              </w:rPr>
              <w:t>Mode</w:t>
            </w:r>
            <w:proofErr w:type="spellEnd"/>
            <w:r w:rsidRPr="007F3E2A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3E2A">
              <w:rPr>
                <w:rFonts w:cstheme="minorHAnsi"/>
                <w:color w:val="000000"/>
                <w:sz w:val="20"/>
                <w:szCs w:val="20"/>
              </w:rPr>
              <w:t>Lockstep</w:t>
            </w:r>
            <w:proofErr w:type="spellEnd"/>
            <w:r w:rsidRPr="007F3E2A">
              <w:rPr>
                <w:rFonts w:cstheme="minorHAnsi"/>
                <w:color w:val="000000"/>
                <w:sz w:val="20"/>
                <w:szCs w:val="20"/>
              </w:rPr>
              <w:t xml:space="preserve"> lub równoważne;</w:t>
            </w:r>
          </w:p>
          <w:p w:rsidR="003C2E79" w:rsidRPr="007F3E2A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F3E2A">
              <w:rPr>
                <w:rFonts w:cstheme="minorHAnsi"/>
                <w:color w:val="000000"/>
                <w:sz w:val="20"/>
                <w:szCs w:val="20"/>
              </w:rPr>
              <w:t>Możliwość zainstalowania 24 gniazda pamięci RAM na płycie głównej, obsługa do 3072GB pamięci RAM DDR4;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7F3E2A">
              <w:rPr>
                <w:rFonts w:cstheme="minorHAnsi"/>
                <w:color w:val="000000"/>
                <w:sz w:val="20"/>
                <w:szCs w:val="20"/>
              </w:rPr>
              <w:t>Zainstalowane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 ……………. GB (……… x ………. GB)</w:t>
            </w:r>
          </w:p>
          <w:p w:rsidR="003C2E79" w:rsidRDefault="003C2E79" w:rsidP="00D81840">
            <w:pPr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typu ……………………………..……….</w:t>
            </w:r>
          </w:p>
          <w:p w:rsidR="003C2E79" w:rsidRDefault="003C2E79" w:rsidP="00D81840">
            <w:pPr>
              <w:snapToGrid w:val="0"/>
              <w:spacing w:after="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rozbudowa do …………………. GB</w:t>
            </w:r>
          </w:p>
          <w:p w:rsidR="003C2E79" w:rsidRDefault="003C2E79" w:rsidP="00D81840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ilość gniazd ………………..</w:t>
            </w:r>
          </w:p>
          <w:p w:rsidR="003C2E79" w:rsidRPr="005B1897" w:rsidRDefault="003C2E79" w:rsidP="00D81840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</w:tr>
      <w:tr w:rsidR="003C2E79" w:rsidRPr="00D337F2" w:rsidTr="00D81840">
        <w:trPr>
          <w:trHeight w:val="63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2E79" w:rsidRPr="00CE74C1" w:rsidRDefault="003C2E79" w:rsidP="00D81840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E74C1">
              <w:rPr>
                <w:rFonts w:cstheme="minorHAnsi"/>
                <w:color w:val="000000"/>
                <w:sz w:val="20"/>
                <w:szCs w:val="20"/>
              </w:rPr>
              <w:t>Zintegrowana na płycie głównej karta graficzna ze złączem VGA z pamięcią własną minimum 16MB.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CE74C1" w:rsidRDefault="003C2E79" w:rsidP="00D81840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2E79" w:rsidRPr="00D337F2" w:rsidTr="00D81840">
        <w:trPr>
          <w:trHeight w:val="70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Kontrolery dyskowe, I/O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F7895">
              <w:rPr>
                <w:rFonts w:cstheme="minorHAnsi"/>
                <w:color w:val="000000"/>
                <w:sz w:val="20"/>
                <w:szCs w:val="20"/>
              </w:rPr>
              <w:t xml:space="preserve">Zainstalowany sprzętowy kontroler M.2 RAID PCIE (RAID 0,1, </w:t>
            </w:r>
            <w:r>
              <w:rPr>
                <w:rFonts w:cstheme="minorHAnsi"/>
                <w:color w:val="000000"/>
                <w:sz w:val="20"/>
                <w:szCs w:val="20"/>
              </w:rPr>
              <w:t>JBOD</w:t>
            </w:r>
            <w:r w:rsidRPr="00FF789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3C2E79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F7895">
              <w:rPr>
                <w:rFonts w:cstheme="minorHAnsi"/>
                <w:color w:val="000000"/>
                <w:sz w:val="20"/>
                <w:szCs w:val="20"/>
              </w:rPr>
              <w:t xml:space="preserve">Zainstalowany dedykowany sprzętowy kontroler RAID wyposażony w min. 2GB pamięci Cache oraz podtrzymanie bateryjne. Możliwość </w:t>
            </w:r>
            <w:r w:rsidRPr="00FF7895">
              <w:rPr>
                <w:rFonts w:cstheme="minorHAnsi"/>
                <w:color w:val="000000"/>
                <w:sz w:val="20"/>
                <w:szCs w:val="20"/>
              </w:rPr>
              <w:lastRenderedPageBreak/>
              <w:t>konfiguracji poziomów RAID co najmniej 0, 1, 10, 5, 50, 6, 60. Wsparcie dla dysków SAS 12Gb/s pozwalające na wykorzystanie ich pełnej przepustowości.</w:t>
            </w:r>
          </w:p>
          <w:p w:rsidR="003C2E79" w:rsidRPr="00BB1784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B1784">
              <w:rPr>
                <w:rFonts w:cstheme="minorHAnsi"/>
                <w:color w:val="000000"/>
                <w:sz w:val="20"/>
                <w:szCs w:val="20"/>
              </w:rPr>
              <w:t xml:space="preserve">Możliwość instalacji i obsługa dysków twardych typu: SATA, </w:t>
            </w:r>
            <w:proofErr w:type="spellStart"/>
            <w:r w:rsidRPr="00BB1784">
              <w:rPr>
                <w:rFonts w:cs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BB1784">
              <w:rPr>
                <w:rFonts w:cstheme="minorHAnsi"/>
                <w:color w:val="000000"/>
                <w:sz w:val="20"/>
                <w:szCs w:val="20"/>
              </w:rPr>
              <w:t xml:space="preserve"> SAS, SAS, SSD oraz PCI Express </w:t>
            </w:r>
            <w:proofErr w:type="spellStart"/>
            <w:r w:rsidRPr="00BB1784">
              <w:rPr>
                <w:rFonts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BB1784">
              <w:rPr>
                <w:rFonts w:cstheme="minorHAnsi"/>
                <w:color w:val="000000"/>
                <w:sz w:val="20"/>
                <w:szCs w:val="20"/>
              </w:rPr>
              <w:t xml:space="preserve"> dostępnych w ofercie producenta serwera.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Pr="0068089C" w:rsidRDefault="003C2E79" w:rsidP="00D81840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lastRenderedPageBreak/>
              <w:t>XXXXXXXXXXXXXXXXXXXXXXXXXXX</w:t>
            </w:r>
          </w:p>
        </w:tc>
      </w:tr>
      <w:tr w:rsidR="003C2E79" w:rsidRPr="00D337F2" w:rsidTr="00D81840">
        <w:trPr>
          <w:trHeight w:val="7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BB1784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B1784">
              <w:rPr>
                <w:rFonts w:cstheme="minorHAnsi"/>
                <w:color w:val="000000"/>
                <w:sz w:val="20"/>
                <w:szCs w:val="20"/>
              </w:rPr>
              <w:t>Zainstalowane minimum 15 dysków 4TB NL-SAS 7.200RPM</w:t>
            </w:r>
          </w:p>
          <w:p w:rsidR="003C2E79" w:rsidRPr="00BB1784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B1784">
              <w:rPr>
                <w:rFonts w:cstheme="minorHAnsi"/>
                <w:color w:val="000000"/>
                <w:sz w:val="20"/>
                <w:szCs w:val="20"/>
              </w:rPr>
              <w:t>Zainstalowane 2 dyski SSD M.2 SATA 6Gb/s o pojemności min 120 GB każdy. Obsługa pamięci M.2 SSD nie może powodować zmniejszenia ilości wnęk na dyski twarde jak i wolnych portów USB.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Zainstalowano ……. szt. dysków ………………………..</w:t>
            </w:r>
          </w:p>
          <w:p w:rsidR="003C2E79" w:rsidRPr="0068089C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B1784">
              <w:rPr>
                <w:rFonts w:cstheme="minorHAnsi"/>
                <w:color w:val="000000"/>
                <w:sz w:val="20"/>
                <w:szCs w:val="20"/>
              </w:rPr>
              <w:t>Zainstalowane 2 dyski SSD M.2 SATA 6Gb/s o pojemności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……………..</w:t>
            </w:r>
          </w:p>
        </w:tc>
      </w:tr>
      <w:tr w:rsidR="003C2E79" w:rsidRPr="00D337F2" w:rsidTr="00D81840">
        <w:trPr>
          <w:trHeight w:val="7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Kontrolery LAN/Inne napędy zintegrowane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264BB2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4BB2">
              <w:rPr>
                <w:rFonts w:cstheme="minorHAnsi"/>
                <w:color w:val="000000"/>
                <w:sz w:val="20"/>
                <w:szCs w:val="20"/>
              </w:rPr>
              <w:t>Minimum dwa interfejsy 1Gb Ethernet typu Base-T oraz dwa interfejsy 10Gb Ethernet typu SFP+ obsadzone modułami światłowodowymi krótkiego zasięgu. Wyżej wymienione interfejsy 1Gb Ethernet oraz 10Gb Ethernet nie mogą zajmować jakichkolwiek slotów PCI-E oraz nie mogą być realizowane poprzez dodatkowy adapter lub przejściówkę na USB.</w:t>
            </w:r>
          </w:p>
          <w:p w:rsidR="003C2E79" w:rsidRPr="002B27E6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64BB2">
              <w:rPr>
                <w:rFonts w:cstheme="minorHAnsi"/>
                <w:color w:val="000000"/>
                <w:sz w:val="20"/>
                <w:szCs w:val="20"/>
              </w:rPr>
              <w:t>Zainstalowane 2 (dwie) dodatkowe karty FC HBA, 16Gb,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każda po</w:t>
            </w:r>
            <w:r w:rsidRPr="00264BB2">
              <w:rPr>
                <w:rFonts w:cstheme="minorHAnsi"/>
                <w:color w:val="000000"/>
                <w:sz w:val="20"/>
                <w:szCs w:val="20"/>
              </w:rPr>
              <w:t xml:space="preserve"> 2-Port, SFP+ (zamontowane 2x Multi-</w:t>
            </w:r>
            <w:proofErr w:type="spellStart"/>
            <w:r w:rsidRPr="00264BB2">
              <w:rPr>
                <w:rFonts w:cstheme="minorHAnsi"/>
                <w:color w:val="000000"/>
                <w:sz w:val="20"/>
                <w:szCs w:val="20"/>
              </w:rPr>
              <w:t>mode</w:t>
            </w:r>
            <w:proofErr w:type="spellEnd"/>
            <w:r w:rsidRPr="00264BB2">
              <w:rPr>
                <w:rFonts w:cstheme="minorHAnsi"/>
                <w:color w:val="000000"/>
                <w:sz w:val="20"/>
                <w:szCs w:val="20"/>
              </w:rPr>
              <w:t xml:space="preserve"> Optical </w:t>
            </w:r>
            <w:proofErr w:type="spellStart"/>
            <w:r w:rsidRPr="00264BB2">
              <w:rPr>
                <w:rFonts w:cstheme="minorHAnsi"/>
                <w:color w:val="000000"/>
                <w:sz w:val="20"/>
                <w:szCs w:val="20"/>
              </w:rPr>
              <w:t>Transceiver</w:t>
            </w:r>
            <w:proofErr w:type="spellEnd"/>
            <w:r w:rsidRPr="00264BB2"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264BB2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264BB2">
              <w:rPr>
                <w:rFonts w:cstheme="minorHAnsi"/>
                <w:color w:val="000000"/>
                <w:sz w:val="20"/>
                <w:szCs w:val="20"/>
              </w:rPr>
              <w:t xml:space="preserve"> 3.0 x8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2E79" w:rsidRPr="0068089C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Interfejsy …………………………………………………………..</w:t>
            </w:r>
          </w:p>
        </w:tc>
      </w:tr>
      <w:tr w:rsidR="003C2E79" w:rsidRPr="00D337F2" w:rsidTr="00D81840">
        <w:trPr>
          <w:trHeight w:val="4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5033AE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33AE">
              <w:rPr>
                <w:rFonts w:cstheme="minorHAnsi"/>
                <w:color w:val="000000"/>
                <w:sz w:val="20"/>
                <w:szCs w:val="20"/>
              </w:rPr>
              <w:t xml:space="preserve">4x USB, w tym 3x USB w standardzie 3.0 (1 wewnętrzne, 1 dostępne z przodu serwera oraz 2 z tyłu serwera); </w:t>
            </w:r>
          </w:p>
          <w:p w:rsidR="003C2E79" w:rsidRPr="005033AE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33AE">
              <w:rPr>
                <w:rFonts w:cstheme="minorHAnsi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Ilość i rodzaj złączy</w:t>
            </w:r>
          </w:p>
          <w:p w:rsidR="003C2E79" w:rsidRDefault="003C2E79" w:rsidP="00D81840">
            <w:pPr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…………………………………………………………………………</w:t>
            </w:r>
          </w:p>
          <w:p w:rsidR="003C2E79" w:rsidRPr="0068089C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3C2E79" w:rsidRPr="00D337F2" w:rsidTr="00D8184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5033AE" w:rsidRDefault="003C2E79" w:rsidP="00D8184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033AE">
              <w:rPr>
                <w:rFonts w:cstheme="minorHAnsi"/>
                <w:color w:val="000000"/>
                <w:sz w:val="20"/>
                <w:szCs w:val="20"/>
              </w:rPr>
              <w:t>Zainstalowany moduł TPM2.0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5033AE" w:rsidRDefault="003C2E79" w:rsidP="00D8184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D337F2" w:rsidTr="00D8184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Zasilanie, chłodzenie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5033AE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33AE">
              <w:rPr>
                <w:rFonts w:cstheme="minorHAnsi"/>
                <w:color w:val="000000"/>
                <w:sz w:val="20"/>
                <w:szCs w:val="20"/>
              </w:rPr>
              <w:t xml:space="preserve">Redundantne zasilacze hot-plug o mocy maksymalnej 1500W </w:t>
            </w:r>
            <w:r w:rsidRPr="005033AE">
              <w:rPr>
                <w:rFonts w:cstheme="minorHAnsi"/>
              </w:rPr>
              <w:t>±</w:t>
            </w:r>
            <w:r w:rsidRPr="005033AE">
              <w:t xml:space="preserve"> 20% </w:t>
            </w:r>
            <w:r w:rsidRPr="005033AE">
              <w:rPr>
                <w:rFonts w:cstheme="minorHAnsi"/>
                <w:color w:val="000000"/>
                <w:sz w:val="20"/>
                <w:szCs w:val="20"/>
              </w:rPr>
              <w:t>każdy i sprawność minimum 94%;</w:t>
            </w:r>
          </w:p>
          <w:p w:rsidR="003C2E79" w:rsidRPr="005033AE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33AE">
              <w:rPr>
                <w:rFonts w:cstheme="minorHAnsi"/>
                <w:color w:val="000000"/>
                <w:sz w:val="20"/>
                <w:szCs w:val="20"/>
              </w:rPr>
              <w:t>Redundantne wentylatory hot-plug;</w:t>
            </w:r>
          </w:p>
          <w:p w:rsidR="003C2E79" w:rsidRPr="005033AE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33AE">
              <w:rPr>
                <w:rFonts w:cstheme="minorHAnsi"/>
                <w:color w:val="000000"/>
                <w:sz w:val="20"/>
                <w:szCs w:val="20"/>
              </w:rPr>
              <w:t>Maksymalna ilość generowanej energii cieplnej do 2500 BTU/</w:t>
            </w:r>
            <w:proofErr w:type="spellStart"/>
            <w:r w:rsidRPr="005033AE">
              <w:rPr>
                <w:rFonts w:cstheme="minorHAnsi"/>
                <w:color w:val="000000"/>
                <w:sz w:val="20"/>
                <w:szCs w:val="20"/>
              </w:rPr>
              <w:t>hr</w:t>
            </w:r>
            <w:proofErr w:type="spellEnd"/>
            <w:r w:rsidRPr="005033A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033AE">
              <w:rPr>
                <w:rFonts w:cstheme="minorHAnsi"/>
              </w:rPr>
              <w:t>±</w:t>
            </w:r>
            <w:r w:rsidRPr="005033AE">
              <w:t xml:space="preserve"> 20%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Zasilacz o mocy …………..W sprawność……………….</w:t>
            </w:r>
          </w:p>
          <w:p w:rsidR="003C2E79" w:rsidRPr="0068089C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BTU/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</w:rPr>
              <w:t>hr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</w:rPr>
              <w:t xml:space="preserve"> ………………………………….</w:t>
            </w:r>
          </w:p>
        </w:tc>
      </w:tr>
      <w:tr w:rsidR="003C2E79" w:rsidRPr="00D337F2" w:rsidTr="00D81840">
        <w:trPr>
          <w:trHeight w:val="11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Wbudowane diody informacyjne lub wyświetlacz informujące o stanie serwera, umożliwiające wyświetlenie informacji o stanie procesorów, pamięciach, dyskach, wentylatorach, modułach PCI-E, zasilaczach, temperaturze;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lastRenderedPageBreak/>
              <w:t>Zintegrowany z płytą główną serwera kontroler sprzętowy zdalnego zarządzania zgodny z IPMI 2.0 o funkcjonalnościach: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Niezależny od systemu operacyjnego, umożliwiający pełne zarządzanie, zdalny restart serwera;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 xml:space="preserve">Dostęp przez kartę LAN 1 </w:t>
            </w:r>
            <w:proofErr w:type="spellStart"/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Gb</w:t>
            </w:r>
            <w:proofErr w:type="spellEnd"/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/s 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Wsparcie dla SNMP v1, v3 oraz IPv6;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Dostęp poprzez przeglądarkę Web (także SSL, SSH)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Zarządzanie mocą i jej zużyciem oraz monitoring zużycia energii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Zarządzanie alarmami (zdarzenia poprzez SNMP)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Możliwość przejęcia konsoli tekstowej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Dostęp z linii komend CLI karty zarządzającej;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Możliwość przekierowania konsoli graficznej na poziomie sprzętowym oraz możliwość montowania zdalnych napędów i ich obrazów na poziomie sprzętowym (cyfrowy KVM)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543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F61580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Sprzętowy monitoring serwera w tym stanu dysków twardych i kontrolera RAID (bez pośrednictwa agentów systemowych)</w:t>
            </w:r>
          </w:p>
          <w:p w:rsidR="003C2E79" w:rsidRPr="00F61580" w:rsidRDefault="003C2E79" w:rsidP="00D81840">
            <w:pPr>
              <w:pStyle w:val="Akapitzlist"/>
              <w:snapToGrid w:val="0"/>
              <w:spacing w:after="0" w:line="240" w:lineRule="auto"/>
              <w:ind w:left="380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</w:p>
          <w:p w:rsidR="003C2E79" w:rsidRPr="002C579C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80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Dedykowane oprogramowanie zarządzające i diagnostyczne, umożliwiające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 Oprogramowanie musi posiadać licencję wieczystą.</w:t>
            </w:r>
          </w:p>
          <w:p w:rsidR="003C2E79" w:rsidRPr="002C579C" w:rsidRDefault="003C2E79" w:rsidP="00D81840">
            <w:pPr>
              <w:snapToGrid w:val="0"/>
              <w:spacing w:after="0" w:line="240" w:lineRule="auto"/>
              <w:ind w:left="392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bookmarkStart w:id="3" w:name="_Hlk22593126"/>
            <w:r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Zamawiający w chwili obecnej posiada</w:t>
            </w:r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 xml:space="preserve"> oprogramowanie </w:t>
            </w:r>
            <w:proofErr w:type="spellStart"/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eSight</w:t>
            </w:r>
            <w:proofErr w:type="spellEnd"/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.</w:t>
            </w:r>
            <w:bookmarkEnd w:id="3"/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 xml:space="preserve"> Równoważne oprogramowanie musi zapewnić co najmniej wyżej wymienione funkcjonalności oraz zapewnić:</w:t>
            </w:r>
          </w:p>
          <w:p w:rsidR="003C2E79" w:rsidRPr="002C579C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817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instalację systemów operacyjnych na serwerach,</w:t>
            </w:r>
          </w:p>
          <w:p w:rsidR="003C2E79" w:rsidRPr="00F61580" w:rsidRDefault="003C2E79" w:rsidP="003C2E79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817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 xml:space="preserve">aktualizację </w:t>
            </w:r>
            <w:proofErr w:type="spellStart"/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>firmware</w:t>
            </w:r>
            <w:proofErr w:type="spellEnd"/>
            <w:r w:rsidRPr="002C579C"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  <w:t xml:space="preserve"> na wszystkich oferowanych serwerach jednocześnie.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Pr="0068089C" w:rsidRDefault="003C2E79" w:rsidP="00D81840">
            <w:pPr>
              <w:snapToGrid w:val="0"/>
              <w:spacing w:after="0"/>
              <w:ind w:left="41"/>
              <w:jc w:val="both"/>
              <w:rPr>
                <w:rFonts w:eastAsia="MS Mincho" w:cstheme="minorHAnsi"/>
                <w:color w:val="000000"/>
                <w:sz w:val="20"/>
                <w:szCs w:val="20"/>
                <w:lang w:eastAsia="ja-JP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D337F2" w:rsidTr="00D81840">
        <w:trPr>
          <w:trHeight w:val="2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45461">
              <w:rPr>
                <w:rFonts w:cstheme="minorHAnsi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81101F" w:rsidRDefault="003C2E79" w:rsidP="00D81840">
            <w:pPr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Windows Server 2019 Standard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64 bit En obsługujący zainstalowane procesory. Zamawiający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dopuszcza dostarczenie licencji systemu operacyjnego w wersji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F61580" w:rsidRDefault="003C2E79" w:rsidP="00D8184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lastRenderedPageBreak/>
              <w:t>XXXXXXXXXXXXXXXXXXXXXXXXXXX</w:t>
            </w:r>
          </w:p>
        </w:tc>
      </w:tr>
      <w:tr w:rsidR="003C2E79" w:rsidRPr="00D337F2" w:rsidTr="00D81840">
        <w:trPr>
          <w:trHeight w:val="4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Gwarancja</w:t>
            </w:r>
          </w:p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5 lata gwarancji producenta serwera (9x5xNBD);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92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całość dostarczonego sprzętu musi być objęta gwarancją opartą o świadczenia gwarancyjne producentów w okresie zapisanym w specyfikacjach sprzętu;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92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okres gwarancji liczony będzie od daty sporządzenia protokołu odbioru przedmiotu zamówienia.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bezpłatna dostępność poprawek i aktualizacji BIOS/</w:t>
            </w:r>
            <w:proofErr w:type="spellStart"/>
            <w:r w:rsidRPr="00F61580">
              <w:rPr>
                <w:rFonts w:cstheme="minorHAnsi"/>
                <w:color w:val="000000"/>
                <w:sz w:val="20"/>
                <w:szCs w:val="20"/>
              </w:rPr>
              <w:t>Firmware</w:t>
            </w:r>
            <w:proofErr w:type="spellEnd"/>
            <w:r w:rsidRPr="00F61580">
              <w:rPr>
                <w:rFonts w:cstheme="minorHAnsi"/>
                <w:color w:val="000000"/>
                <w:sz w:val="20"/>
                <w:szCs w:val="20"/>
              </w:rPr>
              <w:t xml:space="preserve">/sterowników dożywotnio dla oferowanego serwera ze strony internetowej producenta. Przez pojęcie „dożywotnio” Zamawiający ma na myśli tzw. </w:t>
            </w:r>
            <w:proofErr w:type="spellStart"/>
            <w:r w:rsidRPr="00F61580">
              <w:rPr>
                <w:rFonts w:cstheme="minorHAnsi"/>
                <w:color w:val="000000"/>
                <w:sz w:val="20"/>
                <w:szCs w:val="20"/>
              </w:rPr>
              <w:t>Lifetime</w:t>
            </w:r>
            <w:proofErr w:type="spellEnd"/>
            <w:r w:rsidRPr="00F61580">
              <w:rPr>
                <w:rFonts w:cstheme="minorHAnsi"/>
                <w:color w:val="000000"/>
                <w:sz w:val="20"/>
                <w:szCs w:val="20"/>
              </w:rPr>
              <w:t xml:space="preserve"> (czas występowania serwera w ofercie producenta) + 5 lat.;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92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całość dostarczanego sprzętu i oprogramowania musi pochodzić z autoryzowanego kanału sprzedaży producentów na teren Polski – ze względów gwarancyjnych niedopuszczalne jest dostarczanie sprzętu z tzw. brokerki,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wymagane jest aby dostarczone urządzenia były fabrycznie nowe;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40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Zamawiający wymaga, by serwis był autoryzowany przez producenta urządzeń, to jest by zapewniona była naprawa lub wymiana urządzeń lub ich części, na części nowe i oryginalne, zgodnie z metodyką i zaleceniami producenta dostarczonych rozwiązań;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39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serwis gwarancyjny świadczony ma być w miejscu instalacji sprzętu;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39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czas reakcji na zgłoszony problem (rozumiany jako podjęcie działań diagnostycznych, diagnozę usterki i kontakt ze zgłaszającym) nie może przekroczyć 4 godzin w dni robocze. Dla awarii zgłoszonych w dni wolne od pracy, czas liczony jest od godziny 8 rano, pierwszego dnia roboczego po dniu wolnym);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39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usunięcie usterki (naprawa lub wymiana wadliwego podzespołu lub urządzenia) ma zostać wykonana w przeciągu następnego dnia roboczego od momentu zdiagnozowania usterki;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39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lastRenderedPageBreak/>
              <w:t>Wykonawca ma obowiązek przyjmowania zgłoszeń serwisowych przez telefon (od poniedziałku do piątku, w godzinach 8-17), fax, e-mail lub WWW (przez całą dobę);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39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Wykonawca ma udostępnić pojedynczy punkt przyjmowania zgłoszeń dla wszystkich dostarczanych rozwiązań;</w:t>
            </w:r>
          </w:p>
          <w:p w:rsidR="003C2E79" w:rsidRPr="00F61580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spacing w:after="0" w:line="276" w:lineRule="auto"/>
              <w:ind w:left="39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61580">
              <w:rPr>
                <w:rFonts w:cstheme="minorHAnsi"/>
                <w:color w:val="000000"/>
                <w:sz w:val="20"/>
                <w:szCs w:val="20"/>
              </w:rPr>
              <w:t>W przypadku sprzętu, dla którego jest wymagany dłuższy czas na naprawę sprzętu, Zamawiający dopuszcza podstawienie na czas naprawy sprzętu o nie gorszych parametrach funkcjonalnych. Naprawa w takim przypadku nie może przekroczyć 14 dni roboczych od momentu zgłoszenia usterki. Dostarczony sprzęt zastępczy musi zostać skonfigurowany w sposób umożliwiający mu podjęcie pracy zgodnie z poprzednią funkcją jaką pełnił w infrastrukturze;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Pr="0068089C" w:rsidRDefault="003C2E79" w:rsidP="00D81840">
            <w:pPr>
              <w:snapToGrid w:val="0"/>
              <w:spacing w:after="0"/>
              <w:ind w:left="4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9FB">
              <w:rPr>
                <w:rFonts w:cstheme="minorHAnsi"/>
                <w:bCs/>
                <w:i/>
                <w:sz w:val="20"/>
                <w:szCs w:val="20"/>
              </w:rPr>
              <w:t>Gwarancja ……</w:t>
            </w:r>
            <w:r>
              <w:rPr>
                <w:rFonts w:cstheme="minorHAnsi"/>
                <w:bCs/>
                <w:i/>
                <w:sz w:val="20"/>
                <w:szCs w:val="20"/>
              </w:rPr>
              <w:t>…………………………………..</w:t>
            </w:r>
            <w:r w:rsidRPr="009659FB">
              <w:rPr>
                <w:rFonts w:cstheme="minorHAnsi"/>
                <w:bCs/>
                <w:i/>
                <w:sz w:val="20"/>
                <w:szCs w:val="20"/>
              </w:rPr>
              <w:t>……</w:t>
            </w:r>
          </w:p>
        </w:tc>
      </w:tr>
      <w:tr w:rsidR="003C2E79" w:rsidRPr="00D337F2" w:rsidTr="00D81840">
        <w:trPr>
          <w:trHeight w:val="130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745461" w:rsidRDefault="003C2E79" w:rsidP="003C2E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E79" w:rsidRPr="00D337F2" w:rsidRDefault="003C2E79" w:rsidP="00D818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37F2">
              <w:rPr>
                <w:rFonts w:cstheme="minorHAnsi"/>
                <w:color w:val="000000"/>
                <w:sz w:val="20"/>
                <w:szCs w:val="20"/>
              </w:rPr>
              <w:t>Dokumentacja, inne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Pr="00CE74C1" w:rsidRDefault="003C2E79" w:rsidP="003C2E7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92"/>
              <w:rPr>
                <w:rFonts w:cstheme="minorHAnsi"/>
                <w:color w:val="00000A"/>
                <w:sz w:val="20"/>
                <w:szCs w:val="20"/>
              </w:rPr>
            </w:pPr>
            <w:r w:rsidRPr="00CE74C1">
              <w:rPr>
                <w:rFonts w:cstheme="minorHAnsi"/>
                <w:color w:val="000000"/>
                <w:sz w:val="20"/>
                <w:szCs w:val="20"/>
              </w:rPr>
              <w:t>Elementy, z których zbudowany jest serwer są produktami producenta tych serwerów lub są przez niego certyfikowane oraz całe są objęte gwarancją producenta, o podanym powyżej poziomie SLA.</w:t>
            </w:r>
          </w:p>
          <w:p w:rsidR="003C2E79" w:rsidRPr="00CE74C1" w:rsidRDefault="003C2E79" w:rsidP="003C2E7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92"/>
              <w:rPr>
                <w:rFonts w:cstheme="minorHAnsi"/>
                <w:color w:val="000000"/>
                <w:sz w:val="20"/>
                <w:szCs w:val="20"/>
              </w:rPr>
            </w:pPr>
            <w:r w:rsidRPr="00CE74C1">
              <w:rPr>
                <w:rFonts w:cstheme="minorHAnsi"/>
                <w:color w:val="000000"/>
                <w:sz w:val="20"/>
                <w:szCs w:val="20"/>
              </w:rPr>
              <w:t xml:space="preserve">Zamawiający wymaga od Wykonawcy przeprowadzenia dostawy sprzętu do siedziby Zamawiającego w Częstochowie przy ul. Dąbrowskiego 69 oraz jego montażu, konfiguracji i instalacji systemu operacyjnego i </w:t>
            </w:r>
            <w:proofErr w:type="spellStart"/>
            <w:r w:rsidRPr="00CE74C1">
              <w:rPr>
                <w:rFonts w:cstheme="minorHAnsi"/>
                <w:color w:val="000000"/>
                <w:sz w:val="20"/>
                <w:szCs w:val="20"/>
              </w:rPr>
              <w:t>Veaam</w:t>
            </w:r>
            <w:proofErr w:type="spellEnd"/>
            <w:r w:rsidRPr="00CE74C1">
              <w:rPr>
                <w:rFonts w:cstheme="minorHAnsi"/>
                <w:color w:val="000000"/>
                <w:sz w:val="20"/>
                <w:szCs w:val="20"/>
              </w:rPr>
              <w:t xml:space="preserve"> Backup.</w:t>
            </w:r>
          </w:p>
          <w:p w:rsidR="003C2E79" w:rsidRPr="00CE74C1" w:rsidRDefault="003C2E79" w:rsidP="003C2E7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92"/>
              <w:rPr>
                <w:rFonts w:cstheme="minorHAnsi"/>
                <w:color w:val="000000"/>
                <w:sz w:val="20"/>
                <w:szCs w:val="20"/>
              </w:rPr>
            </w:pPr>
            <w:r w:rsidRPr="00CE74C1">
              <w:rPr>
                <w:rFonts w:cstheme="minorHAnsi"/>
                <w:color w:val="000000"/>
                <w:sz w:val="20"/>
                <w:szCs w:val="20"/>
              </w:rPr>
              <w:t>Powyższe czynności muszą być wykonane w asyście pracowników Zamawiającego i zgodnie z dostarczonymi przez nich wytycznymi.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E79" w:rsidRDefault="003C2E79" w:rsidP="00D81840">
            <w:pPr>
              <w:spacing w:after="0"/>
              <w:ind w:left="32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pacing w:after="0"/>
              <w:ind w:left="32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pacing w:after="0"/>
              <w:ind w:left="32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pacing w:after="0"/>
              <w:ind w:left="32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pacing w:after="0"/>
              <w:ind w:left="32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pacing w:after="0"/>
              <w:ind w:left="32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Default="003C2E79" w:rsidP="00D81840">
            <w:pPr>
              <w:spacing w:after="0"/>
              <w:ind w:left="32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Pr="0068089C" w:rsidRDefault="003C2E79" w:rsidP="00D81840">
            <w:pPr>
              <w:spacing w:after="0"/>
              <w:ind w:left="32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</w:tbl>
    <w:p w:rsidR="003C2E79" w:rsidRDefault="003C2E79" w:rsidP="00895D94">
      <w:pPr>
        <w:rPr>
          <w:rFonts w:cstheme="minorHAnsi"/>
          <w:sz w:val="20"/>
          <w:szCs w:val="20"/>
        </w:rPr>
      </w:pPr>
    </w:p>
    <w:p w:rsidR="003C2E79" w:rsidRDefault="003C2E79" w:rsidP="00895D94">
      <w:pPr>
        <w:rPr>
          <w:rFonts w:cstheme="minorHAnsi"/>
          <w:sz w:val="20"/>
          <w:szCs w:val="20"/>
        </w:rPr>
      </w:pPr>
    </w:p>
    <w:p w:rsidR="003C2E79" w:rsidRDefault="003C2E79" w:rsidP="00895D94">
      <w:pPr>
        <w:rPr>
          <w:rFonts w:cstheme="minorHAnsi"/>
          <w:sz w:val="20"/>
          <w:szCs w:val="20"/>
        </w:rPr>
      </w:pPr>
    </w:p>
    <w:p w:rsidR="003C2E79" w:rsidRPr="003C2E79" w:rsidRDefault="00305423" w:rsidP="003C2E79">
      <w:pPr>
        <w:pStyle w:val="Nagwek2"/>
        <w:pageBreakBefore/>
        <w:spacing w:before="200" w:line="276" w:lineRule="auto"/>
        <w:ind w:left="578"/>
        <w:rPr>
          <w:b/>
          <w:bCs/>
          <w:color w:val="5B9BD5" w:themeColor="accent1"/>
        </w:rPr>
      </w:pPr>
      <w:r>
        <w:rPr>
          <w:b/>
          <w:bCs/>
          <w:color w:val="5B9BD5" w:themeColor="accent1"/>
        </w:rPr>
        <w:lastRenderedPageBreak/>
        <w:t xml:space="preserve">Zadanie 3. </w:t>
      </w:r>
      <w:bookmarkStart w:id="4" w:name="_GoBack"/>
      <w:bookmarkEnd w:id="4"/>
      <w:r w:rsidR="003C2E79" w:rsidRPr="003C2E79">
        <w:rPr>
          <w:b/>
          <w:bCs/>
          <w:color w:val="5B9BD5" w:themeColor="accent1"/>
        </w:rPr>
        <w:t>Karta sieciowa – 14 szt.</w:t>
      </w:r>
    </w:p>
    <w:p w:rsidR="003C2E79" w:rsidRDefault="003C2E79" w:rsidP="003C2E79"/>
    <w:tbl>
      <w:tblPr>
        <w:tblStyle w:val="Tabelasiatki1jasna1"/>
        <w:tblW w:w="10916" w:type="dxa"/>
        <w:tblInd w:w="-998" w:type="dxa"/>
        <w:tblLook w:val="04A0" w:firstRow="1" w:lastRow="0" w:firstColumn="1" w:lastColumn="0" w:noHBand="0" w:noVBand="1"/>
      </w:tblPr>
      <w:tblGrid>
        <w:gridCol w:w="462"/>
        <w:gridCol w:w="2336"/>
        <w:gridCol w:w="5319"/>
        <w:gridCol w:w="3114"/>
      </w:tblGrid>
      <w:tr w:rsidR="003C2E79" w:rsidRPr="00406775" w:rsidTr="00D81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406775" w:rsidRDefault="003C2E79" w:rsidP="00D81840">
            <w:pPr>
              <w:spacing w:before="6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6" w:type="dxa"/>
            <w:noWrap/>
            <w:hideMark/>
          </w:tcPr>
          <w:p w:rsidR="003C2E79" w:rsidRPr="00406775" w:rsidRDefault="003C2E79" w:rsidP="00D81840">
            <w:pPr>
              <w:spacing w:before="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5319" w:type="dxa"/>
            <w:noWrap/>
            <w:hideMark/>
          </w:tcPr>
          <w:p w:rsidR="003C2E79" w:rsidRPr="00406775" w:rsidRDefault="003C2E79" w:rsidP="00D81840">
            <w:pPr>
              <w:spacing w:before="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6775">
              <w:rPr>
                <w:rFonts w:eastAsia="Times New Roman" w:cstheme="minorHAnsi"/>
                <w:sz w:val="20"/>
                <w:szCs w:val="20"/>
                <w:lang w:eastAsia="pl-PL"/>
              </w:rPr>
              <w:t>Wymagane minimalne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parametry techniczne</w:t>
            </w:r>
          </w:p>
        </w:tc>
        <w:tc>
          <w:tcPr>
            <w:tcW w:w="2799" w:type="dxa"/>
          </w:tcPr>
          <w:p w:rsidR="003C2E79" w:rsidRPr="00406775" w:rsidRDefault="003C2E79" w:rsidP="00D81840">
            <w:pPr>
              <w:spacing w:before="6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C28A9">
              <w:rPr>
                <w:rFonts w:cstheme="minorHAnsi"/>
                <w:sz w:val="20"/>
                <w:szCs w:val="20"/>
              </w:rPr>
              <w:t>Oferowane parametry techniczne</w:t>
            </w:r>
          </w:p>
        </w:tc>
      </w:tr>
      <w:tr w:rsidR="003C2E79" w:rsidRPr="00D40C10" w:rsidTr="00D818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D40C10" w:rsidRDefault="003C2E79" w:rsidP="00D81840">
            <w:pPr>
              <w:spacing w:before="60" w:after="120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2336" w:type="dxa"/>
            <w:noWrap/>
          </w:tcPr>
          <w:p w:rsidR="003C2E79" w:rsidRPr="00D40C10" w:rsidRDefault="003C2E79" w:rsidP="00D81840">
            <w:pPr>
              <w:spacing w:before="6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19" w:type="dxa"/>
            <w:noWrap/>
          </w:tcPr>
          <w:p w:rsidR="003C2E79" w:rsidRPr="00D40C10" w:rsidRDefault="003C2E79" w:rsidP="00D81840">
            <w:pPr>
              <w:spacing w:before="6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:rsidR="003C2E79" w:rsidRDefault="003C2E79" w:rsidP="00D81840">
            <w:pPr>
              <w:spacing w:before="6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20"/>
                <w:szCs w:val="20"/>
              </w:rPr>
            </w:pPr>
            <w:r w:rsidRPr="009C28A9">
              <w:rPr>
                <w:rFonts w:cstheme="minorHAnsi"/>
                <w:bCs/>
                <w:i/>
                <w:sz w:val="20"/>
                <w:szCs w:val="20"/>
              </w:rPr>
              <w:t>model, symbol oraz producent</w:t>
            </w:r>
          </w:p>
          <w:p w:rsidR="003C2E79" w:rsidRPr="00D40C10" w:rsidRDefault="003C2E79" w:rsidP="00D81840">
            <w:pPr>
              <w:spacing w:before="6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……………………………………………….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04191B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Pr="00406775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Ogólne</w:t>
            </w:r>
          </w:p>
        </w:tc>
        <w:tc>
          <w:tcPr>
            <w:tcW w:w="5319" w:type="dxa"/>
            <w:vAlign w:val="center"/>
          </w:tcPr>
          <w:p w:rsidR="003C2E79" w:rsidRPr="00AD25B3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D25B3">
              <w:rPr>
                <w:rFonts w:cstheme="minorHAnsi"/>
                <w:color w:val="000000"/>
                <w:sz w:val="20"/>
                <w:szCs w:val="20"/>
              </w:rPr>
              <w:t xml:space="preserve">Karta sieciowa zgodna z posiadanymi urządzeniami </w:t>
            </w:r>
            <w:proofErr w:type="spellStart"/>
            <w:r w:rsidRPr="00AD25B3">
              <w:rPr>
                <w:rFonts w:cstheme="minorHAnsi"/>
                <w:color w:val="000000"/>
                <w:sz w:val="20"/>
                <w:szCs w:val="20"/>
              </w:rPr>
              <w:t>Huawei</w:t>
            </w:r>
            <w:proofErr w:type="spellEnd"/>
            <w:r w:rsidRPr="00AD25B3">
              <w:rPr>
                <w:rFonts w:cstheme="minorHAnsi"/>
                <w:color w:val="000000"/>
                <w:sz w:val="20"/>
                <w:szCs w:val="20"/>
              </w:rPr>
              <w:t xml:space="preserve"> 2288H v5. Każda karta wyposażona w 4 interfejsy SFP+ z zainstalowanym modułem krótkiego zasięgu</w:t>
            </w:r>
          </w:p>
        </w:tc>
        <w:tc>
          <w:tcPr>
            <w:tcW w:w="2799" w:type="dxa"/>
          </w:tcPr>
          <w:p w:rsidR="003C2E79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C2E79" w:rsidRPr="00AD25B3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04191B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Pr="00406775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Złącze</w:t>
            </w:r>
          </w:p>
        </w:tc>
        <w:tc>
          <w:tcPr>
            <w:tcW w:w="5319" w:type="dxa"/>
            <w:vAlign w:val="center"/>
          </w:tcPr>
          <w:p w:rsidR="003C2E79" w:rsidRPr="00AD25B3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D25B3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AD25B3">
              <w:rPr>
                <w:rFonts w:cstheme="minorHAnsi"/>
                <w:color w:val="000000"/>
                <w:sz w:val="20"/>
                <w:szCs w:val="20"/>
              </w:rPr>
              <w:t xml:space="preserve"> v3.0 (8.0 GT/s)</w:t>
            </w:r>
          </w:p>
        </w:tc>
        <w:tc>
          <w:tcPr>
            <w:tcW w:w="2799" w:type="dxa"/>
          </w:tcPr>
          <w:p w:rsidR="003C2E79" w:rsidRPr="00AD25B3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04191B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Pr="00406775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5319" w:type="dxa"/>
            <w:vAlign w:val="center"/>
          </w:tcPr>
          <w:p w:rsidR="003C2E79" w:rsidRPr="00AD25B3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D25B3">
              <w:rPr>
                <w:rFonts w:cstheme="minorHAnsi"/>
                <w:color w:val="000000"/>
                <w:sz w:val="20"/>
                <w:szCs w:val="20"/>
              </w:rPr>
              <w:t>4 porty 10/1GbE</w:t>
            </w:r>
          </w:p>
        </w:tc>
        <w:tc>
          <w:tcPr>
            <w:tcW w:w="2799" w:type="dxa"/>
          </w:tcPr>
          <w:p w:rsidR="003C2E79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Ilość i rodzaj portów</w:t>
            </w:r>
          </w:p>
          <w:p w:rsidR="003C2E79" w:rsidRPr="003644D5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3C2E79" w:rsidRPr="00AD25B3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2469B4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Technologia okablowania </w:t>
            </w:r>
            <w:proofErr w:type="spellStart"/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Ethernet</w:t>
            </w:r>
          </w:p>
        </w:tc>
        <w:tc>
          <w:tcPr>
            <w:tcW w:w="5319" w:type="dxa"/>
            <w:vAlign w:val="center"/>
          </w:tcPr>
          <w:p w:rsidR="003C2E79" w:rsidRPr="00AD25B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10GBASE-SR i -LR</w:t>
            </w:r>
          </w:p>
          <w:p w:rsidR="003C2E79" w:rsidRPr="00AD25B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10GbE SFP+ DAC</w:t>
            </w:r>
          </w:p>
        </w:tc>
        <w:tc>
          <w:tcPr>
            <w:tcW w:w="2799" w:type="dxa"/>
          </w:tcPr>
          <w:p w:rsidR="003C2E79" w:rsidRPr="00A666F3" w:rsidRDefault="003C2E79" w:rsidP="00D81840">
            <w:pPr>
              <w:snapToGrid w:val="0"/>
              <w:ind w:left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2469B4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Standardy</w:t>
            </w:r>
          </w:p>
        </w:tc>
        <w:tc>
          <w:tcPr>
            <w:tcW w:w="5319" w:type="dxa"/>
            <w:vAlign w:val="center"/>
          </w:tcPr>
          <w:p w:rsidR="003C2E79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D25B3">
              <w:rPr>
                <w:rFonts w:cstheme="minorHAnsi"/>
                <w:color w:val="000000"/>
                <w:sz w:val="20"/>
                <w:szCs w:val="20"/>
              </w:rPr>
              <w:t>IEEE 802.1as,IEEE 802.1p,IEEE 802.1Q,IEEE 802.3,IEEE 802.3ad</w:t>
            </w:r>
          </w:p>
        </w:tc>
        <w:tc>
          <w:tcPr>
            <w:tcW w:w="2799" w:type="dxa"/>
          </w:tcPr>
          <w:p w:rsidR="003C2E79" w:rsidRPr="00AD25B3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2469B4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5319" w:type="dxa"/>
            <w:vAlign w:val="center"/>
          </w:tcPr>
          <w:p w:rsidR="003C2E79" w:rsidRPr="00AD25B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TCP</w:t>
            </w:r>
          </w:p>
          <w:p w:rsidR="003C2E79" w:rsidRPr="00AD25B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UDP</w:t>
            </w:r>
          </w:p>
          <w:p w:rsidR="003C2E79" w:rsidRPr="00AD25B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IP  </w:t>
            </w:r>
          </w:p>
        </w:tc>
        <w:tc>
          <w:tcPr>
            <w:tcW w:w="2799" w:type="dxa"/>
          </w:tcPr>
          <w:p w:rsidR="003C2E79" w:rsidRDefault="003C2E79" w:rsidP="00D81840">
            <w:pPr>
              <w:snapToGrid w:val="0"/>
              <w:ind w:left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3C2E79" w:rsidRPr="00A666F3" w:rsidRDefault="003C2E79" w:rsidP="00D81840">
            <w:pPr>
              <w:snapToGrid w:val="0"/>
              <w:ind w:left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2469B4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Protokoły zarządzające</w:t>
            </w:r>
          </w:p>
        </w:tc>
        <w:tc>
          <w:tcPr>
            <w:tcW w:w="5319" w:type="dxa"/>
            <w:vAlign w:val="center"/>
          </w:tcPr>
          <w:p w:rsidR="003C2E79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PXE</w:t>
            </w:r>
          </w:p>
          <w:p w:rsidR="003C2E79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SNMP</w:t>
            </w:r>
          </w:p>
          <w:p w:rsidR="003C2E79" w:rsidRPr="00AD25B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25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RMON</w:t>
            </w:r>
          </w:p>
        </w:tc>
        <w:tc>
          <w:tcPr>
            <w:tcW w:w="2799" w:type="dxa"/>
          </w:tcPr>
          <w:p w:rsidR="003C2E79" w:rsidRDefault="003C2E79" w:rsidP="00D81840">
            <w:pPr>
              <w:snapToGrid w:val="0"/>
              <w:ind w:left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C2E79" w:rsidRPr="00A666F3" w:rsidRDefault="003C2E79" w:rsidP="00D81840">
            <w:pPr>
              <w:snapToGrid w:val="0"/>
              <w:ind w:left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2469B4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VLAN</w:t>
            </w:r>
          </w:p>
        </w:tc>
        <w:tc>
          <w:tcPr>
            <w:tcW w:w="5319" w:type="dxa"/>
            <w:vAlign w:val="center"/>
          </w:tcPr>
          <w:p w:rsidR="003C2E79" w:rsidRPr="00AD25B3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9" w:type="dxa"/>
          </w:tcPr>
          <w:p w:rsidR="003C2E79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2469B4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Fizyczne</w:t>
            </w:r>
          </w:p>
        </w:tc>
        <w:tc>
          <w:tcPr>
            <w:tcW w:w="5319" w:type="dxa"/>
            <w:vAlign w:val="center"/>
          </w:tcPr>
          <w:p w:rsidR="003C2E79" w:rsidRPr="007952B8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Karta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full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height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profile z adapterem 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low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height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profile</w:t>
            </w:r>
          </w:p>
        </w:tc>
        <w:tc>
          <w:tcPr>
            <w:tcW w:w="2799" w:type="dxa"/>
          </w:tcPr>
          <w:p w:rsidR="003C2E79" w:rsidRDefault="003C2E79" w:rsidP="00D818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04191B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Pr="00406775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Pobór energii</w:t>
            </w:r>
          </w:p>
        </w:tc>
        <w:tc>
          <w:tcPr>
            <w:tcW w:w="5319" w:type="dxa"/>
            <w:vAlign w:val="center"/>
          </w:tcPr>
          <w:p w:rsidR="003C2E79" w:rsidRPr="00D01DE1" w:rsidRDefault="003C2E79" w:rsidP="00D81840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Max 7,5 W</w:t>
            </w:r>
          </w:p>
        </w:tc>
        <w:tc>
          <w:tcPr>
            <w:tcW w:w="2799" w:type="dxa"/>
          </w:tcPr>
          <w:p w:rsidR="003C2E79" w:rsidRDefault="003C2E79" w:rsidP="00D81840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……………………………………………….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04191B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  <w:hideMark/>
          </w:tcPr>
          <w:p w:rsidR="003C2E79" w:rsidRPr="00406775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067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5319" w:type="dxa"/>
            <w:hideMark/>
          </w:tcPr>
          <w:p w:rsidR="003C2E79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E242FB">
              <w:rPr>
                <w:rFonts w:cstheme="minorHAnsi"/>
                <w:color w:val="000000"/>
                <w:sz w:val="20"/>
                <w:szCs w:val="20"/>
              </w:rPr>
              <w:t>ainstalowan</w:t>
            </w:r>
            <w:r>
              <w:rPr>
                <w:rFonts w:cstheme="minorHAnsi"/>
                <w:color w:val="000000"/>
                <w:sz w:val="20"/>
                <w:szCs w:val="20"/>
              </w:rPr>
              <w:t>e 4</w:t>
            </w:r>
            <w:r w:rsidRPr="00E242FB">
              <w:rPr>
                <w:rFonts w:cstheme="minorHAnsi"/>
                <w:color w:val="000000"/>
                <w:sz w:val="20"/>
                <w:szCs w:val="20"/>
              </w:rPr>
              <w:t xml:space="preserve"> moduł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E242F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MM LC </w:t>
            </w:r>
            <w:r w:rsidRPr="00E242FB">
              <w:rPr>
                <w:rFonts w:cstheme="minorHAnsi"/>
                <w:color w:val="000000"/>
                <w:sz w:val="20"/>
                <w:szCs w:val="20"/>
              </w:rPr>
              <w:t>krótkiego zasięgu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439EB">
              <w:rPr>
                <w:rFonts w:cstheme="minorHAnsi"/>
                <w:color w:val="000000"/>
                <w:sz w:val="20"/>
                <w:szCs w:val="20"/>
              </w:rPr>
              <w:t>interfejsy SFP+</w:t>
            </w:r>
          </w:p>
          <w:p w:rsidR="003C2E79" w:rsidRPr="00E737F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737F3">
              <w:rPr>
                <w:rFonts w:cstheme="minorHAnsi"/>
                <w:color w:val="000000"/>
                <w:sz w:val="20"/>
                <w:szCs w:val="20"/>
              </w:rPr>
              <w:t>Dokumentacja w języku polskim lub angielskim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2E79" w:rsidRPr="00E737F3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737F3">
              <w:rPr>
                <w:rFonts w:cstheme="minorHAnsi"/>
                <w:color w:val="000000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:rsidR="003C2E79" w:rsidRDefault="003C2E79" w:rsidP="00D81840">
            <w:pPr>
              <w:snapToGrid w:val="0"/>
              <w:ind w:left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E242FB">
              <w:rPr>
                <w:rFonts w:cstheme="minorHAnsi"/>
                <w:color w:val="000000"/>
                <w:sz w:val="20"/>
                <w:szCs w:val="20"/>
              </w:rPr>
              <w:t>ainstalowan</w:t>
            </w:r>
            <w:r>
              <w:rPr>
                <w:rFonts w:cstheme="minorHAnsi"/>
                <w:color w:val="000000"/>
                <w:sz w:val="20"/>
                <w:szCs w:val="20"/>
              </w:rPr>
              <w:t>e 4</w:t>
            </w:r>
            <w:r w:rsidRPr="00E242FB">
              <w:rPr>
                <w:rFonts w:cstheme="minorHAnsi"/>
                <w:color w:val="000000"/>
                <w:sz w:val="20"/>
                <w:szCs w:val="20"/>
              </w:rPr>
              <w:t xml:space="preserve"> moduł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</w:p>
          <w:p w:rsidR="003C2E79" w:rsidRPr="00A666F3" w:rsidRDefault="003C2E79" w:rsidP="00D81840">
            <w:pPr>
              <w:snapToGrid w:val="0"/>
              <w:ind w:left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……………………………………………….</w:t>
            </w:r>
          </w:p>
        </w:tc>
      </w:tr>
      <w:tr w:rsidR="003C2E79" w:rsidRPr="0070577E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04191B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  <w:hideMark/>
          </w:tcPr>
          <w:p w:rsidR="003C2E79" w:rsidRPr="00406775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067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319" w:type="dxa"/>
          </w:tcPr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C367BF">
              <w:rPr>
                <w:rFonts w:cstheme="minorHAnsi"/>
                <w:color w:val="000000"/>
                <w:sz w:val="20"/>
                <w:szCs w:val="20"/>
              </w:rPr>
              <w:t xml:space="preserve"> lata gwarancji (9x5xNBD);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367BF">
              <w:rPr>
                <w:rFonts w:cstheme="minorHAnsi"/>
                <w:color w:val="000000"/>
                <w:sz w:val="20"/>
                <w:szCs w:val="20"/>
              </w:rPr>
              <w:t>Okres gwarancji liczony będzie od daty sporządzenia protokołu odbioru przedmiotu zamówienia.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4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C367BF">
              <w:rPr>
                <w:rFonts w:cstheme="minorHAnsi"/>
                <w:color w:val="000000"/>
                <w:sz w:val="20"/>
                <w:szCs w:val="20"/>
              </w:rPr>
              <w:t>ymagane jest aby dostarczone urządzenia były fabrycznie nowe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C367BF">
              <w:rPr>
                <w:rFonts w:cstheme="minorHAnsi"/>
                <w:color w:val="000000"/>
                <w:sz w:val="20"/>
                <w:szCs w:val="20"/>
              </w:rPr>
              <w:t>erwis gwarancyjny świadczony ma być w miejscu instalacji sprzętu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C367BF">
              <w:rPr>
                <w:rFonts w:cstheme="minorHAnsi"/>
                <w:color w:val="000000"/>
                <w:sz w:val="20"/>
                <w:szCs w:val="20"/>
              </w:rPr>
              <w:t>zas reakcji na zgłoszony problem (rozumiany jako podjęcie działań diagnostycznych, diagnozę usterki i kontakt ze zgłaszającym) nie może przekroczyć 4 godzin w dni robocze. Dla awarii zgłoszonych w dni wolne od pracy, czas liczony jest od godziny 8 rano, pierwszego dnia roboczego po dniu wolnym)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C367BF">
              <w:rPr>
                <w:rFonts w:cstheme="minorHAnsi"/>
                <w:color w:val="000000"/>
                <w:sz w:val="20"/>
                <w:szCs w:val="20"/>
              </w:rPr>
              <w:t>sunięcie usterki (naprawa lub wymiana wadliwego podzespołu lub urządzenia) ma zostać wykonana w przeciągu następnego dnia roboczego od momentu zdiagnozowania usterki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367BF">
              <w:rPr>
                <w:rFonts w:cstheme="minorHAnsi"/>
                <w:color w:val="000000"/>
                <w:sz w:val="20"/>
                <w:szCs w:val="20"/>
              </w:rPr>
              <w:lastRenderedPageBreak/>
              <w:t>Wykonawca ma obowiązek przyjmowania zgłoszeń serwisowych przez telefon (od poniedziałku do piątku, w godzinach 8-17), e-mail lub WWW (przez całą dobę)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367BF">
              <w:rPr>
                <w:rFonts w:cstheme="minorHAnsi"/>
                <w:color w:val="000000"/>
                <w:sz w:val="20"/>
                <w:szCs w:val="20"/>
              </w:rPr>
              <w:t>Wykonawca ma udostępnić pojedynczy punkt przyjmowania zgłoszeń dla wszystkich dostarczanych rozwiązań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4"/>
              </w:numPr>
              <w:snapToGrid w:val="0"/>
              <w:ind w:left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367BF">
              <w:rPr>
                <w:rFonts w:cstheme="minorHAnsi"/>
                <w:color w:val="000000"/>
                <w:sz w:val="20"/>
                <w:szCs w:val="20"/>
              </w:rPr>
              <w:t>W przypadku sprzętu, dla którego jest wymagany dłuższy czas na naprawę sprzętu, Zamawiający dopuszcza podstawienie na czas naprawy sprzętu o nie gorszych parametrach funkcjonalnych. Naprawa w takim przypadku nie może przekroczyć 14 dni roboczych od momentu zgłoszenia usterki. Dostarczony sprzęt zastępczy musi zostać skonfigurowany w sposób umożliwiający mu podjęcie pracy zgodnie z poprzednią funkcją jaką pełnił w infrastrukturze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:rsidR="003C2E79" w:rsidRPr="00A666F3" w:rsidRDefault="003C2E79" w:rsidP="00D81840">
            <w:pPr>
              <w:snapToGrid w:val="0"/>
              <w:ind w:left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9659FB">
              <w:rPr>
                <w:rFonts w:cstheme="minorHAnsi"/>
                <w:bCs/>
                <w:i/>
                <w:sz w:val="20"/>
                <w:szCs w:val="20"/>
              </w:rPr>
              <w:lastRenderedPageBreak/>
              <w:t>Gwarancja ……</w:t>
            </w:r>
            <w:r>
              <w:rPr>
                <w:rFonts w:cstheme="minorHAnsi"/>
                <w:bCs/>
                <w:i/>
                <w:sz w:val="20"/>
                <w:szCs w:val="20"/>
              </w:rPr>
              <w:t>…………………………………..</w:t>
            </w:r>
            <w:r w:rsidRPr="009659FB">
              <w:rPr>
                <w:rFonts w:cstheme="minorHAnsi"/>
                <w:bCs/>
                <w:i/>
                <w:sz w:val="20"/>
                <w:szCs w:val="20"/>
              </w:rPr>
              <w:t>……</w:t>
            </w:r>
          </w:p>
        </w:tc>
      </w:tr>
      <w:tr w:rsidR="003C2E79" w:rsidRPr="00406775" w:rsidTr="00D81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3C2E79" w:rsidRPr="0004191B" w:rsidRDefault="003C2E79" w:rsidP="003C2E79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noWrap/>
          </w:tcPr>
          <w:p w:rsidR="003C2E79" w:rsidRPr="00406775" w:rsidRDefault="003C2E79" w:rsidP="00D8184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319" w:type="dxa"/>
          </w:tcPr>
          <w:p w:rsidR="003C2E79" w:rsidRPr="00C367BF" w:rsidRDefault="003C2E79" w:rsidP="003C2E79">
            <w:pPr>
              <w:pStyle w:val="Akapitzlist"/>
              <w:numPr>
                <w:ilvl w:val="0"/>
                <w:numId w:val="17"/>
              </w:numPr>
              <w:spacing w:before="60"/>
              <w:ind w:left="4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36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Zamawiający wymaga od Wykonawcy przeprowadzenia dostawy sprzętu do siedziby Zamawiającego w Częstochowie przy ul. Dąbrowskiego 69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7"/>
              </w:numPr>
              <w:spacing w:before="60"/>
              <w:ind w:left="4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36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Wykonawca przeprowadzi montaż i konfiguracj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ę</w:t>
            </w:r>
            <w:r w:rsidRPr="00C36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kart </w:t>
            </w:r>
            <w:r w:rsidRPr="00C36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środowisku Zamawiającego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3C2E79" w:rsidRPr="00C367BF" w:rsidRDefault="003C2E79" w:rsidP="003C2E79">
            <w:pPr>
              <w:pStyle w:val="Akapitzlist"/>
              <w:numPr>
                <w:ilvl w:val="0"/>
                <w:numId w:val="17"/>
              </w:numPr>
              <w:spacing w:before="60"/>
              <w:ind w:left="4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36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Powyższe czynności muszą być wykonane w asyście pracowników Zamawiającego i zgodnie z dostarczonymi przez nich wytycznymi.</w:t>
            </w:r>
          </w:p>
        </w:tc>
        <w:tc>
          <w:tcPr>
            <w:tcW w:w="2799" w:type="dxa"/>
          </w:tcPr>
          <w:p w:rsidR="003C2E79" w:rsidRDefault="003C2E79" w:rsidP="00D81840">
            <w:pPr>
              <w:spacing w:before="60"/>
              <w:ind w:lef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C2E79" w:rsidRDefault="003C2E79" w:rsidP="00D81840">
            <w:pPr>
              <w:spacing w:before="60"/>
              <w:ind w:lef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C2E79" w:rsidRDefault="003C2E79" w:rsidP="00D81840">
            <w:pPr>
              <w:spacing w:before="60"/>
              <w:ind w:lef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C2E79" w:rsidRPr="00A666F3" w:rsidRDefault="003C2E79" w:rsidP="00D81840">
            <w:pPr>
              <w:spacing w:before="60"/>
              <w:ind w:lef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50766">
              <w:rPr>
                <w:rFonts w:cstheme="minorHAnsi"/>
                <w:bCs/>
                <w:i/>
                <w:sz w:val="20"/>
                <w:szCs w:val="20"/>
              </w:rPr>
              <w:t>XXXXXXXXXXXXXXXXXXXXXXXXXXX</w:t>
            </w:r>
          </w:p>
        </w:tc>
      </w:tr>
    </w:tbl>
    <w:p w:rsidR="003C2E79" w:rsidRPr="00022DD4" w:rsidRDefault="003C2E79" w:rsidP="00895D94">
      <w:pPr>
        <w:rPr>
          <w:rFonts w:cstheme="minorHAnsi"/>
          <w:sz w:val="20"/>
          <w:szCs w:val="20"/>
        </w:rPr>
      </w:pPr>
    </w:p>
    <w:sectPr w:rsidR="003C2E79" w:rsidRPr="0002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AAC"/>
    <w:multiLevelType w:val="multilevel"/>
    <w:tmpl w:val="324286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00562"/>
    <w:multiLevelType w:val="hybridMultilevel"/>
    <w:tmpl w:val="6634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7A75"/>
    <w:multiLevelType w:val="multilevel"/>
    <w:tmpl w:val="6AAA96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E2BA0"/>
    <w:multiLevelType w:val="multilevel"/>
    <w:tmpl w:val="CE16D3F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AF188A"/>
    <w:multiLevelType w:val="multilevel"/>
    <w:tmpl w:val="18EC96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2835EA"/>
    <w:multiLevelType w:val="hybridMultilevel"/>
    <w:tmpl w:val="27D2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ED8"/>
    <w:multiLevelType w:val="multilevel"/>
    <w:tmpl w:val="F140C0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1E67D4"/>
    <w:multiLevelType w:val="hybridMultilevel"/>
    <w:tmpl w:val="D1B80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AF0C75"/>
    <w:multiLevelType w:val="multilevel"/>
    <w:tmpl w:val="533CBCA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91696C"/>
    <w:multiLevelType w:val="multilevel"/>
    <w:tmpl w:val="2D82296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C266D"/>
    <w:multiLevelType w:val="multilevel"/>
    <w:tmpl w:val="BD389AA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15934"/>
    <w:multiLevelType w:val="multilevel"/>
    <w:tmpl w:val="F13C2C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C52881"/>
    <w:multiLevelType w:val="hybridMultilevel"/>
    <w:tmpl w:val="1E32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A3E91"/>
    <w:multiLevelType w:val="hybridMultilevel"/>
    <w:tmpl w:val="D1B8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C6047"/>
    <w:multiLevelType w:val="multilevel"/>
    <w:tmpl w:val="BA420F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CC7BA3"/>
    <w:multiLevelType w:val="multilevel"/>
    <w:tmpl w:val="D5A839D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5944E5"/>
    <w:multiLevelType w:val="multilevel"/>
    <w:tmpl w:val="9CC498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6"/>
  </w:num>
  <w:num w:numId="12">
    <w:abstractNumId w:val="15"/>
  </w:num>
  <w:num w:numId="13">
    <w:abstractNumId w:val="8"/>
  </w:num>
  <w:num w:numId="14">
    <w:abstractNumId w:val="12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4"/>
    <w:rsid w:val="00022DD4"/>
    <w:rsid w:val="000C4FC9"/>
    <w:rsid w:val="001C4D63"/>
    <w:rsid w:val="001D7D86"/>
    <w:rsid w:val="002C531B"/>
    <w:rsid w:val="00305423"/>
    <w:rsid w:val="003C2E79"/>
    <w:rsid w:val="004369F8"/>
    <w:rsid w:val="004959D2"/>
    <w:rsid w:val="00495EC4"/>
    <w:rsid w:val="004C6826"/>
    <w:rsid w:val="00502161"/>
    <w:rsid w:val="005735BD"/>
    <w:rsid w:val="00685370"/>
    <w:rsid w:val="006A2A96"/>
    <w:rsid w:val="006E2368"/>
    <w:rsid w:val="006F2BB3"/>
    <w:rsid w:val="00895D94"/>
    <w:rsid w:val="00B319FB"/>
    <w:rsid w:val="00B835BB"/>
    <w:rsid w:val="00BF420D"/>
    <w:rsid w:val="00D66B7A"/>
    <w:rsid w:val="00E1639F"/>
    <w:rsid w:val="00E75530"/>
    <w:rsid w:val="00E9681A"/>
    <w:rsid w:val="00F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4F8"/>
  <w15:chartTrackingRefBased/>
  <w15:docId w15:val="{707509C2-7EA1-4153-BF34-558D2266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5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5D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95D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95pt">
    <w:name w:val="Tekst treści (2) + Calibri;9;5 pt"/>
    <w:basedOn w:val="Teksttreci2"/>
    <w:rsid w:val="00895D94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95D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95D94"/>
    <w:pPr>
      <w:ind w:left="720"/>
      <w:contextualSpacing/>
    </w:pPr>
  </w:style>
  <w:style w:type="character" w:customStyle="1" w:styleId="Nagwek20">
    <w:name w:val="Nagłówek #2"/>
    <w:basedOn w:val="Domylnaczcionkaakapitu"/>
    <w:rsid w:val="00502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BF42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42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96"/>
  </w:style>
  <w:style w:type="table" w:customStyle="1" w:styleId="Tabelasiatki1jasna1">
    <w:name w:val="Tabela siatki 1 — jasna1"/>
    <w:basedOn w:val="Standardowy"/>
    <w:uiPriority w:val="46"/>
    <w:rsid w:val="003C2E7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3277</Words>
  <Characters>19664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Kwiatkowski</dc:creator>
  <cp:keywords/>
  <dc:description/>
  <cp:lastModifiedBy>Joanna Podsiadlik</cp:lastModifiedBy>
  <cp:revision>2</cp:revision>
  <dcterms:created xsi:type="dcterms:W3CDTF">2020-09-16T11:10:00Z</dcterms:created>
  <dcterms:modified xsi:type="dcterms:W3CDTF">2020-09-16T11:10:00Z</dcterms:modified>
</cp:coreProperties>
</file>