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06B" w:rsidRPr="00E903B4" w:rsidRDefault="0021206B" w:rsidP="00E5026B">
      <w:pPr>
        <w:pStyle w:val="Nagwek"/>
        <w:tabs>
          <w:tab w:val="clear" w:pos="4536"/>
          <w:tab w:val="clear" w:pos="9072"/>
          <w:tab w:val="right" w:pos="5387"/>
        </w:tabs>
        <w:spacing w:line="360" w:lineRule="auto"/>
        <w:rPr>
          <w:rFonts w:ascii="Verdana" w:hAnsi="Verdana"/>
          <w:sz w:val="16"/>
          <w:szCs w:val="16"/>
        </w:rPr>
      </w:pPr>
      <w:r w:rsidRPr="00E903B4">
        <w:rPr>
          <w:rFonts w:ascii="Verdana" w:hAnsi="Verdana"/>
          <w:sz w:val="16"/>
          <w:szCs w:val="16"/>
        </w:rPr>
        <w:t xml:space="preserve">Pismo: </w:t>
      </w:r>
      <w:r w:rsidR="00C968F8" w:rsidRPr="00E903B4">
        <w:rPr>
          <w:rFonts w:ascii="Verdana" w:hAnsi="Verdana"/>
          <w:sz w:val="16"/>
          <w:szCs w:val="16"/>
        </w:rPr>
        <w:t>KC-zp.272-358/20</w:t>
      </w:r>
      <w:r w:rsidR="007B12A7" w:rsidRPr="00E903B4">
        <w:rPr>
          <w:rFonts w:ascii="Verdana" w:hAnsi="Verdana"/>
          <w:sz w:val="16"/>
          <w:szCs w:val="16"/>
        </w:rPr>
        <w:t xml:space="preserve">                   </w:t>
      </w:r>
      <w:r w:rsidR="00E5026B" w:rsidRPr="00E903B4">
        <w:rPr>
          <w:rFonts w:ascii="Verdana" w:hAnsi="Verdana"/>
          <w:sz w:val="16"/>
          <w:szCs w:val="16"/>
        </w:rPr>
        <w:tab/>
      </w:r>
      <w:r w:rsidR="00E5026B" w:rsidRPr="00E903B4">
        <w:rPr>
          <w:rFonts w:ascii="Verdana" w:hAnsi="Verdana"/>
          <w:sz w:val="16"/>
          <w:szCs w:val="16"/>
        </w:rPr>
        <w:tab/>
      </w:r>
      <w:r w:rsidR="00E700D7" w:rsidRPr="00E903B4">
        <w:rPr>
          <w:rFonts w:ascii="Verdana" w:hAnsi="Verdana"/>
          <w:sz w:val="16"/>
          <w:szCs w:val="16"/>
        </w:rPr>
        <w:tab/>
      </w:r>
      <w:r w:rsidR="00E700D7" w:rsidRPr="00E903B4">
        <w:rPr>
          <w:rFonts w:ascii="Verdana" w:hAnsi="Verdana"/>
          <w:sz w:val="16"/>
          <w:szCs w:val="16"/>
        </w:rPr>
        <w:tab/>
      </w:r>
      <w:r w:rsidR="00E700D7" w:rsidRPr="00E903B4">
        <w:rPr>
          <w:rFonts w:ascii="Verdana" w:hAnsi="Verdana"/>
          <w:sz w:val="16"/>
          <w:szCs w:val="16"/>
        </w:rPr>
        <w:tab/>
      </w:r>
      <w:r w:rsidR="00C968F8" w:rsidRPr="00E903B4">
        <w:rPr>
          <w:rFonts w:ascii="Verdana" w:hAnsi="Verdana"/>
          <w:sz w:val="16"/>
          <w:szCs w:val="16"/>
        </w:rPr>
        <w:t>Kraków</w:t>
      </w:r>
      <w:r w:rsidR="00DF0345" w:rsidRPr="00E903B4">
        <w:rPr>
          <w:rFonts w:ascii="Verdana" w:hAnsi="Verdana"/>
          <w:sz w:val="16"/>
          <w:szCs w:val="16"/>
        </w:rPr>
        <w:t>,</w:t>
      </w:r>
      <w:r w:rsidRPr="00E903B4">
        <w:rPr>
          <w:rFonts w:ascii="Verdana" w:hAnsi="Verdana"/>
          <w:sz w:val="16"/>
          <w:szCs w:val="16"/>
        </w:rPr>
        <w:t xml:space="preserve"> </w:t>
      </w:r>
      <w:r w:rsidR="00C968F8" w:rsidRPr="00E903B4">
        <w:rPr>
          <w:rFonts w:ascii="Verdana" w:hAnsi="Verdana"/>
          <w:sz w:val="16"/>
          <w:szCs w:val="16"/>
        </w:rPr>
        <w:t>2020-09-15</w:t>
      </w:r>
    </w:p>
    <w:p w:rsidR="0021206B" w:rsidRPr="00E903B4" w:rsidRDefault="0021206B">
      <w:pPr>
        <w:pStyle w:val="Nagwek"/>
        <w:tabs>
          <w:tab w:val="clear" w:pos="4536"/>
          <w:tab w:val="clear" w:pos="9072"/>
        </w:tabs>
        <w:rPr>
          <w:rFonts w:ascii="Verdana" w:hAnsi="Verdana"/>
        </w:rPr>
      </w:pPr>
    </w:p>
    <w:p w:rsidR="0021206B" w:rsidRPr="00E903B4" w:rsidRDefault="00D74780">
      <w:pPr>
        <w:pStyle w:val="Nagwek"/>
        <w:tabs>
          <w:tab w:val="clear" w:pos="4536"/>
          <w:tab w:val="clear" w:pos="9072"/>
        </w:tabs>
        <w:ind w:left="4536"/>
        <w:rPr>
          <w:rFonts w:ascii="Verdana" w:hAnsi="Verdana"/>
          <w:b/>
        </w:rPr>
      </w:pPr>
      <w:r w:rsidRPr="00E903B4">
        <w:rPr>
          <w:rFonts w:ascii="Verdana" w:hAnsi="Verdana"/>
          <w:b/>
        </w:rPr>
        <w:t>WYKONAWCY</w:t>
      </w:r>
      <w:r w:rsidR="0021206B" w:rsidRPr="00E903B4">
        <w:rPr>
          <w:rFonts w:ascii="Verdana" w:hAnsi="Verdana"/>
          <w:b/>
        </w:rPr>
        <w:t xml:space="preserve">, </w:t>
      </w:r>
    </w:p>
    <w:p w:rsidR="0021206B" w:rsidRPr="00E903B4" w:rsidRDefault="00D74780">
      <w:pPr>
        <w:pStyle w:val="Nagwek"/>
        <w:tabs>
          <w:tab w:val="clear" w:pos="4536"/>
          <w:tab w:val="clear" w:pos="9072"/>
        </w:tabs>
        <w:ind w:left="4536"/>
        <w:rPr>
          <w:rFonts w:ascii="Verdana" w:hAnsi="Verdana"/>
          <w:b/>
        </w:rPr>
      </w:pPr>
      <w:r w:rsidRPr="00E903B4">
        <w:rPr>
          <w:rFonts w:ascii="Verdana" w:hAnsi="Verdana"/>
          <w:b/>
        </w:rPr>
        <w:t xml:space="preserve">którzy pobrali </w:t>
      </w:r>
      <w:r w:rsidR="0021206B" w:rsidRPr="00E903B4">
        <w:rPr>
          <w:rFonts w:ascii="Verdana" w:hAnsi="Verdana"/>
          <w:b/>
        </w:rPr>
        <w:t>SIWZ</w:t>
      </w:r>
    </w:p>
    <w:p w:rsidR="00340B76" w:rsidRPr="00E903B4" w:rsidRDefault="00340B76" w:rsidP="00340B76">
      <w:pPr>
        <w:pStyle w:val="Nagwek1"/>
        <w:jc w:val="center"/>
        <w:rPr>
          <w:rFonts w:ascii="Verdana" w:hAnsi="Verdana"/>
          <w:sz w:val="20"/>
        </w:rPr>
      </w:pPr>
      <w:r w:rsidRPr="00E903B4">
        <w:rPr>
          <w:rFonts w:ascii="Verdana" w:hAnsi="Verdana"/>
          <w:sz w:val="20"/>
        </w:rPr>
        <w:t xml:space="preserve">ODPOWIEDŹ NA ZAPYTANIA W SPRAWIE SIWZ (20) </w:t>
      </w:r>
    </w:p>
    <w:p w:rsidR="00340B76" w:rsidRPr="00E903B4" w:rsidRDefault="00340B76" w:rsidP="00340B76">
      <w:pPr>
        <w:ind w:left="539" w:firstLine="540"/>
        <w:jc w:val="center"/>
        <w:rPr>
          <w:rFonts w:ascii="Verdana" w:hAnsi="Verdana"/>
          <w:b/>
          <w:u w:val="single"/>
        </w:rPr>
      </w:pPr>
    </w:p>
    <w:p w:rsidR="00340B76" w:rsidRPr="00E903B4" w:rsidRDefault="00340B76" w:rsidP="00340B76">
      <w:pPr>
        <w:pStyle w:val="Tekstpodstawowywcity3"/>
        <w:spacing w:line="240" w:lineRule="auto"/>
        <w:ind w:firstLine="0"/>
        <w:rPr>
          <w:rFonts w:ascii="Verdana" w:hAnsi="Verdana"/>
          <w:b/>
          <w:sz w:val="20"/>
        </w:rPr>
      </w:pPr>
      <w:r w:rsidRPr="00E903B4">
        <w:rPr>
          <w:rFonts w:ascii="Verdana" w:hAnsi="Verdana"/>
          <w:sz w:val="20"/>
        </w:rPr>
        <w:t>Uprzejmie informujemy, że wpłynęła prośba o wyjaśnienie zapisu specyfikacji istotnych warunków zamówienia, w postępowaniu prowadzonym na podstawie przepisów ustawy z dnia 29 stycznia 2004 roku Prawo Zamówień Publicznych (Dz. U. z  2019 r. poz. 1843 ze zm.) w trybie „</w:t>
      </w:r>
      <w:r w:rsidRPr="00E903B4">
        <w:rPr>
          <w:rFonts w:ascii="Verdana" w:hAnsi="Verdana"/>
          <w:b/>
          <w:sz w:val="20"/>
        </w:rPr>
        <w:t>przetarg nieograniczony”</w:t>
      </w:r>
      <w:r w:rsidRPr="00E903B4">
        <w:rPr>
          <w:rFonts w:ascii="Verdana" w:hAnsi="Verdana"/>
          <w:sz w:val="20"/>
        </w:rPr>
        <w:t xml:space="preserve">, którego przedmiotem jest </w:t>
      </w:r>
      <w:r w:rsidRPr="00E903B4">
        <w:rPr>
          <w:rFonts w:ascii="Verdana" w:hAnsi="Verdana"/>
          <w:b/>
          <w:sz w:val="20"/>
        </w:rPr>
        <w:t>Budowa budynku C-7 AGH w Krakowie. KC-zp.272-358/20.</w:t>
      </w:r>
    </w:p>
    <w:p w:rsidR="00340B76" w:rsidRPr="00E903B4" w:rsidRDefault="00340B76" w:rsidP="00340B76">
      <w:pPr>
        <w:pStyle w:val="Tekstpodstawowywcity3"/>
        <w:spacing w:line="240" w:lineRule="auto"/>
        <w:ind w:firstLine="0"/>
        <w:rPr>
          <w:rFonts w:ascii="Verdana" w:hAnsi="Verdana"/>
          <w:b/>
          <w:sz w:val="20"/>
          <w:u w:val="single"/>
        </w:rPr>
      </w:pPr>
    </w:p>
    <w:p w:rsidR="00340B76" w:rsidRPr="00E903B4" w:rsidRDefault="00340B76" w:rsidP="00E903B4">
      <w:pPr>
        <w:pStyle w:val="Tekstpodstawowywcity3"/>
        <w:spacing w:line="240" w:lineRule="auto"/>
        <w:ind w:firstLine="0"/>
        <w:rPr>
          <w:rFonts w:ascii="Verdana" w:hAnsi="Verdana"/>
          <w:b/>
          <w:sz w:val="20"/>
          <w:u w:val="single"/>
        </w:rPr>
      </w:pPr>
      <w:r w:rsidRPr="00E903B4">
        <w:rPr>
          <w:rFonts w:ascii="Verdana" w:hAnsi="Verdana"/>
          <w:b/>
          <w:sz w:val="20"/>
          <w:u w:val="single"/>
        </w:rPr>
        <w:t>Treść zapytań i odpowiedzi  brzmi następująco:</w:t>
      </w:r>
    </w:p>
    <w:p w:rsidR="00E903B4" w:rsidRPr="00E903B4" w:rsidRDefault="00E903B4" w:rsidP="00E903B4">
      <w:pPr>
        <w:pStyle w:val="Tekstpodstawowy"/>
        <w:numPr>
          <w:ilvl w:val="0"/>
          <w:numId w:val="1"/>
        </w:numPr>
        <w:spacing w:line="240" w:lineRule="auto"/>
        <w:rPr>
          <w:rFonts w:ascii="Verdana" w:hAnsi="Verdana"/>
          <w:sz w:val="20"/>
        </w:rPr>
      </w:pPr>
      <w:r w:rsidRPr="00E903B4">
        <w:rPr>
          <w:rFonts w:ascii="Verdana" w:hAnsi="Verdana"/>
          <w:sz w:val="20"/>
        </w:rPr>
        <w:t>W przedmiarach i w specyfikacji materiałowej występują inne przekroje i rodzaje kabli oraz wyspecyfikowano różne ilości dla typów powtarzających się. Co jest podstawą do wyceny i które przekroje kabli ich typy oraz projektowane długości zawrzeć w ofercie?</w:t>
      </w:r>
    </w:p>
    <w:p w:rsidR="00E903B4" w:rsidRPr="00E903B4" w:rsidRDefault="00E903B4" w:rsidP="00E903B4">
      <w:pPr>
        <w:pStyle w:val="Tekstpodstawowy"/>
        <w:spacing w:line="240" w:lineRule="auto"/>
        <w:rPr>
          <w:rFonts w:ascii="Verdana" w:hAnsi="Verdana"/>
          <w:b/>
          <w:sz w:val="20"/>
        </w:rPr>
      </w:pPr>
      <w:r w:rsidRPr="00E903B4">
        <w:rPr>
          <w:rFonts w:ascii="Verdana" w:hAnsi="Verdana"/>
          <w:b/>
          <w:sz w:val="20"/>
        </w:rPr>
        <w:t>Odp.: Różnica w długościach kabli może wynikać z faktu, że specyfikacje materiałową należy rozpatrywać łącznie z listą kablową. Czyli do podanych długości kabli w specyfikacji trzeba doliczyć ilości z listy kablowej. Informacja taka została zapisana w punkcie 4 specyfikacji. Typy oraz przekroje kabli należy przyjąć ze schematów, długości kabli dla wariantu bardziej niekorzystnego. Przedmiar jest wyłącznie materiałem pomocniczym.</w:t>
      </w:r>
    </w:p>
    <w:p w:rsidR="00E903B4" w:rsidRPr="00E903B4" w:rsidRDefault="00E903B4" w:rsidP="00E903B4">
      <w:pPr>
        <w:pStyle w:val="Tekstpodstawowy"/>
        <w:spacing w:line="240" w:lineRule="auto"/>
        <w:ind w:firstLine="423"/>
        <w:rPr>
          <w:rFonts w:ascii="Verdana" w:hAnsi="Verdana"/>
          <w:b/>
          <w:sz w:val="20"/>
        </w:rPr>
      </w:pPr>
    </w:p>
    <w:p w:rsidR="00E903B4" w:rsidRPr="00E903B4" w:rsidRDefault="00E903B4" w:rsidP="00E903B4">
      <w:pPr>
        <w:pStyle w:val="Tekstpodstawowy"/>
        <w:numPr>
          <w:ilvl w:val="0"/>
          <w:numId w:val="1"/>
        </w:numPr>
        <w:spacing w:line="240" w:lineRule="auto"/>
        <w:rPr>
          <w:rFonts w:ascii="Verdana" w:hAnsi="Verdana"/>
          <w:sz w:val="20"/>
        </w:rPr>
      </w:pPr>
      <w:r w:rsidRPr="00E903B4">
        <w:rPr>
          <w:rFonts w:ascii="Verdana" w:hAnsi="Verdana"/>
          <w:sz w:val="20"/>
        </w:rPr>
        <w:t>W specyfikacji materiałowej występują materiały których brak na planach by wyliczyć ich długości a w specyfikacji ilość jest podana wg. potrzeb. Prosimy o podanie ilości które należy przyjąć do wyceny lub uwzględnieniem tych elementów na planach by można było policzyć ilości i ująć w wycenie.</w:t>
      </w:r>
    </w:p>
    <w:p w:rsidR="00E903B4" w:rsidRPr="00E903B4" w:rsidRDefault="00E903B4" w:rsidP="00E903B4">
      <w:pPr>
        <w:pStyle w:val="Tekstpodstawowy"/>
        <w:spacing w:line="240" w:lineRule="auto"/>
        <w:rPr>
          <w:rFonts w:ascii="Verdana" w:hAnsi="Verdana"/>
          <w:b/>
          <w:sz w:val="20"/>
        </w:rPr>
      </w:pPr>
      <w:r w:rsidRPr="00E903B4">
        <w:rPr>
          <w:rFonts w:ascii="Verdana" w:hAnsi="Verdana"/>
          <w:b/>
          <w:sz w:val="20"/>
        </w:rPr>
        <w:t xml:space="preserve">Odp.: Materiały, których ilość wskazana jest wg potrzeb należy wycenić na podstawie planowanego przez Wykonawcę sposobu prowadzenia i łączenia instalacji, np. ilość puszek łączeniowych zależna jest od sposobu łączenia pomiędzy sobą opraw lub gniazd, można to zrobić w sposób przelotowy bez puszek lub zastosować puszki rozgałęźne. Podobnie ilość zastosowanych </w:t>
      </w:r>
      <w:r w:rsidRPr="00E903B4">
        <w:rPr>
          <w:rFonts w:ascii="Verdana" w:hAnsi="Verdana"/>
          <w:b/>
          <w:sz w:val="20"/>
        </w:rPr>
        <w:lastRenderedPageBreak/>
        <w:t>rurek i osprzętu instalacyjnego zależą wyłącznie od planowanego sposobu rozprowadzenia instalacji. Długości linek do połączeń wyrównawczych zależą od zastosowanych systemów koryt kablowych lub dostawcy elewacji, którzy zapewniają mniejszą lub większą ciągłość połączeń pomiędzy elementami metalowymi. Ilości należy przyjąć w sposób szacunkowy.</w:t>
      </w:r>
    </w:p>
    <w:p w:rsidR="00E903B4" w:rsidRPr="00E903B4" w:rsidRDefault="00E903B4" w:rsidP="00E903B4">
      <w:pPr>
        <w:pStyle w:val="Tekstpodstawowy"/>
        <w:spacing w:line="240" w:lineRule="auto"/>
        <w:ind w:firstLine="423"/>
        <w:rPr>
          <w:rFonts w:ascii="Verdana" w:hAnsi="Verdana"/>
          <w:sz w:val="20"/>
        </w:rPr>
      </w:pPr>
    </w:p>
    <w:p w:rsidR="00E903B4" w:rsidRPr="00E903B4" w:rsidRDefault="00E903B4" w:rsidP="00E903B4">
      <w:pPr>
        <w:pStyle w:val="Tekstpodstawowy"/>
        <w:numPr>
          <w:ilvl w:val="0"/>
          <w:numId w:val="1"/>
        </w:numPr>
        <w:spacing w:line="240" w:lineRule="auto"/>
        <w:rPr>
          <w:rFonts w:ascii="Verdana" w:hAnsi="Verdana"/>
          <w:sz w:val="20"/>
        </w:rPr>
      </w:pPr>
      <w:r w:rsidRPr="00E903B4">
        <w:rPr>
          <w:rFonts w:ascii="Verdana" w:hAnsi="Verdana"/>
          <w:sz w:val="20"/>
        </w:rPr>
        <w:t>W specyfikacji materiałowej są opisane drabinki kablowe H60 a w przedmiarach H50. Jakie drabinki kablowe należy ująć w ofercie?</w:t>
      </w:r>
    </w:p>
    <w:p w:rsidR="00E903B4" w:rsidRPr="00E903B4" w:rsidRDefault="00E903B4" w:rsidP="00E903B4">
      <w:pPr>
        <w:pStyle w:val="Tekstpodstawowy"/>
        <w:spacing w:line="240" w:lineRule="auto"/>
        <w:rPr>
          <w:rFonts w:ascii="Verdana" w:hAnsi="Verdana"/>
          <w:b/>
          <w:sz w:val="20"/>
        </w:rPr>
      </w:pPr>
      <w:r w:rsidRPr="00E903B4">
        <w:rPr>
          <w:rFonts w:ascii="Verdana" w:hAnsi="Verdana"/>
          <w:b/>
          <w:sz w:val="20"/>
        </w:rPr>
        <w:t>Odp.: W ofercie należy przyjąć drabinki kablowe H60</w:t>
      </w:r>
    </w:p>
    <w:p w:rsidR="00E903B4" w:rsidRPr="00E903B4" w:rsidRDefault="00E903B4" w:rsidP="00E903B4">
      <w:pPr>
        <w:pStyle w:val="Tekstpodstawowy"/>
        <w:spacing w:line="240" w:lineRule="auto"/>
        <w:ind w:firstLine="423"/>
        <w:rPr>
          <w:rFonts w:ascii="Verdana" w:hAnsi="Verdana"/>
          <w:sz w:val="20"/>
        </w:rPr>
      </w:pPr>
    </w:p>
    <w:p w:rsidR="00E903B4" w:rsidRPr="00E903B4" w:rsidRDefault="00E903B4" w:rsidP="00E903B4">
      <w:pPr>
        <w:pStyle w:val="Tekstpodstawowy"/>
        <w:numPr>
          <w:ilvl w:val="0"/>
          <w:numId w:val="1"/>
        </w:numPr>
        <w:spacing w:line="240" w:lineRule="auto"/>
        <w:rPr>
          <w:rFonts w:ascii="Verdana" w:hAnsi="Verdana"/>
          <w:sz w:val="20"/>
        </w:rPr>
      </w:pPr>
      <w:r w:rsidRPr="00E903B4">
        <w:rPr>
          <w:rFonts w:ascii="Verdana" w:hAnsi="Verdana"/>
          <w:sz w:val="20"/>
        </w:rPr>
        <w:t>W specyfikacji materiałowej występują dodatkowe drabinki kablowe, których nie ma ujętych w przedmiarach. Czy te drabinki należy ująć w ofercie?</w:t>
      </w:r>
    </w:p>
    <w:p w:rsidR="00E903B4" w:rsidRPr="00E903B4" w:rsidRDefault="00E903B4" w:rsidP="00E903B4">
      <w:pPr>
        <w:pStyle w:val="Tekstpodstawowy"/>
        <w:spacing w:line="240" w:lineRule="auto"/>
        <w:rPr>
          <w:rFonts w:ascii="Verdana" w:hAnsi="Verdana"/>
          <w:b/>
          <w:sz w:val="20"/>
        </w:rPr>
      </w:pPr>
      <w:r w:rsidRPr="00E903B4">
        <w:rPr>
          <w:rFonts w:ascii="Verdana" w:hAnsi="Verdana"/>
          <w:b/>
          <w:sz w:val="20"/>
        </w:rPr>
        <w:t>Odp.: W ofercie należy uwzględnić drabinki ujęte w specyfikacji materiałowej</w:t>
      </w:r>
    </w:p>
    <w:p w:rsidR="00E903B4" w:rsidRPr="00E903B4" w:rsidRDefault="00E903B4" w:rsidP="00E903B4">
      <w:pPr>
        <w:pStyle w:val="Tekstpodstawowy"/>
        <w:spacing w:line="240" w:lineRule="auto"/>
        <w:ind w:firstLine="423"/>
        <w:rPr>
          <w:rFonts w:ascii="Verdana" w:hAnsi="Verdana"/>
          <w:sz w:val="20"/>
        </w:rPr>
      </w:pPr>
    </w:p>
    <w:p w:rsidR="00E903B4" w:rsidRPr="00E903B4" w:rsidRDefault="00E903B4" w:rsidP="00E903B4">
      <w:pPr>
        <w:pStyle w:val="Tekstpodstawowy"/>
        <w:numPr>
          <w:ilvl w:val="0"/>
          <w:numId w:val="1"/>
        </w:numPr>
        <w:spacing w:line="240" w:lineRule="auto"/>
        <w:rPr>
          <w:rFonts w:ascii="Verdana" w:hAnsi="Verdana"/>
          <w:sz w:val="20"/>
        </w:rPr>
      </w:pPr>
      <w:r w:rsidRPr="00E903B4">
        <w:rPr>
          <w:rFonts w:ascii="Verdana" w:hAnsi="Verdana"/>
          <w:sz w:val="20"/>
        </w:rPr>
        <w:t>W materiałach do przetargu występują różne Ilości przewodu wysokonapięciowego: w przedmiarach 276m a w specyfikacji materiałowej 250m. Którą wartość przyjąć do wyceny?</w:t>
      </w:r>
    </w:p>
    <w:p w:rsidR="00E903B4" w:rsidRPr="00E903B4" w:rsidRDefault="00E903B4" w:rsidP="00E903B4">
      <w:pPr>
        <w:pStyle w:val="Tekstpodstawowy"/>
        <w:spacing w:line="240" w:lineRule="auto"/>
        <w:rPr>
          <w:rFonts w:ascii="Verdana" w:hAnsi="Verdana"/>
          <w:b/>
          <w:sz w:val="20"/>
        </w:rPr>
      </w:pPr>
      <w:r w:rsidRPr="00E903B4">
        <w:rPr>
          <w:rFonts w:ascii="Verdana" w:hAnsi="Verdana"/>
          <w:b/>
          <w:sz w:val="20"/>
        </w:rPr>
        <w:t>Odp.: Do wyceny oferty należy przyjąć wartości 276m. Ostateczna długość będzie zależała od sposobu prowadzenia przewodu po dachu.</w:t>
      </w:r>
    </w:p>
    <w:p w:rsidR="00E903B4" w:rsidRPr="00E903B4" w:rsidRDefault="00E903B4" w:rsidP="00E903B4">
      <w:pPr>
        <w:pStyle w:val="Tekstpodstawowy"/>
        <w:spacing w:line="240" w:lineRule="auto"/>
        <w:ind w:firstLine="423"/>
        <w:rPr>
          <w:rFonts w:ascii="Verdana" w:hAnsi="Verdana"/>
          <w:sz w:val="20"/>
        </w:rPr>
      </w:pPr>
    </w:p>
    <w:p w:rsidR="00E903B4" w:rsidRPr="00E903B4" w:rsidRDefault="00E903B4" w:rsidP="00E903B4">
      <w:pPr>
        <w:pStyle w:val="Tekstpodstawowy"/>
        <w:numPr>
          <w:ilvl w:val="0"/>
          <w:numId w:val="1"/>
        </w:numPr>
        <w:spacing w:line="240" w:lineRule="auto"/>
        <w:rPr>
          <w:rFonts w:ascii="Verdana" w:hAnsi="Verdana"/>
          <w:sz w:val="20"/>
        </w:rPr>
      </w:pPr>
      <w:r w:rsidRPr="00E903B4">
        <w:rPr>
          <w:rFonts w:ascii="Verdana" w:hAnsi="Verdana"/>
          <w:sz w:val="20"/>
        </w:rPr>
        <w:t>Ilości sprzętu BHP w materiałach do przetargu występują różne w przedmiarach oprócz dywanika elektroizolacyjnego występują też inne pozycje, a w specyfikacji materiałowej jedynie dywanik elektroizolacyjny. Jaki i jaką ilość sprzętu BHP przyjąć do wyceny?</w:t>
      </w:r>
    </w:p>
    <w:p w:rsidR="00E903B4" w:rsidRPr="00E903B4" w:rsidRDefault="00E903B4" w:rsidP="00E903B4">
      <w:pPr>
        <w:pStyle w:val="Tekstpodstawowy"/>
        <w:spacing w:line="240" w:lineRule="auto"/>
        <w:rPr>
          <w:rFonts w:ascii="Verdana" w:hAnsi="Verdana"/>
          <w:b/>
          <w:sz w:val="20"/>
        </w:rPr>
      </w:pPr>
      <w:r w:rsidRPr="00E903B4">
        <w:rPr>
          <w:rFonts w:ascii="Verdana" w:hAnsi="Verdana"/>
          <w:b/>
          <w:sz w:val="20"/>
        </w:rPr>
        <w:t>Odp.: W specyfikacji materiałowej punkt 5.47 mamy zapis, że „Sprzęt BHP i p.poż. wg zestawienia zawartego w opisie technicznym”. W opisie technicznym znajduje się całe zestawieni sprzętu BHP na końcu punktu 7.4. W opisie technicznym przywołane są warunki techniczne wydane przez AGH, w których zawarte są wymagania, co do ilości wymaganego sprzętu BHP – które należy przyjąć do wyceny.</w:t>
      </w:r>
    </w:p>
    <w:p w:rsidR="00E903B4" w:rsidRPr="00E903B4" w:rsidRDefault="00E903B4" w:rsidP="00E903B4">
      <w:pPr>
        <w:pStyle w:val="Tekstpodstawowy"/>
        <w:spacing w:line="240" w:lineRule="auto"/>
        <w:ind w:firstLine="423"/>
        <w:rPr>
          <w:rFonts w:ascii="Verdana" w:hAnsi="Verdana"/>
          <w:sz w:val="20"/>
        </w:rPr>
      </w:pPr>
    </w:p>
    <w:p w:rsidR="00E903B4" w:rsidRPr="00E903B4" w:rsidRDefault="00E903B4" w:rsidP="00E903B4">
      <w:pPr>
        <w:pStyle w:val="Tekstpodstawowy"/>
        <w:numPr>
          <w:ilvl w:val="0"/>
          <w:numId w:val="1"/>
        </w:numPr>
        <w:spacing w:line="240" w:lineRule="auto"/>
        <w:rPr>
          <w:rFonts w:ascii="Verdana" w:hAnsi="Verdana"/>
          <w:sz w:val="20"/>
        </w:rPr>
      </w:pPr>
      <w:r w:rsidRPr="00E903B4">
        <w:rPr>
          <w:rFonts w:ascii="Verdana" w:hAnsi="Verdana"/>
          <w:sz w:val="20"/>
        </w:rPr>
        <w:t>W materiałach do przetargu występują różne ilości złącz kontrolnych ZK: w przedmiarach 52 szt. a w specyfikacji materiałowej 66 szt. Jaką ilość złącz kontrolnych  przyjąć do wyceny?</w:t>
      </w:r>
    </w:p>
    <w:p w:rsidR="00E903B4" w:rsidRPr="00E903B4" w:rsidRDefault="00E903B4" w:rsidP="00E903B4">
      <w:pPr>
        <w:pStyle w:val="Tekstpodstawowy"/>
        <w:spacing w:line="240" w:lineRule="auto"/>
        <w:rPr>
          <w:rFonts w:ascii="Verdana" w:hAnsi="Verdana"/>
          <w:b/>
          <w:sz w:val="20"/>
        </w:rPr>
      </w:pPr>
      <w:r w:rsidRPr="00E903B4">
        <w:rPr>
          <w:rFonts w:ascii="Verdana" w:hAnsi="Verdana"/>
          <w:b/>
          <w:sz w:val="20"/>
        </w:rPr>
        <w:t>Odp.: Do wyceny należy przyjąć 52 szt</w:t>
      </w:r>
      <w:r w:rsidRPr="00E903B4">
        <w:rPr>
          <w:rFonts w:ascii="Verdana" w:hAnsi="Verdana"/>
          <w:sz w:val="20"/>
        </w:rPr>
        <w:t>.</w:t>
      </w:r>
      <w:r w:rsidRPr="00E903B4">
        <w:rPr>
          <w:rFonts w:ascii="Verdana" w:hAnsi="Verdana"/>
          <w:b/>
          <w:sz w:val="20"/>
        </w:rPr>
        <w:t xml:space="preserve"> złącz kontrolnych ZK</w:t>
      </w:r>
    </w:p>
    <w:p w:rsidR="00E903B4" w:rsidRPr="00E903B4" w:rsidRDefault="00E903B4" w:rsidP="00E903B4">
      <w:pPr>
        <w:pStyle w:val="Tekstpodstawowy"/>
        <w:spacing w:line="240" w:lineRule="auto"/>
        <w:ind w:firstLine="423"/>
        <w:rPr>
          <w:rFonts w:ascii="Verdana" w:hAnsi="Verdana"/>
          <w:sz w:val="20"/>
        </w:rPr>
      </w:pPr>
    </w:p>
    <w:p w:rsidR="00E903B4" w:rsidRPr="00E903B4" w:rsidRDefault="00E903B4" w:rsidP="00E903B4">
      <w:pPr>
        <w:pStyle w:val="Tekstpodstawowy"/>
        <w:numPr>
          <w:ilvl w:val="0"/>
          <w:numId w:val="1"/>
        </w:numPr>
        <w:spacing w:line="240" w:lineRule="auto"/>
        <w:rPr>
          <w:rFonts w:ascii="Verdana" w:hAnsi="Verdana"/>
          <w:sz w:val="20"/>
        </w:rPr>
      </w:pPr>
      <w:r w:rsidRPr="00E903B4">
        <w:rPr>
          <w:rFonts w:ascii="Verdana" w:hAnsi="Verdana"/>
          <w:sz w:val="20"/>
        </w:rPr>
        <w:t xml:space="preserve">W przedmiarach występuje </w:t>
      </w:r>
      <w:proofErr w:type="spellStart"/>
      <w:r w:rsidRPr="00E903B4">
        <w:rPr>
          <w:rFonts w:ascii="Verdana" w:hAnsi="Verdana"/>
          <w:sz w:val="20"/>
        </w:rPr>
        <w:t>DFe</w:t>
      </w:r>
      <w:proofErr w:type="spellEnd"/>
      <w:r w:rsidRPr="00E903B4">
        <w:rPr>
          <w:rFonts w:ascii="Verdana" w:hAnsi="Verdana"/>
          <w:sz w:val="20"/>
        </w:rPr>
        <w:t>/Zn fi8 w specyfikacji materiałowej brak tego elementu. Czy drut Fe/Zn fi8 ma być wyceniany i jaką ilość należy przyjąć do wyceny?</w:t>
      </w:r>
    </w:p>
    <w:p w:rsidR="00E903B4" w:rsidRPr="00E903B4" w:rsidRDefault="00E903B4" w:rsidP="00E903B4">
      <w:pPr>
        <w:pStyle w:val="Tekstpodstawowy"/>
        <w:spacing w:line="240" w:lineRule="auto"/>
        <w:rPr>
          <w:rFonts w:ascii="Verdana" w:hAnsi="Verdana"/>
          <w:b/>
          <w:sz w:val="20"/>
        </w:rPr>
      </w:pPr>
      <w:r w:rsidRPr="00E903B4">
        <w:rPr>
          <w:rFonts w:ascii="Verdana" w:hAnsi="Verdana"/>
          <w:b/>
          <w:sz w:val="20"/>
        </w:rPr>
        <w:t>Odp.: Drut Fe/Zn fi8 ma zostać wyceniony, ilość według przedmiaru. Służy on do wykonania siatki zwodów poziomych niskich na niższych dachach budynku jak pokazano na planach instalacji odgromowej.</w:t>
      </w:r>
    </w:p>
    <w:p w:rsidR="00E903B4" w:rsidRPr="00E903B4" w:rsidRDefault="00E903B4" w:rsidP="00E903B4">
      <w:pPr>
        <w:pStyle w:val="Tekstpodstawowy"/>
        <w:spacing w:line="240" w:lineRule="auto"/>
        <w:ind w:firstLine="423"/>
        <w:rPr>
          <w:rFonts w:ascii="Verdana" w:hAnsi="Verdana"/>
          <w:sz w:val="20"/>
        </w:rPr>
      </w:pPr>
    </w:p>
    <w:p w:rsidR="00E903B4" w:rsidRPr="00E903B4" w:rsidRDefault="00E903B4" w:rsidP="00E903B4">
      <w:pPr>
        <w:pStyle w:val="Tekstpodstawowy"/>
        <w:numPr>
          <w:ilvl w:val="0"/>
          <w:numId w:val="1"/>
        </w:numPr>
        <w:spacing w:line="240" w:lineRule="auto"/>
        <w:rPr>
          <w:rFonts w:ascii="Verdana" w:hAnsi="Verdana"/>
          <w:sz w:val="20"/>
        </w:rPr>
      </w:pPr>
      <w:r w:rsidRPr="00E903B4">
        <w:rPr>
          <w:rFonts w:ascii="Verdana" w:hAnsi="Verdana"/>
          <w:sz w:val="20"/>
        </w:rPr>
        <w:lastRenderedPageBreak/>
        <w:t xml:space="preserve">Wg przedmiaru AGH C-7 roboty budowlane, poz. 219 "Dostawa i montaż blatów umywalkowych z </w:t>
      </w:r>
      <w:proofErr w:type="spellStart"/>
      <w:r w:rsidRPr="00E903B4">
        <w:rPr>
          <w:rFonts w:ascii="Verdana" w:hAnsi="Verdana"/>
          <w:sz w:val="20"/>
        </w:rPr>
        <w:t>korianu</w:t>
      </w:r>
      <w:proofErr w:type="spellEnd"/>
      <w:r w:rsidRPr="00E903B4">
        <w:rPr>
          <w:rFonts w:ascii="Verdana" w:hAnsi="Verdana"/>
          <w:sz w:val="20"/>
        </w:rPr>
        <w:t>" wg przedstawionych obliczeń łączna ilość blatów wynosi 20.67 m2. Przedmiar ten natomiast nie uwzględnia ilości wynikającej z konieczności wykonania blendy (7.5cm) oraz wywinięcia na ścianę (35cm) - łącznie więc w przedmiarze brakuje ok. 17 m2 (łącznie ok. 37m2). Prosimy o weryfikację ilości w przedmiarze.</w:t>
      </w:r>
    </w:p>
    <w:p w:rsidR="00E903B4" w:rsidRPr="00E903B4" w:rsidRDefault="00E903B4" w:rsidP="00E903B4">
      <w:pPr>
        <w:pStyle w:val="Tekstpodstawowy"/>
        <w:spacing w:line="240" w:lineRule="auto"/>
        <w:rPr>
          <w:rFonts w:ascii="Verdana" w:hAnsi="Verdana"/>
          <w:b/>
          <w:sz w:val="20"/>
        </w:rPr>
      </w:pPr>
      <w:r w:rsidRPr="00E903B4">
        <w:rPr>
          <w:rFonts w:ascii="Verdana" w:hAnsi="Verdana"/>
          <w:b/>
          <w:sz w:val="20"/>
        </w:rPr>
        <w:t xml:space="preserve">Odp.: Ilość blatów należy przyjąć zgodnie z projektem. </w:t>
      </w:r>
    </w:p>
    <w:p w:rsidR="00E903B4" w:rsidRPr="00E903B4" w:rsidRDefault="00E903B4" w:rsidP="00E903B4">
      <w:pPr>
        <w:pStyle w:val="Tekstpodstawowy"/>
        <w:spacing w:line="240" w:lineRule="auto"/>
        <w:ind w:firstLine="423"/>
        <w:rPr>
          <w:rFonts w:ascii="Verdana" w:hAnsi="Verdana"/>
          <w:sz w:val="20"/>
        </w:rPr>
      </w:pPr>
    </w:p>
    <w:p w:rsidR="00E903B4" w:rsidRPr="00E903B4" w:rsidRDefault="00E903B4" w:rsidP="00E903B4">
      <w:pPr>
        <w:pStyle w:val="Tekstpodstawowy"/>
        <w:numPr>
          <w:ilvl w:val="0"/>
          <w:numId w:val="1"/>
        </w:numPr>
        <w:spacing w:line="240" w:lineRule="auto"/>
        <w:rPr>
          <w:rFonts w:ascii="Verdana" w:hAnsi="Verdana"/>
          <w:sz w:val="20"/>
        </w:rPr>
      </w:pPr>
      <w:r w:rsidRPr="00E903B4">
        <w:rPr>
          <w:rFonts w:ascii="Verdana" w:hAnsi="Verdana"/>
          <w:sz w:val="20"/>
        </w:rPr>
        <w:t>Wg przedmiaru AGH C-7 roboty budowlane, poz. 81 "Dostawa i montaż drabin stalowych" wg przedstawionych obliczeń łączna ilość drabin DR3 to 3 sztuki, natomiast wg rysunku "AGH_C7_EB__12_3" jest ich 5 sztuk. Prosimy o weryfikację ilości w przedmiarze.</w:t>
      </w:r>
    </w:p>
    <w:p w:rsidR="00E903B4" w:rsidRPr="00E903B4" w:rsidRDefault="00E903B4" w:rsidP="00E903B4">
      <w:pPr>
        <w:pStyle w:val="Tekstpodstawowy"/>
        <w:spacing w:line="240" w:lineRule="auto"/>
        <w:rPr>
          <w:rFonts w:ascii="Verdana" w:hAnsi="Verdana"/>
          <w:b/>
          <w:sz w:val="20"/>
        </w:rPr>
      </w:pPr>
      <w:r w:rsidRPr="00E903B4">
        <w:rPr>
          <w:rFonts w:ascii="Verdana" w:hAnsi="Verdana"/>
          <w:b/>
          <w:sz w:val="20"/>
        </w:rPr>
        <w:t>Odp.: Należy wycenić 5 szt. drabin DR3 zgodna z załącznikiem nr 4, rys. EB 12.3</w:t>
      </w:r>
    </w:p>
    <w:p w:rsidR="00E903B4" w:rsidRPr="00E903B4" w:rsidRDefault="00E903B4" w:rsidP="00E903B4">
      <w:pPr>
        <w:pStyle w:val="Tekstpodstawowy"/>
        <w:spacing w:line="240" w:lineRule="auto"/>
        <w:ind w:firstLine="423"/>
        <w:rPr>
          <w:rFonts w:ascii="Verdana" w:hAnsi="Verdana"/>
          <w:sz w:val="20"/>
        </w:rPr>
      </w:pPr>
    </w:p>
    <w:p w:rsidR="00E903B4" w:rsidRPr="00E903B4" w:rsidRDefault="00E903B4" w:rsidP="00E903B4">
      <w:pPr>
        <w:pStyle w:val="Tekstpodstawowy"/>
        <w:numPr>
          <w:ilvl w:val="0"/>
          <w:numId w:val="1"/>
        </w:numPr>
        <w:spacing w:line="240" w:lineRule="auto"/>
        <w:rPr>
          <w:rFonts w:ascii="Verdana" w:hAnsi="Verdana"/>
          <w:sz w:val="20"/>
        </w:rPr>
      </w:pPr>
      <w:r w:rsidRPr="00E903B4">
        <w:rPr>
          <w:rFonts w:ascii="Verdana" w:hAnsi="Verdana"/>
          <w:sz w:val="20"/>
        </w:rPr>
        <w:t>Proszę o przekazanie detalu wykonania wnęki do montażu rolet.</w:t>
      </w:r>
    </w:p>
    <w:p w:rsidR="00E903B4" w:rsidRPr="00E903B4" w:rsidRDefault="00E903B4" w:rsidP="00E903B4">
      <w:pPr>
        <w:pStyle w:val="Tekstpodstawowy"/>
        <w:spacing w:line="240" w:lineRule="auto"/>
        <w:rPr>
          <w:rFonts w:ascii="Verdana" w:hAnsi="Verdana"/>
          <w:b/>
          <w:sz w:val="20"/>
        </w:rPr>
      </w:pPr>
      <w:r w:rsidRPr="00E903B4">
        <w:rPr>
          <w:rFonts w:ascii="Verdana" w:hAnsi="Verdana"/>
          <w:b/>
          <w:sz w:val="20"/>
        </w:rPr>
        <w:t>Odp.: Sposób wykonania wnęk został opisany w części opisowej załącznika nr 2 (tom C7/PW/A-</w:t>
      </w:r>
      <w:proofErr w:type="spellStart"/>
      <w:r w:rsidRPr="00E903B4">
        <w:rPr>
          <w:rFonts w:ascii="Verdana" w:hAnsi="Verdana"/>
          <w:b/>
          <w:sz w:val="20"/>
        </w:rPr>
        <w:t>arch</w:t>
      </w:r>
      <w:proofErr w:type="spellEnd"/>
      <w:r w:rsidRPr="00E903B4">
        <w:rPr>
          <w:rFonts w:ascii="Verdana" w:hAnsi="Verdana"/>
          <w:b/>
          <w:sz w:val="20"/>
        </w:rPr>
        <w:t xml:space="preserve">) – pkt 2.2, </w:t>
      </w:r>
      <w:proofErr w:type="spellStart"/>
      <w:r w:rsidRPr="00E903B4">
        <w:rPr>
          <w:rFonts w:ascii="Verdana" w:hAnsi="Verdana"/>
          <w:b/>
          <w:sz w:val="20"/>
        </w:rPr>
        <w:t>ppkt</w:t>
      </w:r>
      <w:proofErr w:type="spellEnd"/>
      <w:r w:rsidRPr="00E903B4">
        <w:rPr>
          <w:rFonts w:ascii="Verdana" w:hAnsi="Verdana"/>
          <w:b/>
          <w:sz w:val="20"/>
        </w:rPr>
        <w:t xml:space="preserve"> 2.2.3.</w:t>
      </w:r>
    </w:p>
    <w:p w:rsidR="00E903B4" w:rsidRPr="00E903B4" w:rsidRDefault="00E903B4" w:rsidP="00E903B4">
      <w:pPr>
        <w:pStyle w:val="Tekstpodstawowy"/>
        <w:spacing w:line="240" w:lineRule="auto"/>
        <w:ind w:firstLine="423"/>
        <w:rPr>
          <w:rFonts w:ascii="Verdana" w:hAnsi="Verdana"/>
          <w:sz w:val="20"/>
        </w:rPr>
      </w:pPr>
    </w:p>
    <w:p w:rsidR="00E903B4" w:rsidRPr="00E903B4" w:rsidRDefault="00E903B4" w:rsidP="00E903B4">
      <w:pPr>
        <w:pStyle w:val="Tekstpodstawowy"/>
        <w:numPr>
          <w:ilvl w:val="0"/>
          <w:numId w:val="1"/>
        </w:numPr>
        <w:spacing w:line="240" w:lineRule="auto"/>
        <w:rPr>
          <w:rFonts w:ascii="Verdana" w:hAnsi="Verdana"/>
          <w:sz w:val="20"/>
        </w:rPr>
      </w:pPr>
      <w:r w:rsidRPr="00E903B4">
        <w:rPr>
          <w:rFonts w:ascii="Verdana" w:hAnsi="Verdana"/>
          <w:sz w:val="20"/>
        </w:rPr>
        <w:t>Proszę o podanie typu ściany w osiach 12/I-J na poziomie 4.</w:t>
      </w:r>
    </w:p>
    <w:p w:rsidR="00E903B4" w:rsidRPr="00E903B4" w:rsidRDefault="00E903B4" w:rsidP="00E903B4">
      <w:pPr>
        <w:pStyle w:val="Tekstpodstawowy"/>
        <w:spacing w:line="240" w:lineRule="auto"/>
        <w:rPr>
          <w:rFonts w:ascii="Verdana" w:hAnsi="Verdana"/>
          <w:b/>
          <w:sz w:val="20"/>
        </w:rPr>
      </w:pPr>
      <w:r w:rsidRPr="00E903B4">
        <w:rPr>
          <w:rFonts w:ascii="Verdana" w:hAnsi="Verdana"/>
          <w:b/>
          <w:sz w:val="20"/>
        </w:rPr>
        <w:t>Odp.: Ściana jest zestawiona w załączniku 3 do części opisowej tomu C7/PW/A-arch. Oznaczenie ściany – W4/2 – rysunki D1.5 i D2.6.</w:t>
      </w:r>
    </w:p>
    <w:p w:rsidR="00E903B4" w:rsidRPr="00E903B4" w:rsidRDefault="00E903B4" w:rsidP="00E903B4">
      <w:pPr>
        <w:pStyle w:val="Tekstpodstawowy"/>
        <w:spacing w:line="240" w:lineRule="auto"/>
        <w:ind w:firstLine="423"/>
        <w:rPr>
          <w:rFonts w:ascii="Verdana" w:hAnsi="Verdana"/>
          <w:b/>
          <w:sz w:val="20"/>
        </w:rPr>
      </w:pPr>
    </w:p>
    <w:p w:rsidR="00E903B4" w:rsidRPr="00E903B4" w:rsidRDefault="00E903B4" w:rsidP="00E903B4">
      <w:pPr>
        <w:pStyle w:val="Tekstpodstawowy"/>
        <w:numPr>
          <w:ilvl w:val="0"/>
          <w:numId w:val="1"/>
        </w:numPr>
        <w:spacing w:line="240" w:lineRule="auto"/>
        <w:rPr>
          <w:rFonts w:ascii="Verdana" w:hAnsi="Verdana"/>
          <w:sz w:val="20"/>
        </w:rPr>
      </w:pPr>
      <w:r w:rsidRPr="00E903B4">
        <w:rPr>
          <w:rFonts w:ascii="Verdana" w:hAnsi="Verdana"/>
          <w:sz w:val="20"/>
        </w:rPr>
        <w:t>Proszę o potwierdzenie wysokości sufitów na piętrze 1 w pomieszczeniu 1.02b</w:t>
      </w:r>
    </w:p>
    <w:p w:rsidR="00E903B4" w:rsidRPr="00E903B4" w:rsidRDefault="00E903B4" w:rsidP="00E903B4">
      <w:pPr>
        <w:pStyle w:val="Tekstpodstawowy"/>
        <w:spacing w:line="240" w:lineRule="auto"/>
        <w:rPr>
          <w:rFonts w:ascii="Verdana" w:hAnsi="Verdana"/>
          <w:b/>
          <w:sz w:val="20"/>
        </w:rPr>
      </w:pPr>
      <w:r w:rsidRPr="00E903B4">
        <w:rPr>
          <w:rFonts w:ascii="Verdana" w:hAnsi="Verdana"/>
          <w:b/>
          <w:sz w:val="20"/>
        </w:rPr>
        <w:t>Odp.: Poziom sufitu powinien być zgodny z rys. C7/PW/A-</w:t>
      </w:r>
      <w:proofErr w:type="spellStart"/>
      <w:r w:rsidRPr="00E903B4">
        <w:rPr>
          <w:rFonts w:ascii="Verdana" w:hAnsi="Verdana"/>
          <w:b/>
          <w:sz w:val="20"/>
        </w:rPr>
        <w:t>arch</w:t>
      </w:r>
      <w:proofErr w:type="spellEnd"/>
      <w:r w:rsidRPr="00E903B4">
        <w:rPr>
          <w:rFonts w:ascii="Verdana" w:hAnsi="Verdana"/>
          <w:b/>
          <w:sz w:val="20"/>
        </w:rPr>
        <w:t>/2.2 (przekrój II-II) – +5.95 (wys. 2,2m względem wykończonego poziomu posadzki). W osiach 9-10/H zmiana poziomu sufitu zgodnie z rewizją rys. C7/PW/A-</w:t>
      </w:r>
      <w:proofErr w:type="spellStart"/>
      <w:r w:rsidRPr="00E903B4">
        <w:rPr>
          <w:rFonts w:ascii="Verdana" w:hAnsi="Verdana"/>
          <w:b/>
          <w:sz w:val="20"/>
        </w:rPr>
        <w:t>arch</w:t>
      </w:r>
      <w:proofErr w:type="spellEnd"/>
      <w:r w:rsidRPr="00E903B4">
        <w:rPr>
          <w:rFonts w:ascii="Verdana" w:hAnsi="Verdana"/>
          <w:b/>
          <w:sz w:val="20"/>
        </w:rPr>
        <w:t>/S1.2 pod linkiem:</w:t>
      </w:r>
    </w:p>
    <w:p w:rsidR="00E903B4" w:rsidRPr="00E903B4" w:rsidRDefault="00E903B4" w:rsidP="00E903B4">
      <w:pPr>
        <w:pStyle w:val="Tekstpodstawowy"/>
        <w:spacing w:line="240" w:lineRule="auto"/>
        <w:ind w:firstLine="423"/>
        <w:rPr>
          <w:rFonts w:ascii="Verdana" w:hAnsi="Verdana"/>
          <w:sz w:val="20"/>
        </w:rPr>
      </w:pPr>
      <w:hyperlink r:id="rId7" w:history="1">
        <w:r w:rsidRPr="00E903B4">
          <w:rPr>
            <w:rStyle w:val="Hipercze"/>
            <w:rFonts w:ascii="Verdana" w:hAnsi="Verdana"/>
            <w:sz w:val="20"/>
          </w:rPr>
          <w:t>http://di.adm.agh.edu.pl/przetargi/di/kn/Dokumentacja_uzupelniajaca_C7/C7_PW_A-arch_S1.2_rew-09092020.pdf</w:t>
        </w:r>
      </w:hyperlink>
    </w:p>
    <w:p w:rsidR="00E903B4" w:rsidRPr="00E903B4" w:rsidRDefault="00E903B4" w:rsidP="00E903B4">
      <w:pPr>
        <w:pStyle w:val="Tekstpodstawowy"/>
        <w:spacing w:line="240" w:lineRule="auto"/>
        <w:ind w:firstLine="423"/>
        <w:rPr>
          <w:rFonts w:ascii="Verdana" w:hAnsi="Verdana"/>
          <w:b/>
          <w:sz w:val="20"/>
        </w:rPr>
      </w:pPr>
    </w:p>
    <w:p w:rsidR="00E903B4" w:rsidRPr="00E903B4" w:rsidRDefault="00E903B4" w:rsidP="00E903B4">
      <w:pPr>
        <w:pStyle w:val="Tekstpodstawowy"/>
        <w:spacing w:line="240" w:lineRule="auto"/>
        <w:ind w:firstLine="423"/>
        <w:rPr>
          <w:rFonts w:ascii="Verdana" w:hAnsi="Verdana"/>
          <w:sz w:val="20"/>
        </w:rPr>
      </w:pPr>
    </w:p>
    <w:p w:rsidR="00E903B4" w:rsidRPr="00E903B4" w:rsidRDefault="00E903B4" w:rsidP="00E903B4">
      <w:pPr>
        <w:pStyle w:val="Tekstpodstawowy"/>
        <w:numPr>
          <w:ilvl w:val="0"/>
          <w:numId w:val="1"/>
        </w:numPr>
        <w:spacing w:line="240" w:lineRule="auto"/>
        <w:rPr>
          <w:rFonts w:ascii="Verdana" w:hAnsi="Verdana"/>
          <w:sz w:val="20"/>
        </w:rPr>
      </w:pPr>
      <w:r w:rsidRPr="00E903B4">
        <w:rPr>
          <w:rFonts w:ascii="Verdana" w:hAnsi="Verdana"/>
          <w:sz w:val="20"/>
        </w:rPr>
        <w:t>Proszę o podanie lokalizacji wykonania okładzin pojedynczych z płyt g-k na ścianach na zaprawie w poziomie garażu (zgodnie z przedmiarem jest tam 47,06m</w:t>
      </w:r>
      <w:r w:rsidRPr="00E903B4">
        <w:rPr>
          <w:rFonts w:ascii="Verdana" w:hAnsi="Verdana"/>
          <w:sz w:val="20"/>
          <w:vertAlign w:val="superscript"/>
        </w:rPr>
        <w:t>2</w:t>
      </w:r>
      <w:r w:rsidRPr="00E903B4">
        <w:rPr>
          <w:rFonts w:ascii="Verdana" w:hAnsi="Verdana"/>
          <w:sz w:val="20"/>
        </w:rPr>
        <w:t>)</w:t>
      </w:r>
    </w:p>
    <w:p w:rsidR="00E903B4" w:rsidRPr="00E903B4" w:rsidRDefault="00E903B4" w:rsidP="00E903B4">
      <w:pPr>
        <w:pStyle w:val="Tekstpodstawowy"/>
        <w:spacing w:line="240" w:lineRule="auto"/>
        <w:rPr>
          <w:rFonts w:ascii="Verdana" w:hAnsi="Verdana"/>
          <w:b/>
          <w:sz w:val="20"/>
        </w:rPr>
      </w:pPr>
      <w:r w:rsidRPr="00E903B4">
        <w:rPr>
          <w:rFonts w:ascii="Verdana" w:hAnsi="Verdana"/>
          <w:b/>
          <w:sz w:val="20"/>
        </w:rPr>
        <w:t>Odp.: Zgodnie z częścią opisową tomu T4/PW/A-</w:t>
      </w:r>
      <w:proofErr w:type="spellStart"/>
      <w:r w:rsidRPr="00E903B4">
        <w:rPr>
          <w:rFonts w:ascii="Verdana" w:hAnsi="Verdana"/>
          <w:b/>
          <w:sz w:val="20"/>
        </w:rPr>
        <w:t>arch</w:t>
      </w:r>
      <w:proofErr w:type="spellEnd"/>
      <w:r w:rsidRPr="00E903B4">
        <w:rPr>
          <w:rFonts w:ascii="Verdana" w:hAnsi="Verdana"/>
          <w:b/>
          <w:sz w:val="20"/>
        </w:rPr>
        <w:t xml:space="preserve">, na poziomie garażu podziemnego, projekt przewiduje wykonanie tynków systemowych: „3.5.4. Wykończenie ścian i stropów: G/ Wykończenia ścian i stropów w obrębie projektowanych pomieszczeń na poziomie garażu podziemnego ( przedsionek, rozdzielnie elektryczna ): - tynk systemowy, malowanie na kolor biały. - Na poziomie garażu podziemnego należy uwzględnić prace naprawcze tynków i powłok malarskich po pracach związanych z wykonywaniem otworów w istniejących ścianach i </w:t>
      </w:r>
      <w:r w:rsidRPr="00E903B4">
        <w:rPr>
          <w:rFonts w:ascii="Verdana" w:hAnsi="Verdana"/>
          <w:b/>
          <w:sz w:val="20"/>
        </w:rPr>
        <w:lastRenderedPageBreak/>
        <w:t xml:space="preserve">stropach oraz przekładkami instalacji. Naprawy powinny być dostosowane do standardu </w:t>
      </w:r>
      <w:proofErr w:type="spellStart"/>
      <w:r w:rsidRPr="00E903B4">
        <w:rPr>
          <w:rFonts w:ascii="Verdana" w:hAnsi="Verdana"/>
          <w:b/>
          <w:sz w:val="20"/>
        </w:rPr>
        <w:t>wykończeń</w:t>
      </w:r>
      <w:proofErr w:type="spellEnd"/>
      <w:r w:rsidRPr="00E903B4">
        <w:rPr>
          <w:rFonts w:ascii="Verdana" w:hAnsi="Verdana"/>
          <w:b/>
          <w:sz w:val="20"/>
        </w:rPr>
        <w:t xml:space="preserve"> istniejących.”</w:t>
      </w:r>
    </w:p>
    <w:p w:rsidR="00E903B4" w:rsidRPr="00E903B4" w:rsidRDefault="00E903B4" w:rsidP="00E903B4">
      <w:pPr>
        <w:pStyle w:val="Tekstpodstawowy"/>
        <w:spacing w:line="240" w:lineRule="auto"/>
        <w:ind w:firstLine="423"/>
        <w:rPr>
          <w:rFonts w:ascii="Verdana" w:hAnsi="Verdana"/>
          <w:sz w:val="20"/>
        </w:rPr>
      </w:pPr>
    </w:p>
    <w:p w:rsidR="00E903B4" w:rsidRPr="00E903B4" w:rsidRDefault="00E903B4" w:rsidP="00E903B4">
      <w:pPr>
        <w:pStyle w:val="Tekstpodstawowy"/>
        <w:numPr>
          <w:ilvl w:val="0"/>
          <w:numId w:val="1"/>
        </w:numPr>
        <w:spacing w:line="240" w:lineRule="auto"/>
        <w:rPr>
          <w:rFonts w:ascii="Verdana" w:hAnsi="Verdana"/>
          <w:sz w:val="20"/>
        </w:rPr>
      </w:pPr>
      <w:r w:rsidRPr="00E903B4">
        <w:rPr>
          <w:rFonts w:ascii="Verdana" w:hAnsi="Verdana"/>
          <w:sz w:val="20"/>
        </w:rPr>
        <w:t>W związku z koniecznością mocowania nowej  konstrukcji stalowej łącznika do budynku C-5.1 zgodnie z zapisami opisu technicznego branży konstrukcyjnej "Dźwigary stalowe przewiązek na poziomach +2 do +5 opierają się na wspornikach stalowych dospawanych do marek stalowych zabetonowanych w belkach budynku C-5.1 w osiach E i F" prosimy o przekazanie inwentaryzacji powykonawczej lub zdjęć z etapu realizacji  zabetonowanych marek umożliwiających ocenę wykonalności oraz prawidłowego kosztu takich elementów.</w:t>
      </w:r>
    </w:p>
    <w:p w:rsidR="00E903B4" w:rsidRPr="00E903B4" w:rsidRDefault="00E903B4" w:rsidP="00E903B4">
      <w:pPr>
        <w:pStyle w:val="Tekstpodstawowy"/>
        <w:spacing w:line="240" w:lineRule="auto"/>
        <w:ind w:firstLine="423"/>
        <w:rPr>
          <w:rFonts w:ascii="Verdana" w:hAnsi="Verdana"/>
          <w:b/>
          <w:sz w:val="20"/>
        </w:rPr>
      </w:pPr>
      <w:r w:rsidRPr="00E903B4">
        <w:rPr>
          <w:rFonts w:ascii="Verdana" w:hAnsi="Verdana"/>
          <w:b/>
          <w:sz w:val="20"/>
        </w:rPr>
        <w:t xml:space="preserve">Odp.: Zamawiający nie posiada dokumentacji zdjęciowej i inwentaryzacji powykonawczej tych elementów, ale potwierdza że zostały wykonane zgodnie z projektem. Przekazujemy poniższe rysunki z projektu wykonawczego Etapu 1 z informacją o markach stalowych: </w:t>
      </w:r>
    </w:p>
    <w:p w:rsidR="00E903B4" w:rsidRPr="00E903B4" w:rsidRDefault="00E903B4" w:rsidP="00E903B4">
      <w:pPr>
        <w:pStyle w:val="Tekstpodstawowy"/>
        <w:spacing w:line="240" w:lineRule="auto"/>
        <w:ind w:firstLine="423"/>
        <w:rPr>
          <w:rFonts w:ascii="Verdana" w:hAnsi="Verdana"/>
          <w:b/>
          <w:sz w:val="20"/>
        </w:rPr>
      </w:pPr>
      <w:r w:rsidRPr="00E903B4">
        <w:rPr>
          <w:rFonts w:ascii="Verdana" w:hAnsi="Verdana"/>
          <w:b/>
          <w:sz w:val="20"/>
        </w:rPr>
        <w:t>40_0_003_0_1_RZUT_POZ_1.pdf</w:t>
      </w:r>
    </w:p>
    <w:p w:rsidR="00E903B4" w:rsidRPr="00E903B4" w:rsidRDefault="00E903B4" w:rsidP="00E903B4">
      <w:pPr>
        <w:pStyle w:val="Tekstpodstawowy"/>
        <w:spacing w:line="240" w:lineRule="auto"/>
        <w:ind w:firstLine="423"/>
        <w:rPr>
          <w:rFonts w:ascii="Verdana" w:hAnsi="Verdana"/>
          <w:b/>
          <w:sz w:val="20"/>
        </w:rPr>
      </w:pPr>
      <w:r w:rsidRPr="00E903B4">
        <w:rPr>
          <w:rFonts w:ascii="Verdana" w:hAnsi="Verdana"/>
          <w:b/>
          <w:sz w:val="20"/>
        </w:rPr>
        <w:t>40_0_004_0_2_RZUT_POZ_2.pdf</w:t>
      </w:r>
    </w:p>
    <w:p w:rsidR="00E903B4" w:rsidRPr="00E903B4" w:rsidRDefault="00E903B4" w:rsidP="00E903B4">
      <w:pPr>
        <w:pStyle w:val="Tekstpodstawowy"/>
        <w:spacing w:line="240" w:lineRule="auto"/>
        <w:ind w:firstLine="423"/>
        <w:rPr>
          <w:rFonts w:ascii="Verdana" w:hAnsi="Verdana"/>
          <w:b/>
          <w:sz w:val="20"/>
        </w:rPr>
      </w:pPr>
      <w:r w:rsidRPr="00E903B4">
        <w:rPr>
          <w:rFonts w:ascii="Verdana" w:hAnsi="Verdana"/>
          <w:b/>
          <w:sz w:val="20"/>
        </w:rPr>
        <w:t>40_0_005_0_3_RZUT_POZ_3.pdf</w:t>
      </w:r>
    </w:p>
    <w:p w:rsidR="00E903B4" w:rsidRPr="00E903B4" w:rsidRDefault="00E903B4" w:rsidP="00E903B4">
      <w:pPr>
        <w:pStyle w:val="Tekstpodstawowy"/>
        <w:spacing w:line="240" w:lineRule="auto"/>
        <w:ind w:firstLine="423"/>
        <w:rPr>
          <w:rFonts w:ascii="Verdana" w:hAnsi="Verdana"/>
          <w:b/>
          <w:sz w:val="20"/>
        </w:rPr>
      </w:pPr>
      <w:r w:rsidRPr="00E903B4">
        <w:rPr>
          <w:rFonts w:ascii="Verdana" w:hAnsi="Verdana"/>
          <w:b/>
          <w:sz w:val="20"/>
        </w:rPr>
        <w:t>40_0_006_0_4_RZUT_POZ_4.pdf</w:t>
      </w:r>
    </w:p>
    <w:p w:rsidR="00E903B4" w:rsidRPr="00E903B4" w:rsidRDefault="00E903B4" w:rsidP="00E903B4">
      <w:pPr>
        <w:pStyle w:val="Tekstpodstawowy"/>
        <w:spacing w:line="240" w:lineRule="auto"/>
        <w:ind w:firstLine="423"/>
        <w:rPr>
          <w:rFonts w:ascii="Verdana" w:hAnsi="Verdana"/>
          <w:b/>
          <w:sz w:val="20"/>
        </w:rPr>
      </w:pPr>
      <w:r w:rsidRPr="00E903B4">
        <w:rPr>
          <w:rFonts w:ascii="Verdana" w:hAnsi="Verdana"/>
          <w:b/>
          <w:sz w:val="20"/>
        </w:rPr>
        <w:t>40_0_007_0_5_RZUT_POZ_5.pdf</w:t>
      </w:r>
    </w:p>
    <w:p w:rsidR="00E903B4" w:rsidRPr="00E903B4" w:rsidRDefault="00E903B4" w:rsidP="00E903B4">
      <w:pPr>
        <w:pStyle w:val="Tekstpodstawowy"/>
        <w:spacing w:line="240" w:lineRule="auto"/>
        <w:ind w:firstLine="423"/>
        <w:rPr>
          <w:rFonts w:ascii="Verdana" w:hAnsi="Verdana"/>
          <w:b/>
          <w:sz w:val="20"/>
        </w:rPr>
      </w:pPr>
      <w:r w:rsidRPr="00E903B4">
        <w:rPr>
          <w:rFonts w:ascii="Verdana" w:hAnsi="Verdana"/>
          <w:b/>
          <w:sz w:val="20"/>
        </w:rPr>
        <w:t xml:space="preserve">40_1_303_0_2_SEG-1_-_BELKI_NA_POZ._+7.35_ZBROJENIE.pdf </w:t>
      </w:r>
    </w:p>
    <w:p w:rsidR="00E903B4" w:rsidRPr="00E903B4" w:rsidRDefault="00E903B4" w:rsidP="00E903B4">
      <w:pPr>
        <w:pStyle w:val="Tekstpodstawowy"/>
        <w:spacing w:line="240" w:lineRule="auto"/>
        <w:ind w:firstLine="423"/>
        <w:rPr>
          <w:rFonts w:ascii="Verdana" w:hAnsi="Verdana"/>
          <w:b/>
          <w:sz w:val="20"/>
        </w:rPr>
      </w:pPr>
      <w:r w:rsidRPr="00E903B4">
        <w:rPr>
          <w:rFonts w:ascii="Verdana" w:hAnsi="Verdana"/>
          <w:b/>
          <w:sz w:val="20"/>
        </w:rPr>
        <w:t xml:space="preserve">40_1_304_0_3_SEG-1_-_BELKI_NA_POZ._+11.10_ZBROJENIE.pdf </w:t>
      </w:r>
    </w:p>
    <w:p w:rsidR="00E903B4" w:rsidRPr="00E903B4" w:rsidRDefault="00E903B4" w:rsidP="00E903B4">
      <w:pPr>
        <w:pStyle w:val="Tekstpodstawowy"/>
        <w:spacing w:line="240" w:lineRule="auto"/>
        <w:ind w:firstLine="423"/>
        <w:rPr>
          <w:rFonts w:ascii="Verdana" w:hAnsi="Verdana"/>
          <w:b/>
          <w:sz w:val="20"/>
        </w:rPr>
      </w:pPr>
      <w:r w:rsidRPr="00E903B4">
        <w:rPr>
          <w:rFonts w:ascii="Verdana" w:hAnsi="Verdana"/>
          <w:b/>
          <w:sz w:val="20"/>
        </w:rPr>
        <w:t xml:space="preserve">40_1_305_0_4_SEG-1_-_BELKI_NA_POZ._+14.85_ZBROJENIE.pdf </w:t>
      </w:r>
    </w:p>
    <w:p w:rsidR="00E903B4" w:rsidRPr="00E903B4" w:rsidRDefault="00E903B4" w:rsidP="00E903B4">
      <w:pPr>
        <w:pStyle w:val="Tekstpodstawowy"/>
        <w:spacing w:line="240" w:lineRule="auto"/>
        <w:ind w:firstLine="423"/>
        <w:rPr>
          <w:rFonts w:ascii="Verdana" w:hAnsi="Verdana"/>
          <w:b/>
          <w:sz w:val="20"/>
        </w:rPr>
      </w:pPr>
      <w:r w:rsidRPr="00E903B4">
        <w:rPr>
          <w:rFonts w:ascii="Verdana" w:hAnsi="Verdana"/>
          <w:b/>
          <w:sz w:val="20"/>
        </w:rPr>
        <w:t>40_1_306_0_5_SEG-1_-_BELKI_NA_POZ._+18.60_ZBROJENIE.pdf</w:t>
      </w:r>
    </w:p>
    <w:p w:rsidR="00E903B4" w:rsidRPr="00E903B4" w:rsidRDefault="00E903B4" w:rsidP="00E903B4">
      <w:pPr>
        <w:pStyle w:val="Tekstpodstawowy"/>
        <w:spacing w:line="240" w:lineRule="auto"/>
        <w:rPr>
          <w:rFonts w:ascii="Verdana" w:hAnsi="Verdana"/>
          <w:b/>
          <w:sz w:val="20"/>
        </w:rPr>
      </w:pPr>
      <w:r w:rsidRPr="00E903B4">
        <w:rPr>
          <w:rFonts w:ascii="Verdana" w:hAnsi="Verdana"/>
          <w:b/>
          <w:sz w:val="20"/>
        </w:rPr>
        <w:t>Ww. pliki Zamawiający umieszcza pod linkiem:</w:t>
      </w:r>
    </w:p>
    <w:p w:rsidR="00E903B4" w:rsidRPr="00E903B4" w:rsidRDefault="00E903B4" w:rsidP="00E903B4">
      <w:pPr>
        <w:pStyle w:val="Tekstpodstawowy"/>
        <w:spacing w:line="240" w:lineRule="auto"/>
        <w:ind w:firstLine="423"/>
        <w:rPr>
          <w:rFonts w:ascii="Verdana" w:hAnsi="Verdana"/>
          <w:b/>
          <w:sz w:val="20"/>
        </w:rPr>
      </w:pPr>
      <w:hyperlink r:id="rId8" w:history="1">
        <w:r w:rsidRPr="00E903B4">
          <w:rPr>
            <w:rStyle w:val="Hipercze"/>
            <w:rFonts w:ascii="Verdana" w:hAnsi="Verdana"/>
            <w:sz w:val="20"/>
          </w:rPr>
          <w:t>http://di.adm.agh.edu.pl/przetargi/di/kn/Dokumentacja_uzupelniajaca_C7/Etap_1_PW_rys_belek_z_markami.zip</w:t>
        </w:r>
      </w:hyperlink>
    </w:p>
    <w:p w:rsidR="00E903B4" w:rsidRPr="00E903B4" w:rsidRDefault="00E903B4" w:rsidP="00E903B4">
      <w:pPr>
        <w:pStyle w:val="Tekstpodstawowy"/>
        <w:spacing w:line="240" w:lineRule="auto"/>
        <w:ind w:firstLine="423"/>
        <w:rPr>
          <w:rFonts w:ascii="Verdana" w:hAnsi="Verdana"/>
          <w:sz w:val="20"/>
        </w:rPr>
      </w:pPr>
    </w:p>
    <w:p w:rsidR="00E903B4" w:rsidRPr="00E903B4" w:rsidRDefault="00E903B4" w:rsidP="00E903B4">
      <w:pPr>
        <w:pStyle w:val="Tekstpodstawowy"/>
        <w:numPr>
          <w:ilvl w:val="0"/>
          <w:numId w:val="1"/>
        </w:numPr>
        <w:spacing w:line="240" w:lineRule="auto"/>
        <w:rPr>
          <w:rFonts w:ascii="Verdana" w:hAnsi="Verdana"/>
          <w:sz w:val="20"/>
        </w:rPr>
      </w:pPr>
      <w:r w:rsidRPr="00E903B4">
        <w:rPr>
          <w:rFonts w:ascii="Verdana" w:hAnsi="Verdana"/>
          <w:sz w:val="20"/>
        </w:rPr>
        <w:t xml:space="preserve"> W zawiązku z brakiem możliwość zabezpieczenia konstrukcji  kratownic łącznika do R120 za pomocą farb pęczniejących z uwagi na zbyt niską masywność profili stalowych, jedyna metodą zapewniającą odporność jest natrysk cementowy lub gipsowy. Konsekwencją tego jest bardzo nierównomierna  struktura elementów po wykonania takiego natrysku. Czy Zamawiający akceptuje tego typu  pogorszoną estetykę wymuszoną przez technologię zabezpieczania pożarowego szczególnie w kontekście zaprojektowanych sufitów wyspowych?</w:t>
      </w:r>
    </w:p>
    <w:p w:rsidR="00E903B4" w:rsidRPr="00E903B4" w:rsidRDefault="00E903B4" w:rsidP="00E903B4">
      <w:pPr>
        <w:pStyle w:val="Tekstpodstawowy"/>
        <w:spacing w:line="240" w:lineRule="auto"/>
        <w:rPr>
          <w:rFonts w:ascii="Verdana" w:hAnsi="Verdana"/>
          <w:b/>
          <w:sz w:val="20"/>
        </w:rPr>
      </w:pPr>
      <w:r w:rsidRPr="00E903B4">
        <w:rPr>
          <w:rFonts w:ascii="Verdana" w:hAnsi="Verdana"/>
          <w:b/>
          <w:sz w:val="20"/>
        </w:rPr>
        <w:t xml:space="preserve">Odp.: Akceptujemy zamianę zabezpieczenia ppoż. na natrysk przy spełnieniu następujących warunków: </w:t>
      </w:r>
    </w:p>
    <w:p w:rsidR="00E903B4" w:rsidRPr="00E903B4" w:rsidRDefault="00E903B4" w:rsidP="00E903B4">
      <w:pPr>
        <w:pStyle w:val="Tekstpodstawowy"/>
        <w:spacing w:line="240" w:lineRule="auto"/>
        <w:ind w:firstLine="423"/>
        <w:rPr>
          <w:rFonts w:ascii="Verdana" w:hAnsi="Verdana"/>
          <w:b/>
          <w:sz w:val="20"/>
        </w:rPr>
      </w:pPr>
      <w:r w:rsidRPr="00E903B4">
        <w:rPr>
          <w:rFonts w:ascii="Verdana" w:hAnsi="Verdana"/>
          <w:b/>
          <w:sz w:val="20"/>
        </w:rPr>
        <w:t xml:space="preserve">- uśrednione obciążenie na jeden dźwigar od natrysku nie przekroczy 70kg na metr bieżący pojedynczego dźwigara </w:t>
      </w:r>
    </w:p>
    <w:p w:rsidR="00E903B4" w:rsidRPr="00E903B4" w:rsidRDefault="00E903B4" w:rsidP="00E903B4">
      <w:pPr>
        <w:pStyle w:val="Tekstpodstawowy"/>
        <w:spacing w:line="240" w:lineRule="auto"/>
        <w:ind w:firstLine="423"/>
        <w:rPr>
          <w:rFonts w:ascii="Verdana" w:hAnsi="Verdana"/>
          <w:b/>
          <w:sz w:val="20"/>
        </w:rPr>
      </w:pPr>
      <w:r w:rsidRPr="00E903B4">
        <w:rPr>
          <w:rFonts w:ascii="Verdana" w:hAnsi="Verdana"/>
          <w:b/>
          <w:sz w:val="20"/>
        </w:rPr>
        <w:t xml:space="preserve">- rzędna spodu projektowanych sufitów nie ulegnie zmianie </w:t>
      </w:r>
    </w:p>
    <w:p w:rsidR="00E903B4" w:rsidRPr="00E903B4" w:rsidRDefault="00E903B4" w:rsidP="00E903B4">
      <w:pPr>
        <w:pStyle w:val="Tekstpodstawowy"/>
        <w:spacing w:line="240" w:lineRule="auto"/>
        <w:ind w:firstLine="423"/>
        <w:rPr>
          <w:rFonts w:ascii="Verdana" w:hAnsi="Verdana"/>
          <w:b/>
          <w:sz w:val="20"/>
        </w:rPr>
      </w:pPr>
      <w:r w:rsidRPr="00E903B4">
        <w:rPr>
          <w:rFonts w:ascii="Verdana" w:hAnsi="Verdana"/>
          <w:b/>
          <w:sz w:val="20"/>
        </w:rPr>
        <w:t xml:space="preserve">Jednocześnie informujemy, że jako konstrukcję drugorzędną, nie wymagającą zabezpieczenia R120 należy traktować pręty stężenia dolnego St. H. za wyjątkiem profili wspólnych ze </w:t>
      </w:r>
      <w:r w:rsidRPr="00E903B4">
        <w:rPr>
          <w:rFonts w:ascii="Verdana" w:hAnsi="Verdana"/>
          <w:b/>
          <w:sz w:val="20"/>
        </w:rPr>
        <w:lastRenderedPageBreak/>
        <w:t xml:space="preserve">stężeniami </w:t>
      </w:r>
      <w:proofErr w:type="spellStart"/>
      <w:r w:rsidRPr="00E903B4">
        <w:rPr>
          <w:rFonts w:ascii="Verdana" w:hAnsi="Verdana"/>
          <w:b/>
          <w:sz w:val="20"/>
        </w:rPr>
        <w:t>St.V</w:t>
      </w:r>
      <w:proofErr w:type="spellEnd"/>
      <w:r w:rsidRPr="00E903B4">
        <w:rPr>
          <w:rFonts w:ascii="Verdana" w:hAnsi="Verdana"/>
          <w:b/>
          <w:sz w:val="20"/>
        </w:rPr>
        <w:t>. Alternatywnie pozostawiając malowanie należy zwiększyć masywność profili zamieniając profile RK 80x4, RK 70x5, RK 80x4 oraz HEA 100 na HEB 100 i HEB 120 z uwzględnieniem braku konieczności zabezpieczenia konstrukcji drugorzędnej. W dźwigarach Dz.b1 i Dz.s.2 słupki przypodporowe należy zamienić z HEB 120 na HEB 140. Sumarycznie dla wszystkich kondygnacji należy uwzględnić dodatkowe 8,6t stali profilowej.</w:t>
      </w:r>
    </w:p>
    <w:p w:rsidR="00E903B4" w:rsidRPr="00E903B4" w:rsidRDefault="00E903B4" w:rsidP="00E903B4">
      <w:pPr>
        <w:pStyle w:val="Tekstpodstawowy"/>
        <w:spacing w:line="240" w:lineRule="auto"/>
        <w:ind w:firstLine="423"/>
        <w:rPr>
          <w:rFonts w:ascii="Verdana" w:hAnsi="Verdana"/>
          <w:sz w:val="20"/>
        </w:rPr>
      </w:pPr>
    </w:p>
    <w:p w:rsidR="00E903B4" w:rsidRPr="00E903B4" w:rsidRDefault="00E903B4" w:rsidP="00E903B4">
      <w:pPr>
        <w:pStyle w:val="Tekstpodstawowy"/>
        <w:numPr>
          <w:ilvl w:val="0"/>
          <w:numId w:val="1"/>
        </w:numPr>
        <w:spacing w:line="240" w:lineRule="auto"/>
        <w:rPr>
          <w:rFonts w:ascii="Verdana" w:hAnsi="Verdana"/>
          <w:sz w:val="20"/>
        </w:rPr>
      </w:pPr>
      <w:r w:rsidRPr="00E903B4">
        <w:rPr>
          <w:rFonts w:ascii="Verdana" w:hAnsi="Verdana"/>
          <w:sz w:val="20"/>
        </w:rPr>
        <w:t xml:space="preserve">Prosimy o potwierdzenie konieczności ujęcia w ofercie systemu monitoringu </w:t>
      </w:r>
      <w:proofErr w:type="spellStart"/>
      <w:r w:rsidRPr="00E903B4">
        <w:rPr>
          <w:rFonts w:ascii="Verdana" w:hAnsi="Verdana"/>
          <w:sz w:val="20"/>
        </w:rPr>
        <w:t>osiadań</w:t>
      </w:r>
      <w:proofErr w:type="spellEnd"/>
      <w:r w:rsidRPr="00E903B4">
        <w:rPr>
          <w:rFonts w:ascii="Verdana" w:hAnsi="Verdana"/>
          <w:sz w:val="20"/>
        </w:rPr>
        <w:t xml:space="preserve">/ </w:t>
      </w:r>
      <w:bookmarkStart w:id="0" w:name="_GoBack"/>
      <w:bookmarkEnd w:id="0"/>
      <w:r w:rsidRPr="00E903B4">
        <w:rPr>
          <w:rFonts w:ascii="Verdana" w:hAnsi="Verdana"/>
          <w:sz w:val="20"/>
        </w:rPr>
        <w:t>przemieszczeń/ uszkodzeń budynków sąsiednich. W przypadku potwierdzenia prosimy o wskazanie których budynków ma dotyczyć monitoring.</w:t>
      </w:r>
    </w:p>
    <w:p w:rsidR="00E903B4" w:rsidRPr="00E903B4" w:rsidRDefault="00E903B4" w:rsidP="00DF7B1E">
      <w:pPr>
        <w:pStyle w:val="Tekstpodstawowy"/>
        <w:spacing w:line="240" w:lineRule="auto"/>
        <w:rPr>
          <w:rFonts w:ascii="Verdana" w:hAnsi="Verdana"/>
          <w:sz w:val="20"/>
        </w:rPr>
      </w:pPr>
      <w:r w:rsidRPr="00E903B4">
        <w:rPr>
          <w:rFonts w:ascii="Verdana" w:hAnsi="Verdana"/>
          <w:b/>
          <w:sz w:val="20"/>
        </w:rPr>
        <w:t>Odp.: W punkcie 2.7 opisu technicznego konstrukcji wskazano budynki, które należy monitorować.</w:t>
      </w:r>
    </w:p>
    <w:p w:rsidR="00943AEF" w:rsidRPr="00E903B4" w:rsidRDefault="00943AEF" w:rsidP="00E903B4">
      <w:pPr>
        <w:pStyle w:val="Tekstpodstawowy"/>
        <w:spacing w:line="240" w:lineRule="auto"/>
        <w:ind w:firstLine="423"/>
        <w:rPr>
          <w:rFonts w:ascii="Verdana" w:hAnsi="Verdana"/>
          <w:sz w:val="20"/>
        </w:rPr>
      </w:pPr>
    </w:p>
    <w:sectPr w:rsidR="00943AEF" w:rsidRPr="00E903B4" w:rsidSect="00347E12">
      <w:headerReference w:type="even" r:id="rId9"/>
      <w:headerReference w:type="default" r:id="rId10"/>
      <w:footerReference w:type="even" r:id="rId11"/>
      <w:footerReference w:type="default" r:id="rId12"/>
      <w:headerReference w:type="first" r:id="rId13"/>
      <w:footerReference w:type="first" r:id="rId14"/>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3C1B" w:rsidRDefault="00423C1B">
      <w:r>
        <w:separator/>
      </w:r>
    </w:p>
  </w:endnote>
  <w:endnote w:type="continuationSeparator" w:id="0">
    <w:p w:rsidR="00423C1B" w:rsidRDefault="00423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347E12" w:rsidP="00347E12">
    <w:pPr>
      <w:pStyle w:val="Stopka"/>
      <w:rPr>
        <w:rFonts w:ascii="Verdana" w:hAnsi="Verdana" w:cs="Arial"/>
        <w:b/>
        <w:sz w:val="14"/>
        <w:szCs w:val="14"/>
      </w:rPr>
    </w:pPr>
    <w:r w:rsidRPr="00633BD9">
      <w:rPr>
        <w:rFonts w:ascii="Verdana" w:hAnsi="Verdana" w:cs="Arial"/>
        <w:b/>
        <w:sz w:val="14"/>
        <w:szCs w:val="14"/>
      </w:rPr>
      <w:t>Akademia Górniczo–Hutnicza |</w:t>
    </w:r>
    <w:r w:rsidR="00FC588B">
      <w:rPr>
        <w:rFonts w:ascii="Verdana" w:hAnsi="Verdana" w:cs="Arial"/>
        <w:b/>
        <w:sz w:val="14"/>
        <w:szCs w:val="14"/>
      </w:rPr>
      <w:t xml:space="preserve">Pion </w:t>
    </w:r>
    <w:r>
      <w:rPr>
        <w:rFonts w:ascii="Verdana" w:hAnsi="Verdana" w:cs="Arial"/>
        <w:b/>
        <w:sz w:val="14"/>
        <w:szCs w:val="14"/>
      </w:rPr>
      <w:t>Kanclerz</w:t>
    </w:r>
    <w:r w:rsidR="00FC588B">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3C1B" w:rsidRDefault="00423C1B">
      <w:r>
        <w:separator/>
      </w:r>
    </w:p>
  </w:footnote>
  <w:footnote w:type="continuationSeparator" w:id="0">
    <w:p w:rsidR="00423C1B" w:rsidRDefault="00423C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8E1" w:rsidRDefault="00BA48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AEF" w:rsidRDefault="00E903B4"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DF7B1E"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D2676A"/>
    <w:multiLevelType w:val="hybridMultilevel"/>
    <w:tmpl w:val="EF60D4E2"/>
    <w:lvl w:ilvl="0" w:tplc="FE6C01C2">
      <w:start w:val="1"/>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614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23C1B"/>
    <w:rsid w:val="000607BF"/>
    <w:rsid w:val="000A2D5C"/>
    <w:rsid w:val="000C4220"/>
    <w:rsid w:val="000D254E"/>
    <w:rsid w:val="001102A4"/>
    <w:rsid w:val="00110FA8"/>
    <w:rsid w:val="00130D1C"/>
    <w:rsid w:val="00180DBD"/>
    <w:rsid w:val="0021206B"/>
    <w:rsid w:val="002405E1"/>
    <w:rsid w:val="00315D72"/>
    <w:rsid w:val="00333103"/>
    <w:rsid w:val="00340B76"/>
    <w:rsid w:val="00347E12"/>
    <w:rsid w:val="003B15E7"/>
    <w:rsid w:val="003F7802"/>
    <w:rsid w:val="00423C1B"/>
    <w:rsid w:val="00476899"/>
    <w:rsid w:val="00542F2E"/>
    <w:rsid w:val="005A7BE4"/>
    <w:rsid w:val="005C410F"/>
    <w:rsid w:val="0061472E"/>
    <w:rsid w:val="00721200"/>
    <w:rsid w:val="00775A72"/>
    <w:rsid w:val="007B12A7"/>
    <w:rsid w:val="00825F26"/>
    <w:rsid w:val="0083033C"/>
    <w:rsid w:val="00943AEF"/>
    <w:rsid w:val="009B3CE0"/>
    <w:rsid w:val="009F4EC1"/>
    <w:rsid w:val="00A17896"/>
    <w:rsid w:val="00A27DDB"/>
    <w:rsid w:val="00A45032"/>
    <w:rsid w:val="00BA48E1"/>
    <w:rsid w:val="00C529DB"/>
    <w:rsid w:val="00C914F4"/>
    <w:rsid w:val="00C968F8"/>
    <w:rsid w:val="00CA338E"/>
    <w:rsid w:val="00CB1285"/>
    <w:rsid w:val="00D108D9"/>
    <w:rsid w:val="00D74780"/>
    <w:rsid w:val="00D90657"/>
    <w:rsid w:val="00DD218F"/>
    <w:rsid w:val="00DD2AB3"/>
    <w:rsid w:val="00DF0345"/>
    <w:rsid w:val="00DF7B1E"/>
    <w:rsid w:val="00E5026B"/>
    <w:rsid w:val="00E700D7"/>
    <w:rsid w:val="00E76CE4"/>
    <w:rsid w:val="00E903B4"/>
    <w:rsid w:val="00F255EB"/>
    <w:rsid w:val="00F271D3"/>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7"/>
    <o:shapelayout v:ext="edit">
      <o:idmap v:ext="edit" data="1"/>
    </o:shapelayout>
  </w:shapeDefaults>
  <w:decimalSymbol w:val=","/>
  <w:listSeparator w:val=";"/>
  <w14:docId w14:val="246FDD61"/>
  <w15:chartTrackingRefBased/>
  <w15:docId w15:val="{004214F3-C33F-43E8-9027-DF7F7CD15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link w:val="Tekstpodstawowywcity3Znak"/>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character" w:customStyle="1" w:styleId="Nagwek1Znak">
    <w:name w:val="Nagłówek 1 Znak"/>
    <w:link w:val="Nagwek1"/>
    <w:rsid w:val="00340B76"/>
    <w:rPr>
      <w:rFonts w:ascii="Arial" w:hAnsi="Arial"/>
      <w:b/>
      <w:kern w:val="28"/>
      <w:sz w:val="28"/>
    </w:rPr>
  </w:style>
  <w:style w:type="character" w:customStyle="1" w:styleId="Tekstpodstawowywcity3Znak">
    <w:name w:val="Tekst podstawowy wcięty 3 Znak"/>
    <w:link w:val="Tekstpodstawowywcity3"/>
    <w:rsid w:val="00340B76"/>
    <w:rPr>
      <w:sz w:val="26"/>
    </w:rPr>
  </w:style>
  <w:style w:type="character" w:styleId="Nierozpoznanawzmianka">
    <w:name w:val="Unresolved Mention"/>
    <w:basedOn w:val="Domylnaczcionkaakapitu"/>
    <w:uiPriority w:val="99"/>
    <w:semiHidden/>
    <w:unhideWhenUsed/>
    <w:rsid w:val="00E903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i.adm.agh.edu.pl/przetargi/di/kn/Dokumentacja_uzupelniajaca_C7/Etap_1_PW_rys_belek_z_markami.zip"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di.adm.agh.edu.pl/przetargi/di/kn/Dokumentacja_uzupelniajaca_C7/C7_PW_A-arch_S1.2_rew-09092020.pdf"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5</Pages>
  <Words>1248</Words>
  <Characters>8524</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Renata Kwas-Rogowska</dc:creator>
  <cp:keywords/>
  <dc:description/>
  <cp:lastModifiedBy>Renata Kwas-Rogowska</cp:lastModifiedBy>
  <cp:revision>6</cp:revision>
  <cp:lastPrinted>1899-12-31T23:00:00Z</cp:lastPrinted>
  <dcterms:created xsi:type="dcterms:W3CDTF">2020-09-15T08:51:00Z</dcterms:created>
  <dcterms:modified xsi:type="dcterms:W3CDTF">2020-09-15T09:02:00Z</dcterms:modified>
</cp:coreProperties>
</file>