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933AF" w:rsidRPr="00A933AF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A933AF" w:rsidRPr="00A933AF">
        <w:rPr>
          <w:rFonts w:ascii="Arial" w:eastAsia="Times New Roman" w:hAnsi="Arial" w:cs="Arial"/>
          <w:b/>
          <w:sz w:val="20"/>
          <w:szCs w:val="20"/>
          <w:lang w:eastAsia="pl-PL"/>
        </w:rPr>
        <w:t>dostawa ściernicy do cięcia twardych metali żelaznych - KC-zp.272-390/20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 1 pkt 12-23 ustawy Pzp.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ust. 5 pkt 1 i pkt 8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że zachodzą w stosunku do mnie podstawy wykluczenia z postępowania na podstawie art. …………. ustawy Pzp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(podać mającą zastosowanie podstawę wykluczenia spośród wymienionych w art. 24 ust. 1 pkt 13-14, 16-20 lub art. 24 ust. 5 ustawy Pzp).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>okolicznością, na podstawie art. 24 ust. 8 ustawy Pzp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2112" w:rsidRDefault="00AA2112" w:rsidP="0038231F">
      <w:pPr>
        <w:spacing w:after="0" w:line="240" w:lineRule="auto"/>
      </w:pPr>
      <w:r>
        <w:separator/>
      </w:r>
    </w:p>
  </w:endnote>
  <w:endnote w:type="continuationSeparator" w:id="0">
    <w:p w:rsidR="00AA2112" w:rsidRDefault="00AA21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3AF" w:rsidRDefault="00A933A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3AF" w:rsidRDefault="00A933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2112" w:rsidRDefault="00AA2112" w:rsidP="0038231F">
      <w:pPr>
        <w:spacing w:after="0" w:line="240" w:lineRule="auto"/>
      </w:pPr>
      <w:r>
        <w:separator/>
      </w:r>
    </w:p>
  </w:footnote>
  <w:footnote w:type="continuationSeparator" w:id="0">
    <w:p w:rsidR="00AA2112" w:rsidRDefault="00AA211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3AF" w:rsidRDefault="00A933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3AF" w:rsidRDefault="00A933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933AF" w:rsidRDefault="00A933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211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33AF"/>
    <w:rsid w:val="00AA2112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8449BF8-F8E7-4D0D-9ED1-951FE136D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BA2F9-FE6A-4B99-9A52-D1F8D59A8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2</cp:revision>
  <cp:lastPrinted>2016-07-26T10:32:00Z</cp:lastPrinted>
  <dcterms:created xsi:type="dcterms:W3CDTF">2020-08-21T10:30:00Z</dcterms:created>
  <dcterms:modified xsi:type="dcterms:W3CDTF">2020-08-21T10:30:00Z</dcterms:modified>
</cp:coreProperties>
</file>