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B3E30" w14:textId="26000359" w:rsidR="006A5DF1" w:rsidRPr="004F079B" w:rsidRDefault="008D5FC8" w:rsidP="006A5DF1">
      <w:pPr>
        <w:spacing w:after="240"/>
        <w:jc w:val="right"/>
        <w:rPr>
          <w:sz w:val="22"/>
          <w:szCs w:val="22"/>
        </w:rPr>
      </w:pPr>
      <w:bookmarkStart w:id="0" w:name="_Hlk48904060"/>
      <w:bookmarkEnd w:id="0"/>
      <w:r w:rsidRPr="002950AB">
        <w:rPr>
          <w:sz w:val="22"/>
          <w:szCs w:val="22"/>
        </w:rPr>
        <w:t>Kraków</w:t>
      </w:r>
      <w:r w:rsidR="006A5DF1" w:rsidRPr="002950AB">
        <w:rPr>
          <w:sz w:val="22"/>
          <w:szCs w:val="22"/>
        </w:rPr>
        <w:t xml:space="preserve"> dnia: </w:t>
      </w:r>
      <w:r w:rsidRPr="002950AB">
        <w:rPr>
          <w:sz w:val="22"/>
          <w:szCs w:val="22"/>
        </w:rPr>
        <w:t>2020-08-</w:t>
      </w:r>
      <w:r w:rsidR="002950AB" w:rsidRPr="002950AB">
        <w:rPr>
          <w:sz w:val="22"/>
          <w:szCs w:val="22"/>
        </w:rPr>
        <w:t>25</w:t>
      </w:r>
    </w:p>
    <w:p w14:paraId="3BD1F804" w14:textId="77777777" w:rsidR="00BC4079" w:rsidRDefault="00BC4079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St. Żeromskiego</w:t>
      </w:r>
    </w:p>
    <w:p w14:paraId="1A11D31C" w14:textId="77777777" w:rsidR="00BC4079" w:rsidRDefault="00BC4079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14:paraId="1B3D91E1" w14:textId="398ABA17" w:rsidR="006A5DF1" w:rsidRPr="00D91931" w:rsidRDefault="008D5FC8" w:rsidP="006A5DF1">
      <w:pPr>
        <w:rPr>
          <w:b/>
          <w:bCs/>
          <w:sz w:val="22"/>
          <w:szCs w:val="22"/>
        </w:rPr>
      </w:pPr>
      <w:r w:rsidRPr="008D5FC8">
        <w:rPr>
          <w:b/>
          <w:bCs/>
          <w:sz w:val="22"/>
          <w:szCs w:val="22"/>
        </w:rPr>
        <w:t>Sekcja Zamówień Publicznych</w:t>
      </w:r>
    </w:p>
    <w:p w14:paraId="2412216F" w14:textId="0FD8D953" w:rsidR="006A5DF1" w:rsidRPr="00BD5546" w:rsidRDefault="008D5FC8" w:rsidP="006A5DF1">
      <w:pPr>
        <w:rPr>
          <w:sz w:val="22"/>
          <w:szCs w:val="22"/>
        </w:rPr>
      </w:pPr>
      <w:r w:rsidRPr="008D5FC8">
        <w:rPr>
          <w:sz w:val="22"/>
          <w:szCs w:val="22"/>
        </w:rPr>
        <w:t>o</w:t>
      </w:r>
      <w:r w:rsidR="00BC4079">
        <w:rPr>
          <w:sz w:val="22"/>
          <w:szCs w:val="22"/>
        </w:rPr>
        <w:t>s</w:t>
      </w:r>
      <w:r w:rsidRPr="008D5FC8">
        <w:rPr>
          <w:sz w:val="22"/>
          <w:szCs w:val="22"/>
        </w:rPr>
        <w:t>. Na Skarpie</w:t>
      </w:r>
      <w:r w:rsidR="006A5DF1" w:rsidRPr="00BD5546">
        <w:rPr>
          <w:sz w:val="22"/>
          <w:szCs w:val="22"/>
        </w:rPr>
        <w:t xml:space="preserve"> </w:t>
      </w:r>
      <w:r w:rsidRPr="008D5FC8">
        <w:rPr>
          <w:sz w:val="22"/>
          <w:szCs w:val="22"/>
        </w:rPr>
        <w:t>66</w:t>
      </w:r>
    </w:p>
    <w:p w14:paraId="669957BE" w14:textId="77777777" w:rsidR="006A5DF1" w:rsidRPr="00BD5546" w:rsidRDefault="008D5FC8" w:rsidP="006A5DF1">
      <w:pPr>
        <w:rPr>
          <w:sz w:val="22"/>
          <w:szCs w:val="22"/>
        </w:rPr>
      </w:pPr>
      <w:r w:rsidRPr="008D5FC8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8D5FC8">
        <w:rPr>
          <w:sz w:val="22"/>
          <w:szCs w:val="22"/>
        </w:rPr>
        <w:t>Kraków</w:t>
      </w:r>
    </w:p>
    <w:p w14:paraId="547FAE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68E96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CF689D" w14:textId="422B041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06181">
        <w:rPr>
          <w:sz w:val="22"/>
          <w:szCs w:val="22"/>
        </w:rPr>
        <w:t>Pismo:</w:t>
      </w:r>
      <w:r w:rsidR="00F15812" w:rsidRPr="00B06181">
        <w:rPr>
          <w:sz w:val="22"/>
          <w:szCs w:val="22"/>
        </w:rPr>
        <w:t xml:space="preserve"> ZP. 271</w:t>
      </w:r>
      <w:r w:rsidR="00132FBB" w:rsidRPr="00B06181">
        <w:rPr>
          <w:sz w:val="22"/>
          <w:szCs w:val="22"/>
        </w:rPr>
        <w:t>. 32</w:t>
      </w:r>
      <w:r w:rsidR="008D63F0" w:rsidRPr="00B06181">
        <w:rPr>
          <w:sz w:val="22"/>
          <w:szCs w:val="22"/>
        </w:rPr>
        <w:t>7</w:t>
      </w:r>
      <w:r w:rsidR="00132FBB" w:rsidRPr="00B06181">
        <w:rPr>
          <w:sz w:val="22"/>
          <w:szCs w:val="22"/>
        </w:rPr>
        <w:t xml:space="preserve">. </w:t>
      </w:r>
      <w:r w:rsidR="00F15812" w:rsidRPr="00B06181">
        <w:rPr>
          <w:sz w:val="22"/>
          <w:szCs w:val="22"/>
        </w:rPr>
        <w:t>10/2020</w:t>
      </w:r>
      <w:r w:rsidRPr="00D91931">
        <w:rPr>
          <w:sz w:val="22"/>
          <w:szCs w:val="22"/>
        </w:rPr>
        <w:tab/>
        <w:t xml:space="preserve"> </w:t>
      </w:r>
    </w:p>
    <w:p w14:paraId="4ABD06A9" w14:textId="77777777" w:rsidR="00506D74" w:rsidRDefault="00506D74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591DCE19" w14:textId="77777777" w:rsidR="00506D74" w:rsidRDefault="00506D74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2A9BD039" w14:textId="50B55F82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8FEDE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A59C0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601A8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E6804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D46928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2FD2E7F1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4918DC2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D5FC8" w:rsidRPr="008D5FC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D5FC8" w:rsidRPr="008D5FC8">
        <w:rPr>
          <w:b/>
          <w:bCs/>
          <w:sz w:val="22"/>
          <w:szCs w:val="22"/>
        </w:rPr>
        <w:t>Dostawa wyrobów medycznych jednorazowego i wielorazowego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D5FC8" w:rsidRPr="008D5FC8">
        <w:rPr>
          <w:b/>
          <w:sz w:val="22"/>
          <w:szCs w:val="22"/>
        </w:rPr>
        <w:t>ZP/10/2020</w:t>
      </w:r>
      <w:r w:rsidRPr="006A5DF1">
        <w:rPr>
          <w:b/>
          <w:sz w:val="22"/>
          <w:szCs w:val="22"/>
        </w:rPr>
        <w:t>.</w:t>
      </w:r>
    </w:p>
    <w:p w14:paraId="59C352BC" w14:textId="07444267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8D5FC8" w:rsidRPr="008D5FC8">
        <w:rPr>
          <w:b/>
          <w:sz w:val="22"/>
          <w:szCs w:val="22"/>
        </w:rPr>
        <w:t>Sekcja Zamówień Publicznych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8D5FC8" w:rsidRPr="008D5FC8">
        <w:rPr>
          <w:sz w:val="22"/>
          <w:szCs w:val="22"/>
        </w:rPr>
        <w:t>(</w:t>
      </w:r>
      <w:proofErr w:type="spellStart"/>
      <w:r w:rsidR="008D5FC8" w:rsidRPr="008D5FC8">
        <w:rPr>
          <w:sz w:val="22"/>
          <w:szCs w:val="22"/>
        </w:rPr>
        <w:t>t.j</w:t>
      </w:r>
      <w:proofErr w:type="spellEnd"/>
      <w:r w:rsidR="008D5FC8" w:rsidRPr="008D5FC8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p w14:paraId="19C22CE4" w14:textId="77777777" w:rsidR="00F15812" w:rsidRDefault="00F15812" w:rsidP="00F15812">
      <w:pPr>
        <w:jc w:val="both"/>
        <w:rPr>
          <w:b/>
          <w:sz w:val="22"/>
          <w:szCs w:val="22"/>
          <w:lang w:eastAsia="ar-SA"/>
        </w:rPr>
      </w:pPr>
    </w:p>
    <w:p w14:paraId="16830FD6" w14:textId="77777777" w:rsidR="00F15812" w:rsidRDefault="00F15812" w:rsidP="00F15812">
      <w:pPr>
        <w:spacing w:before="60" w:after="60"/>
        <w:ind w:right="-72"/>
        <w:rPr>
          <w:b/>
          <w:bCs/>
          <w:sz w:val="22"/>
          <w:szCs w:val="22"/>
        </w:rPr>
      </w:pPr>
      <w:bookmarkStart w:id="1" w:name="_Hlk48805005"/>
      <w:r w:rsidRPr="002D26D4">
        <w:rPr>
          <w:b/>
          <w:bCs/>
          <w:sz w:val="22"/>
          <w:szCs w:val="22"/>
        </w:rPr>
        <w:t>Pytanie nr 1</w:t>
      </w:r>
    </w:p>
    <w:p w14:paraId="3D03513F" w14:textId="6D1C71D5" w:rsidR="00F15812" w:rsidRPr="006B2843" w:rsidRDefault="00F15812" w:rsidP="00F15812">
      <w:pPr>
        <w:spacing w:before="60" w:after="60"/>
        <w:ind w:right="-7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Dotyczy p</w:t>
      </w:r>
      <w:r w:rsidRPr="006B2843">
        <w:rPr>
          <w:sz w:val="22"/>
          <w:szCs w:val="22"/>
          <w:u w:val="single"/>
        </w:rPr>
        <w:t>akiet</w:t>
      </w:r>
      <w:r>
        <w:rPr>
          <w:sz w:val="22"/>
          <w:szCs w:val="22"/>
          <w:u w:val="single"/>
        </w:rPr>
        <w:t>u</w:t>
      </w:r>
      <w:r w:rsidRPr="006B2843">
        <w:rPr>
          <w:sz w:val="22"/>
          <w:szCs w:val="22"/>
          <w:u w:val="single"/>
        </w:rPr>
        <w:t xml:space="preserve"> nr </w:t>
      </w:r>
      <w:r w:rsidR="0019683C">
        <w:rPr>
          <w:sz w:val="22"/>
          <w:szCs w:val="22"/>
          <w:u w:val="single"/>
        </w:rPr>
        <w:t>22, poz. 60, 61, 62</w:t>
      </w:r>
    </w:p>
    <w:p w14:paraId="3D14077A" w14:textId="0DA486BF" w:rsidR="0019683C" w:rsidRDefault="0019683C" w:rsidP="00506D74">
      <w:pPr>
        <w:spacing w:before="60" w:after="60"/>
        <w:ind w:right="-72"/>
        <w:jc w:val="both"/>
        <w:rPr>
          <w:bCs/>
          <w:sz w:val="22"/>
          <w:szCs w:val="22"/>
          <w:lang w:eastAsia="ar-SA"/>
        </w:rPr>
      </w:pPr>
      <w:r w:rsidRPr="0019683C">
        <w:rPr>
          <w:bCs/>
          <w:sz w:val="22"/>
          <w:szCs w:val="22"/>
          <w:lang w:eastAsia="ar-SA"/>
        </w:rPr>
        <w:t xml:space="preserve">Czy Zamawiający w pozycji 60, 61,62 zadanie 22 dopuści do postępowania cewnik </w:t>
      </w:r>
      <w:proofErr w:type="spellStart"/>
      <w:r w:rsidRPr="0019683C">
        <w:rPr>
          <w:bCs/>
          <w:sz w:val="22"/>
          <w:szCs w:val="22"/>
          <w:lang w:eastAsia="ar-SA"/>
        </w:rPr>
        <w:t>dwuświatłowy</w:t>
      </w:r>
      <w:proofErr w:type="spellEnd"/>
      <w:r w:rsidRPr="0019683C">
        <w:rPr>
          <w:bCs/>
          <w:sz w:val="22"/>
          <w:szCs w:val="22"/>
          <w:lang w:eastAsia="ar-SA"/>
        </w:rPr>
        <w:t xml:space="preserve"> wysokoprzepływowy (High </w:t>
      </w:r>
      <w:proofErr w:type="spellStart"/>
      <w:r w:rsidRPr="0019683C">
        <w:rPr>
          <w:bCs/>
          <w:sz w:val="22"/>
          <w:szCs w:val="22"/>
          <w:lang w:eastAsia="ar-SA"/>
        </w:rPr>
        <w:t>Flow</w:t>
      </w:r>
      <w:proofErr w:type="spellEnd"/>
      <w:r w:rsidRPr="0019683C">
        <w:rPr>
          <w:bCs/>
          <w:sz w:val="22"/>
          <w:szCs w:val="22"/>
          <w:lang w:eastAsia="ar-SA"/>
        </w:rPr>
        <w:t xml:space="preserve">) z termoplastycznego poliuretanu </w:t>
      </w:r>
      <w:proofErr w:type="spellStart"/>
      <w:r w:rsidRPr="0019683C">
        <w:rPr>
          <w:bCs/>
          <w:sz w:val="22"/>
          <w:szCs w:val="22"/>
          <w:lang w:eastAsia="ar-SA"/>
        </w:rPr>
        <w:t>Tecoflex</w:t>
      </w:r>
      <w:proofErr w:type="spellEnd"/>
      <w:r w:rsidRPr="0019683C">
        <w:rPr>
          <w:bCs/>
          <w:sz w:val="22"/>
          <w:szCs w:val="22"/>
          <w:lang w:eastAsia="ar-SA"/>
        </w:rPr>
        <w:t xml:space="preserve"> z ramionami prostymi i zakrzywionymi o średnicy 11Fr, 13 Fr i długościach: dla pozycji 60 – 20 cm dla pozycji 61 – 15 cm, 17,5 cm dla pozycji 62 – 25 cm? Charakterystyka cewnika: - termoplastyczny poliuretan </w:t>
      </w:r>
      <w:proofErr w:type="spellStart"/>
      <w:r w:rsidRPr="0019683C">
        <w:rPr>
          <w:bCs/>
          <w:sz w:val="22"/>
          <w:szCs w:val="22"/>
          <w:lang w:eastAsia="ar-SA"/>
        </w:rPr>
        <w:t>Tecoflex</w:t>
      </w:r>
      <w:proofErr w:type="spellEnd"/>
      <w:r w:rsidRPr="0019683C">
        <w:rPr>
          <w:bCs/>
          <w:sz w:val="22"/>
          <w:szCs w:val="22"/>
          <w:lang w:eastAsia="ar-SA"/>
        </w:rPr>
        <w:t xml:space="preserve"> - </w:t>
      </w:r>
      <w:proofErr w:type="spellStart"/>
      <w:r w:rsidRPr="0019683C">
        <w:rPr>
          <w:bCs/>
          <w:sz w:val="22"/>
          <w:szCs w:val="22"/>
          <w:lang w:eastAsia="ar-SA"/>
        </w:rPr>
        <w:t>radiocieniujący</w:t>
      </w:r>
      <w:proofErr w:type="spellEnd"/>
      <w:r w:rsidRPr="0019683C">
        <w:rPr>
          <w:bCs/>
          <w:sz w:val="22"/>
          <w:szCs w:val="22"/>
          <w:lang w:eastAsia="ar-SA"/>
        </w:rPr>
        <w:t xml:space="preserve"> </w:t>
      </w:r>
      <w:proofErr w:type="spellStart"/>
      <w:r w:rsidRPr="0019683C">
        <w:rPr>
          <w:bCs/>
          <w:sz w:val="22"/>
          <w:szCs w:val="22"/>
          <w:lang w:eastAsia="ar-SA"/>
        </w:rPr>
        <w:t>szaft</w:t>
      </w:r>
      <w:proofErr w:type="spellEnd"/>
      <w:r w:rsidRPr="0019683C">
        <w:rPr>
          <w:bCs/>
          <w:sz w:val="22"/>
          <w:szCs w:val="22"/>
          <w:lang w:eastAsia="ar-SA"/>
        </w:rPr>
        <w:t xml:space="preserve"> cewnika - końcówka bez bocznych otworów zmniejszająca ryzyko powstawania zakrzepu - przednie otwory zmniejszające ryzyko powstawania zakrzepów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„J” z wysoką zawartością tytanu zapewniająca wyjątkowo wysoką elastyczność i odporność na odkształcenia , dodatkowy komfort zapewnia powłoka z PTFE, która gwarantuje gładką powierzchnię i najwyższy poślizg - igła wprowadzająca 18G - rozszerzadło - nasadki iniekcyjne </w:t>
      </w:r>
      <w:proofErr w:type="spellStart"/>
      <w:r w:rsidRPr="0019683C">
        <w:rPr>
          <w:bCs/>
          <w:sz w:val="22"/>
          <w:szCs w:val="22"/>
          <w:lang w:eastAsia="ar-SA"/>
        </w:rPr>
        <w:t>Luer</w:t>
      </w:r>
      <w:proofErr w:type="spellEnd"/>
      <w:r w:rsidRPr="0019683C">
        <w:rPr>
          <w:bCs/>
          <w:sz w:val="22"/>
          <w:szCs w:val="22"/>
          <w:lang w:eastAsia="ar-SA"/>
        </w:rPr>
        <w:t xml:space="preserve"> Lock - wyprodukowany w Niemczech</w:t>
      </w:r>
      <w:r>
        <w:rPr>
          <w:bCs/>
          <w:sz w:val="22"/>
          <w:szCs w:val="22"/>
          <w:lang w:eastAsia="ar-SA"/>
        </w:rPr>
        <w:t>.</w:t>
      </w:r>
      <w:r w:rsidRPr="0019683C">
        <w:rPr>
          <w:bCs/>
          <w:sz w:val="22"/>
          <w:szCs w:val="22"/>
          <w:lang w:eastAsia="ar-SA"/>
        </w:rPr>
        <w:t xml:space="preserve"> </w:t>
      </w:r>
    </w:p>
    <w:p w14:paraId="07833054" w14:textId="3B30BA41" w:rsidR="00F15812" w:rsidRDefault="00F15812" w:rsidP="00F15812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</w:t>
      </w:r>
      <w:r w:rsidR="00506D74">
        <w:rPr>
          <w:b/>
          <w:bCs/>
          <w:sz w:val="22"/>
          <w:szCs w:val="22"/>
        </w:rPr>
        <w:t>Zamawiający nie dopuszcza.</w:t>
      </w:r>
    </w:p>
    <w:bookmarkEnd w:id="1"/>
    <w:p w14:paraId="5C8FDFA1" w14:textId="77777777" w:rsidR="00F15812" w:rsidRDefault="00F15812" w:rsidP="00F15812">
      <w:pPr>
        <w:jc w:val="both"/>
        <w:rPr>
          <w:b/>
          <w:sz w:val="22"/>
          <w:szCs w:val="22"/>
          <w:lang w:eastAsia="ar-SA"/>
        </w:rPr>
      </w:pPr>
    </w:p>
    <w:p w14:paraId="19DCDA05" w14:textId="77777777" w:rsidR="00506D74" w:rsidRDefault="00506D74" w:rsidP="00F15812">
      <w:pPr>
        <w:spacing w:before="60" w:after="60"/>
        <w:ind w:right="-72"/>
        <w:rPr>
          <w:b/>
          <w:bCs/>
          <w:sz w:val="22"/>
          <w:szCs w:val="22"/>
        </w:rPr>
      </w:pPr>
      <w:bookmarkStart w:id="2" w:name="_Hlk48805070"/>
    </w:p>
    <w:p w14:paraId="6F9C9D75" w14:textId="77777777" w:rsidR="00506D74" w:rsidRDefault="00506D74" w:rsidP="00F15812">
      <w:pPr>
        <w:spacing w:before="60" w:after="60"/>
        <w:ind w:right="-72"/>
        <w:rPr>
          <w:b/>
          <w:bCs/>
          <w:sz w:val="22"/>
          <w:szCs w:val="22"/>
        </w:rPr>
      </w:pPr>
    </w:p>
    <w:p w14:paraId="5EC4BF55" w14:textId="66518FAE" w:rsidR="00F15812" w:rsidRDefault="00F15812" w:rsidP="00F15812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lastRenderedPageBreak/>
        <w:t xml:space="preserve">Pytanie nr </w:t>
      </w:r>
      <w:r>
        <w:rPr>
          <w:b/>
          <w:bCs/>
          <w:sz w:val="22"/>
          <w:szCs w:val="22"/>
        </w:rPr>
        <w:t>2</w:t>
      </w:r>
    </w:p>
    <w:p w14:paraId="3CED0854" w14:textId="6C00F161" w:rsidR="00F15812" w:rsidRPr="006B2843" w:rsidRDefault="00F15812" w:rsidP="00F15812">
      <w:pPr>
        <w:spacing w:before="60" w:after="60"/>
        <w:ind w:right="-7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Dotyczy p</w:t>
      </w:r>
      <w:r w:rsidRPr="006B2843">
        <w:rPr>
          <w:sz w:val="22"/>
          <w:szCs w:val="22"/>
          <w:u w:val="single"/>
        </w:rPr>
        <w:t>akiet</w:t>
      </w:r>
      <w:r>
        <w:rPr>
          <w:sz w:val="22"/>
          <w:szCs w:val="22"/>
          <w:u w:val="single"/>
        </w:rPr>
        <w:t>u</w:t>
      </w:r>
      <w:r w:rsidRPr="006B2843">
        <w:rPr>
          <w:sz w:val="22"/>
          <w:szCs w:val="22"/>
          <w:u w:val="single"/>
        </w:rPr>
        <w:t xml:space="preserve"> nr </w:t>
      </w:r>
      <w:r w:rsidR="003713C9">
        <w:rPr>
          <w:sz w:val="22"/>
          <w:szCs w:val="22"/>
          <w:u w:val="single"/>
        </w:rPr>
        <w:t>22, poz. 5, 6, 7</w:t>
      </w:r>
    </w:p>
    <w:p w14:paraId="4CEB5734" w14:textId="22AA4A4D" w:rsidR="003713C9" w:rsidRDefault="003713C9" w:rsidP="00506D74">
      <w:pPr>
        <w:spacing w:before="60" w:after="60"/>
        <w:ind w:right="-72"/>
        <w:jc w:val="both"/>
        <w:rPr>
          <w:sz w:val="22"/>
          <w:szCs w:val="22"/>
        </w:rPr>
      </w:pPr>
      <w:r w:rsidRPr="003713C9">
        <w:rPr>
          <w:sz w:val="22"/>
          <w:szCs w:val="22"/>
        </w:rPr>
        <w:t xml:space="preserve">Czy Zamawiający w pozycji 5,6,7 zadanie 22 dopuści do postępowania cewnik </w:t>
      </w:r>
      <w:proofErr w:type="spellStart"/>
      <w:r w:rsidRPr="003713C9">
        <w:rPr>
          <w:sz w:val="22"/>
          <w:szCs w:val="22"/>
        </w:rPr>
        <w:t>dwuświatłowy</w:t>
      </w:r>
      <w:proofErr w:type="spellEnd"/>
      <w:r w:rsidRPr="003713C9">
        <w:rPr>
          <w:sz w:val="22"/>
          <w:szCs w:val="22"/>
        </w:rPr>
        <w:t xml:space="preserve">, poliuretanowy, wykonany z </w:t>
      </w:r>
      <w:proofErr w:type="spellStart"/>
      <w:r w:rsidRPr="003713C9">
        <w:rPr>
          <w:sz w:val="22"/>
          <w:szCs w:val="22"/>
        </w:rPr>
        <w:t>biokompatybilnego</w:t>
      </w:r>
      <w:proofErr w:type="spellEnd"/>
      <w:r w:rsidRPr="003713C9">
        <w:rPr>
          <w:sz w:val="22"/>
          <w:szCs w:val="22"/>
        </w:rPr>
        <w:t xml:space="preserve"> materiału zapobiegającego zwężaniu naczyń, budowa cewnika zmniejsza ryzyko adhezji bocznej do ściany naczynia, odporny na zginanie bez bocznych otworów, z końcówką schodkową, z przyjaznymi dla pacjenta zakrzywionymi przedłużaczami, cewnik o przekroju 12FR długościach: dla pozycji 5 – 20 cm dla pozycji 6 – 15 cm, 17 cm dla pozycji 7 – 25 cm z nadrukiem objętości wypełnienia na ramionach sterylizowany tlenkiem etylenu, nieprzepuszczalny dla promieni rentgenowskich, zestaw </w:t>
      </w:r>
      <w:proofErr w:type="spellStart"/>
      <w:r w:rsidRPr="003713C9">
        <w:rPr>
          <w:sz w:val="22"/>
          <w:szCs w:val="22"/>
        </w:rPr>
        <w:t>apirogenny</w:t>
      </w:r>
      <w:proofErr w:type="spellEnd"/>
      <w:r w:rsidRPr="003713C9">
        <w:rPr>
          <w:sz w:val="22"/>
          <w:szCs w:val="22"/>
        </w:rPr>
        <w:t xml:space="preserve"> kompletny do implantacji w skład którego wchodzi: igła z końcówką </w:t>
      </w:r>
      <w:proofErr w:type="spellStart"/>
      <w:r w:rsidRPr="003713C9">
        <w:rPr>
          <w:sz w:val="22"/>
          <w:szCs w:val="22"/>
        </w:rPr>
        <w:t>echogeniczną</w:t>
      </w:r>
      <w:proofErr w:type="spellEnd"/>
      <w:r w:rsidRPr="003713C9">
        <w:rPr>
          <w:sz w:val="22"/>
          <w:szCs w:val="22"/>
        </w:rPr>
        <w:t xml:space="preserve">, rozmiar 18 G x 7 cm, długi prowadnik z rdzeniem z </w:t>
      </w:r>
      <w:proofErr w:type="spellStart"/>
      <w:r w:rsidRPr="003713C9">
        <w:rPr>
          <w:sz w:val="22"/>
          <w:szCs w:val="22"/>
        </w:rPr>
        <w:t>nitinolu</w:t>
      </w:r>
      <w:proofErr w:type="spellEnd"/>
      <w:r w:rsidRPr="003713C9">
        <w:rPr>
          <w:sz w:val="22"/>
          <w:szCs w:val="22"/>
        </w:rPr>
        <w:t xml:space="preserve"> i końcówką typu J, wymiary 0,035 cala x 70 cm, strzykawka z tłokiem, </w:t>
      </w:r>
      <w:proofErr w:type="spellStart"/>
      <w:r w:rsidRPr="003713C9">
        <w:rPr>
          <w:sz w:val="22"/>
          <w:szCs w:val="22"/>
        </w:rPr>
        <w:t>miniskalpel</w:t>
      </w:r>
      <w:proofErr w:type="spellEnd"/>
      <w:r w:rsidRPr="003713C9">
        <w:rPr>
          <w:sz w:val="22"/>
          <w:szCs w:val="22"/>
        </w:rPr>
        <w:t>, rozszerzacz, rozmiar 12 FR x 14 cm, rozszerzacz hydrofilowy, rozmiar 14 FR x 15 cm, łącznik prowadzący typu Y, nasadki iniekcyjne, umocowanie cewnika warstwą przylepną, opatrunki, skrzydełko mocujące cewnik (na szwy) oraz mandryny ułatwiające założenie cewnika</w:t>
      </w:r>
      <w:r w:rsidR="00506D74">
        <w:rPr>
          <w:sz w:val="22"/>
          <w:szCs w:val="22"/>
        </w:rPr>
        <w:t>.</w:t>
      </w:r>
    </w:p>
    <w:p w14:paraId="082C1F07" w14:textId="670BF514" w:rsidR="00F15812" w:rsidRDefault="00F15812" w:rsidP="00F15812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</w:t>
      </w:r>
      <w:bookmarkStart w:id="3" w:name="_Hlk49238723"/>
      <w:r w:rsidR="00506D74">
        <w:rPr>
          <w:b/>
          <w:bCs/>
          <w:sz w:val="22"/>
          <w:szCs w:val="22"/>
        </w:rPr>
        <w:t>Zamawiający nie dopuszcza.</w:t>
      </w:r>
      <w:bookmarkEnd w:id="3"/>
    </w:p>
    <w:bookmarkEnd w:id="2"/>
    <w:p w14:paraId="341F974F" w14:textId="77777777" w:rsidR="00F15812" w:rsidRDefault="00F15812" w:rsidP="00F15812">
      <w:pPr>
        <w:spacing w:before="60" w:after="60"/>
        <w:ind w:right="-72"/>
        <w:rPr>
          <w:b/>
          <w:bCs/>
          <w:sz w:val="22"/>
          <w:szCs w:val="22"/>
        </w:rPr>
      </w:pPr>
    </w:p>
    <w:p w14:paraId="1DFB9A47" w14:textId="0414EF3C" w:rsidR="00F15812" w:rsidRDefault="00F15812" w:rsidP="00F15812">
      <w:pPr>
        <w:spacing w:before="60" w:after="60"/>
        <w:ind w:right="-72"/>
        <w:rPr>
          <w:b/>
          <w:bCs/>
          <w:sz w:val="22"/>
          <w:szCs w:val="22"/>
        </w:rPr>
      </w:pPr>
      <w:bookmarkStart w:id="4" w:name="_Hlk48805147"/>
      <w:r w:rsidRPr="002D26D4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585A45BF" w14:textId="098B6E0B" w:rsidR="00F15812" w:rsidRPr="006B2843" w:rsidRDefault="00F15812" w:rsidP="00F15812">
      <w:pPr>
        <w:spacing w:before="60" w:after="60"/>
        <w:ind w:right="-7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Dotyczy p</w:t>
      </w:r>
      <w:r w:rsidRPr="006B2843">
        <w:rPr>
          <w:sz w:val="22"/>
          <w:szCs w:val="22"/>
          <w:u w:val="single"/>
        </w:rPr>
        <w:t>akiet</w:t>
      </w:r>
      <w:r>
        <w:rPr>
          <w:sz w:val="22"/>
          <w:szCs w:val="22"/>
          <w:u w:val="single"/>
        </w:rPr>
        <w:t>u</w:t>
      </w:r>
      <w:r w:rsidRPr="006B2843">
        <w:rPr>
          <w:sz w:val="22"/>
          <w:szCs w:val="22"/>
          <w:u w:val="single"/>
        </w:rPr>
        <w:t xml:space="preserve"> nr </w:t>
      </w:r>
      <w:r>
        <w:rPr>
          <w:sz w:val="22"/>
          <w:szCs w:val="22"/>
          <w:u w:val="single"/>
        </w:rPr>
        <w:t>2</w:t>
      </w:r>
      <w:r w:rsidR="003713C9">
        <w:rPr>
          <w:sz w:val="22"/>
          <w:szCs w:val="22"/>
          <w:u w:val="single"/>
        </w:rPr>
        <w:t>2</w:t>
      </w:r>
      <w:r>
        <w:rPr>
          <w:sz w:val="22"/>
          <w:szCs w:val="22"/>
          <w:u w:val="single"/>
        </w:rPr>
        <w:t xml:space="preserve">, poz. </w:t>
      </w:r>
      <w:r w:rsidR="003713C9">
        <w:rPr>
          <w:sz w:val="22"/>
          <w:szCs w:val="22"/>
          <w:u w:val="single"/>
        </w:rPr>
        <w:t>5, 6 ,7</w:t>
      </w:r>
    </w:p>
    <w:p w14:paraId="104651A0" w14:textId="74B61F2B" w:rsidR="003713C9" w:rsidRDefault="003713C9" w:rsidP="00F15812">
      <w:pPr>
        <w:spacing w:before="60" w:after="60"/>
        <w:ind w:right="-72"/>
        <w:rPr>
          <w:sz w:val="22"/>
          <w:szCs w:val="22"/>
        </w:rPr>
      </w:pPr>
      <w:r w:rsidRPr="003713C9">
        <w:rPr>
          <w:sz w:val="22"/>
          <w:szCs w:val="22"/>
        </w:rPr>
        <w:t xml:space="preserve">2. Czy Zamawiający wyrazi zgodę na wydzielenie pozycji 5,6, 7 z zadania 22 i stworzy osobny pakiet dla tych pozycji? </w:t>
      </w:r>
    </w:p>
    <w:p w14:paraId="215D9431" w14:textId="2FD9ABAF" w:rsidR="00F15812" w:rsidRDefault="00F15812" w:rsidP="00F15812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</w:t>
      </w:r>
      <w:r w:rsidR="003713C9">
        <w:rPr>
          <w:b/>
          <w:bCs/>
          <w:sz w:val="22"/>
          <w:szCs w:val="22"/>
        </w:rPr>
        <w:t>Zamawiający nie wyraża zgody.</w:t>
      </w:r>
    </w:p>
    <w:bookmarkEnd w:id="4"/>
    <w:p w14:paraId="361A7FB3" w14:textId="77777777" w:rsidR="00F15812" w:rsidRPr="00F15812" w:rsidRDefault="00F15812" w:rsidP="00F15812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10B6A9E7" w14:textId="2F5E3C5D" w:rsidR="00F15812" w:rsidRDefault="00F15812" w:rsidP="00F15812">
      <w:pPr>
        <w:spacing w:before="60" w:after="60"/>
        <w:ind w:right="-72"/>
        <w:rPr>
          <w:b/>
          <w:bCs/>
          <w:sz w:val="22"/>
          <w:szCs w:val="22"/>
        </w:rPr>
      </w:pPr>
      <w:bookmarkStart w:id="5" w:name="_Hlk48805249"/>
      <w:r w:rsidRPr="002D26D4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14:paraId="2D2329A2" w14:textId="77777777" w:rsidR="00506D74" w:rsidRPr="006B2843" w:rsidRDefault="00506D74" w:rsidP="00506D74">
      <w:pPr>
        <w:spacing w:before="60" w:after="60"/>
        <w:ind w:right="-7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Dotyczy p</w:t>
      </w:r>
      <w:r w:rsidRPr="006B2843">
        <w:rPr>
          <w:sz w:val="22"/>
          <w:szCs w:val="22"/>
          <w:u w:val="single"/>
        </w:rPr>
        <w:t>akiet</w:t>
      </w:r>
      <w:r>
        <w:rPr>
          <w:sz w:val="22"/>
          <w:szCs w:val="22"/>
          <w:u w:val="single"/>
        </w:rPr>
        <w:t>u</w:t>
      </w:r>
      <w:r w:rsidRPr="006B2843">
        <w:rPr>
          <w:sz w:val="22"/>
          <w:szCs w:val="22"/>
          <w:u w:val="single"/>
        </w:rPr>
        <w:t xml:space="preserve"> nr </w:t>
      </w:r>
      <w:r>
        <w:rPr>
          <w:sz w:val="22"/>
          <w:szCs w:val="22"/>
          <w:u w:val="single"/>
        </w:rPr>
        <w:t>22, poz. 5, 6 ,7</w:t>
      </w:r>
    </w:p>
    <w:p w14:paraId="45A0726C" w14:textId="37526763" w:rsidR="00506D74" w:rsidRDefault="00506D74" w:rsidP="00506D74">
      <w:pPr>
        <w:spacing w:before="60" w:after="60"/>
        <w:ind w:right="-72"/>
        <w:jc w:val="both"/>
        <w:rPr>
          <w:sz w:val="22"/>
          <w:szCs w:val="22"/>
        </w:rPr>
      </w:pPr>
      <w:r w:rsidRPr="00506D74">
        <w:rPr>
          <w:sz w:val="22"/>
          <w:szCs w:val="22"/>
        </w:rPr>
        <w:t xml:space="preserve">Czy Zamawiający w pozycji 5,6,7 zadane 22 dopuści do postępowania cewnik </w:t>
      </w:r>
      <w:proofErr w:type="spellStart"/>
      <w:r w:rsidRPr="00506D74">
        <w:rPr>
          <w:sz w:val="22"/>
          <w:szCs w:val="22"/>
        </w:rPr>
        <w:t>dwuświatłowy</w:t>
      </w:r>
      <w:proofErr w:type="spellEnd"/>
      <w:r w:rsidRPr="00506D74">
        <w:rPr>
          <w:sz w:val="22"/>
          <w:szCs w:val="22"/>
        </w:rPr>
        <w:t xml:space="preserve"> wysokoprzepływowy (High </w:t>
      </w:r>
      <w:proofErr w:type="spellStart"/>
      <w:r w:rsidRPr="00506D74">
        <w:rPr>
          <w:sz w:val="22"/>
          <w:szCs w:val="22"/>
        </w:rPr>
        <w:t>Flow</w:t>
      </w:r>
      <w:proofErr w:type="spellEnd"/>
      <w:r w:rsidRPr="00506D74">
        <w:rPr>
          <w:sz w:val="22"/>
          <w:szCs w:val="22"/>
        </w:rPr>
        <w:t xml:space="preserve">) z termoplastycznego poliuretanu </w:t>
      </w:r>
      <w:proofErr w:type="spellStart"/>
      <w:r w:rsidRPr="00506D74">
        <w:rPr>
          <w:sz w:val="22"/>
          <w:szCs w:val="22"/>
        </w:rPr>
        <w:t>Tecoflex</w:t>
      </w:r>
      <w:proofErr w:type="spellEnd"/>
      <w:r w:rsidRPr="00506D74">
        <w:rPr>
          <w:sz w:val="22"/>
          <w:szCs w:val="22"/>
        </w:rPr>
        <w:t xml:space="preserve"> z ramionami prostymi i zakrzywionymi o średnicy 11 Fr, 13 Fr i długościach dla pozycji 5 – 20 cm dla pozycji 6 – 15 cm, 17,5 cm dla pozycji 7 – 25 cm? Charakterystyka cewnika: - termoplastyczny poliuretan </w:t>
      </w:r>
      <w:proofErr w:type="spellStart"/>
      <w:r w:rsidRPr="00506D74">
        <w:rPr>
          <w:sz w:val="22"/>
          <w:szCs w:val="22"/>
        </w:rPr>
        <w:t>Tecoflex</w:t>
      </w:r>
      <w:proofErr w:type="spellEnd"/>
      <w:r w:rsidRPr="00506D74">
        <w:rPr>
          <w:sz w:val="22"/>
          <w:szCs w:val="22"/>
        </w:rPr>
        <w:t xml:space="preserve"> - </w:t>
      </w:r>
      <w:proofErr w:type="spellStart"/>
      <w:r w:rsidRPr="00506D74">
        <w:rPr>
          <w:sz w:val="22"/>
          <w:szCs w:val="22"/>
        </w:rPr>
        <w:t>radiocieniujący</w:t>
      </w:r>
      <w:proofErr w:type="spellEnd"/>
      <w:r w:rsidRPr="00506D74">
        <w:rPr>
          <w:sz w:val="22"/>
          <w:szCs w:val="22"/>
        </w:rPr>
        <w:t xml:space="preserve"> </w:t>
      </w:r>
      <w:proofErr w:type="spellStart"/>
      <w:r w:rsidRPr="00506D74">
        <w:rPr>
          <w:sz w:val="22"/>
          <w:szCs w:val="22"/>
        </w:rPr>
        <w:t>szaft</w:t>
      </w:r>
      <w:proofErr w:type="spellEnd"/>
      <w:r w:rsidRPr="00506D74">
        <w:rPr>
          <w:sz w:val="22"/>
          <w:szCs w:val="22"/>
        </w:rPr>
        <w:t xml:space="preserve"> cewnika - końcówka bez bocznych otworów zmniejszająca ryzyko powstawania zakrzepu - przednie otwory zmniejszające ryzyko powstawania zakrzepów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„J” z wysoką zawartością tytanu zapewniająca wyjątkowo wysoką elastyczność i odporność na odkształcenia , dodatkowy komfort zapewnia powłoka z PTFE, która gwarantuje gładką powierzchnię i najwyższy poślizg - igła wprowadzająca 18G - rozszerzadło - nasadki iniekcyjne </w:t>
      </w:r>
      <w:proofErr w:type="spellStart"/>
      <w:r w:rsidRPr="00506D74">
        <w:rPr>
          <w:sz w:val="22"/>
          <w:szCs w:val="22"/>
        </w:rPr>
        <w:t>Luer</w:t>
      </w:r>
      <w:proofErr w:type="spellEnd"/>
      <w:r w:rsidRPr="00506D74">
        <w:rPr>
          <w:sz w:val="22"/>
          <w:szCs w:val="22"/>
        </w:rPr>
        <w:t xml:space="preserve"> Lock - wyprodukowany w Niemczech 2 </w:t>
      </w:r>
    </w:p>
    <w:p w14:paraId="16E34C27" w14:textId="306E5E08" w:rsidR="00F15812" w:rsidRDefault="00F15812" w:rsidP="00506D74">
      <w:pPr>
        <w:spacing w:before="60" w:after="60"/>
        <w:ind w:right="-72"/>
        <w:jc w:val="both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</w:t>
      </w:r>
      <w:r w:rsidR="00506D74">
        <w:rPr>
          <w:b/>
          <w:bCs/>
          <w:sz w:val="22"/>
          <w:szCs w:val="22"/>
        </w:rPr>
        <w:t>Zamawiający nie dopuszcza.</w:t>
      </w:r>
    </w:p>
    <w:p w14:paraId="151A26C2" w14:textId="77777777" w:rsidR="00345393" w:rsidRDefault="00345393" w:rsidP="00506D74">
      <w:pPr>
        <w:spacing w:before="60" w:after="60"/>
        <w:ind w:right="-72"/>
        <w:jc w:val="both"/>
        <w:rPr>
          <w:b/>
          <w:bCs/>
          <w:sz w:val="22"/>
          <w:szCs w:val="22"/>
        </w:rPr>
      </w:pPr>
    </w:p>
    <w:bookmarkEnd w:id="5"/>
    <w:p w14:paraId="79EE8B57" w14:textId="2331F66A" w:rsidR="00345393" w:rsidRPr="000D4815" w:rsidRDefault="00345393" w:rsidP="00345393">
      <w:pPr>
        <w:pStyle w:val="Tekstpodstawowy"/>
        <w:ind w:firstLine="357"/>
        <w:jc w:val="both"/>
        <w:rPr>
          <w:b/>
          <w:bCs/>
          <w:sz w:val="22"/>
          <w:szCs w:val="22"/>
        </w:rPr>
      </w:pPr>
      <w:r w:rsidRPr="00442F2C">
        <w:rPr>
          <w:sz w:val="22"/>
          <w:szCs w:val="22"/>
        </w:rPr>
        <w:t>Ponadto</w:t>
      </w:r>
      <w:r w:rsidRPr="00442F2C">
        <w:rPr>
          <w:sz w:val="22"/>
          <w:szCs w:val="22"/>
        </w:rPr>
        <w:t xml:space="preserve"> </w:t>
      </w:r>
      <w:r w:rsidRPr="00442F2C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informuje, iż w odpowiedziach na pytania opublikowanych w dniu 18.08.2020 r. (pismo: ZP 271.312/10/2020) </w:t>
      </w:r>
      <w:r w:rsidRPr="000D4815">
        <w:rPr>
          <w:b/>
          <w:bCs/>
          <w:sz w:val="22"/>
          <w:szCs w:val="22"/>
        </w:rPr>
        <w:t>w pytaniu nr 101, dotyczącym pakietu nr 55, poz. 1, 2 o treści:</w:t>
      </w:r>
    </w:p>
    <w:p w14:paraId="4F647540" w14:textId="77777777" w:rsidR="00345393" w:rsidRPr="00F572FC" w:rsidRDefault="00345393" w:rsidP="00345393">
      <w:pPr>
        <w:pStyle w:val="Tekstpodstawowy"/>
        <w:spacing w:after="60"/>
        <w:jc w:val="both"/>
        <w:rPr>
          <w:b/>
          <w:bCs/>
          <w:sz w:val="22"/>
          <w:szCs w:val="22"/>
        </w:rPr>
      </w:pPr>
      <w:r w:rsidRPr="000D4815">
        <w:rPr>
          <w:i/>
          <w:iCs/>
          <w:sz w:val="22"/>
          <w:szCs w:val="22"/>
        </w:rPr>
        <w:t xml:space="preserve">„Prosimy zamawiającego o doprecyzowanie czy oczekuje aby koszulka dostępowa zakończona była ringiem RTG pozwalającym na dokładne pozycjonowanie końca koszulki w trakcie zabiegu, posiadała możliwości wprowadzania przy użyciu technik szybkiego zwalniania, co eliminuje potrzebę stosowania drugiego prowadnika oraz posiadała dwa niezależne kanały wewnętrzne, jeden zakończony w części dystalnej 3 otworami do podaży kontrastu, drugi umożliwiający jednoczesne wprowadzanie po </w:t>
      </w:r>
      <w:r w:rsidRPr="000D4815">
        <w:rPr>
          <w:i/>
          <w:iCs/>
          <w:sz w:val="22"/>
          <w:szCs w:val="22"/>
        </w:rPr>
        <w:lastRenderedPageBreak/>
        <w:t>prowadnicy?”</w:t>
      </w:r>
      <w:r>
        <w:rPr>
          <w:i/>
          <w:iCs/>
          <w:sz w:val="22"/>
          <w:szCs w:val="22"/>
        </w:rPr>
        <w:t xml:space="preserve"> </w:t>
      </w:r>
      <w:r w:rsidRPr="000D4815">
        <w:rPr>
          <w:sz w:val="22"/>
          <w:szCs w:val="22"/>
        </w:rPr>
        <w:t>omyłkowo zamieścił odpowiedź</w:t>
      </w:r>
      <w:r>
        <w:rPr>
          <w:sz w:val="22"/>
          <w:szCs w:val="22"/>
        </w:rPr>
        <w:t xml:space="preserve"> „</w:t>
      </w:r>
      <w:r w:rsidRPr="000D4815">
        <w:rPr>
          <w:sz w:val="22"/>
          <w:szCs w:val="22"/>
        </w:rPr>
        <w:t>Zamawiający dopuszcza w/w parametry</w:t>
      </w:r>
      <w:r>
        <w:rPr>
          <w:sz w:val="22"/>
          <w:szCs w:val="22"/>
        </w:rPr>
        <w:t xml:space="preserve">”. </w:t>
      </w:r>
      <w:r w:rsidRPr="00F572FC">
        <w:rPr>
          <w:b/>
          <w:bCs/>
          <w:sz w:val="22"/>
          <w:szCs w:val="22"/>
        </w:rPr>
        <w:t xml:space="preserve">Prawidłowa odpowiedź brzmi: </w:t>
      </w:r>
      <w:r>
        <w:rPr>
          <w:b/>
          <w:bCs/>
          <w:sz w:val="22"/>
          <w:szCs w:val="22"/>
        </w:rPr>
        <w:t>T</w:t>
      </w:r>
      <w:r w:rsidRPr="00F572FC">
        <w:rPr>
          <w:b/>
          <w:bCs/>
          <w:sz w:val="22"/>
          <w:szCs w:val="22"/>
        </w:rPr>
        <w:t xml:space="preserve">ak, zamawiający oczekuje w/w parametrów. </w:t>
      </w:r>
    </w:p>
    <w:p w14:paraId="7C860300" w14:textId="0081D5D0" w:rsidR="00F15812" w:rsidRDefault="00F15812" w:rsidP="00F15812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4D5024BF" w14:textId="38BA0F7D" w:rsidR="00442F2C" w:rsidRPr="00442F2C" w:rsidRDefault="00345393" w:rsidP="00506D74">
      <w:pPr>
        <w:pStyle w:val="Tekstpodstawowy"/>
        <w:spacing w:before="60" w:after="6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powyższym </w:t>
      </w:r>
      <w:r w:rsidR="00442F2C" w:rsidRPr="00442F2C">
        <w:rPr>
          <w:sz w:val="22"/>
          <w:szCs w:val="22"/>
        </w:rPr>
        <w:t>Zamawiający działając na podstawie art. 38 ust. 4</w:t>
      </w:r>
      <w:r w:rsidR="00442F2C">
        <w:rPr>
          <w:sz w:val="22"/>
          <w:szCs w:val="22"/>
        </w:rPr>
        <w:t>,</w:t>
      </w:r>
      <w:r w:rsidR="00442F2C" w:rsidRPr="00442F2C">
        <w:rPr>
          <w:sz w:val="22"/>
          <w:szCs w:val="22"/>
        </w:rPr>
        <w:t xml:space="preserve"> zmienia treść SIWZ z dnia</w:t>
      </w:r>
      <w:r>
        <w:rPr>
          <w:sz w:val="22"/>
          <w:szCs w:val="22"/>
        </w:rPr>
        <w:t xml:space="preserve"> </w:t>
      </w:r>
      <w:r w:rsidR="00442F2C" w:rsidRPr="00442F2C">
        <w:rPr>
          <w:sz w:val="22"/>
          <w:szCs w:val="22"/>
        </w:rPr>
        <w:t>3 lipca 2020 r.:</w:t>
      </w:r>
    </w:p>
    <w:p w14:paraId="169E922D" w14:textId="7F89C91D" w:rsidR="00442F2C" w:rsidRPr="00442F2C" w:rsidRDefault="00442F2C" w:rsidP="00506D74">
      <w:pPr>
        <w:pStyle w:val="Tekstpodstawowy"/>
        <w:numPr>
          <w:ilvl w:val="0"/>
          <w:numId w:val="11"/>
        </w:numPr>
        <w:spacing w:before="60" w:after="60"/>
        <w:jc w:val="both"/>
        <w:rPr>
          <w:sz w:val="22"/>
          <w:szCs w:val="22"/>
        </w:rPr>
      </w:pPr>
      <w:r w:rsidRPr="00442F2C">
        <w:rPr>
          <w:sz w:val="22"/>
          <w:szCs w:val="22"/>
        </w:rPr>
        <w:t xml:space="preserve">Pkt. 17.1 ww. SIWZ otrzymuje brzmienie: Ofertę wraz z wymaganymi dokumentami należy złożyć za pośrednictwem Platformy, działającej pod adresem </w:t>
      </w:r>
      <w:hyperlink r:id="rId8" w:history="1">
        <w:r w:rsidRPr="00442F2C">
          <w:rPr>
            <w:rStyle w:val="Hipercze"/>
            <w:b/>
            <w:bCs/>
            <w:sz w:val="22"/>
            <w:szCs w:val="22"/>
          </w:rPr>
          <w:t>https://e-ProPublico.pl/</w:t>
        </w:r>
      </w:hyperlink>
      <w:r w:rsidRPr="00442F2C">
        <w:rPr>
          <w:sz w:val="22"/>
          <w:szCs w:val="22"/>
        </w:rPr>
        <w:t xml:space="preserve">, zgodnie z instrukcją określoną w pkt. 16 SIWZ, do dnia </w:t>
      </w:r>
      <w:r w:rsidRPr="00442F2C">
        <w:rPr>
          <w:b/>
          <w:bCs/>
          <w:sz w:val="22"/>
          <w:szCs w:val="22"/>
        </w:rPr>
        <w:t>2020-09-</w:t>
      </w:r>
      <w:r w:rsidR="00535C79">
        <w:rPr>
          <w:b/>
          <w:bCs/>
          <w:sz w:val="22"/>
          <w:szCs w:val="22"/>
        </w:rPr>
        <w:t>10</w:t>
      </w:r>
      <w:r w:rsidRPr="00442F2C">
        <w:rPr>
          <w:sz w:val="22"/>
          <w:szCs w:val="22"/>
        </w:rPr>
        <w:t xml:space="preserve"> do godz. 09:30.</w:t>
      </w:r>
    </w:p>
    <w:p w14:paraId="15028E33" w14:textId="242FF01A" w:rsidR="00442F2C" w:rsidRDefault="00442F2C" w:rsidP="00506D74">
      <w:pPr>
        <w:pStyle w:val="Tekstpodstawowy"/>
        <w:numPr>
          <w:ilvl w:val="0"/>
          <w:numId w:val="11"/>
        </w:numPr>
        <w:spacing w:before="60" w:after="60"/>
        <w:jc w:val="both"/>
        <w:rPr>
          <w:sz w:val="22"/>
          <w:szCs w:val="22"/>
        </w:rPr>
      </w:pPr>
      <w:r w:rsidRPr="00442F2C">
        <w:rPr>
          <w:sz w:val="22"/>
          <w:szCs w:val="22"/>
        </w:rPr>
        <w:t>Pkt. 17.3 ww. SIWZ otrzymuje brzmienie:</w:t>
      </w:r>
      <w:r>
        <w:rPr>
          <w:sz w:val="22"/>
          <w:szCs w:val="22"/>
        </w:rPr>
        <w:t xml:space="preserve"> </w:t>
      </w:r>
      <w:r w:rsidRPr="00442F2C">
        <w:rPr>
          <w:sz w:val="22"/>
          <w:szCs w:val="22"/>
        </w:rPr>
        <w:t xml:space="preserve">Otwarcie ofert nastąpi w dniu: </w:t>
      </w:r>
      <w:r w:rsidRPr="00442F2C">
        <w:rPr>
          <w:b/>
          <w:bCs/>
          <w:sz w:val="22"/>
          <w:szCs w:val="22"/>
        </w:rPr>
        <w:t>2020-09-</w:t>
      </w:r>
      <w:r w:rsidR="00535C79">
        <w:rPr>
          <w:b/>
          <w:bCs/>
          <w:sz w:val="22"/>
          <w:szCs w:val="22"/>
        </w:rPr>
        <w:t>10</w:t>
      </w:r>
      <w:r w:rsidRPr="00442F2C">
        <w:rPr>
          <w:sz w:val="22"/>
          <w:szCs w:val="22"/>
        </w:rPr>
        <w:t xml:space="preserve"> o godz. 10:30, za pośrednictwem Platformy, na karcie Oferty/Załączniki, poprzez odszyfrowanie i otwarcie ofert, które jest jednoznaczne z ich upublicznieniem.</w:t>
      </w:r>
    </w:p>
    <w:p w14:paraId="5E1AE744" w14:textId="77777777" w:rsidR="00345393" w:rsidRPr="00442F2C" w:rsidRDefault="00345393" w:rsidP="00345393">
      <w:pPr>
        <w:pStyle w:val="Tekstpodstawowy"/>
        <w:spacing w:before="60" w:after="60"/>
        <w:jc w:val="both"/>
        <w:rPr>
          <w:sz w:val="22"/>
          <w:szCs w:val="22"/>
        </w:rPr>
      </w:pPr>
      <w:bookmarkStart w:id="6" w:name="_GoBack"/>
      <w:bookmarkEnd w:id="6"/>
    </w:p>
    <w:p w14:paraId="2C861DEB" w14:textId="465E576E" w:rsidR="00442F2C" w:rsidRDefault="00442F2C" w:rsidP="00345393">
      <w:pPr>
        <w:pStyle w:val="Tekstpodstawowy"/>
        <w:spacing w:before="60" w:after="60"/>
        <w:ind w:firstLine="696"/>
        <w:jc w:val="both"/>
        <w:rPr>
          <w:sz w:val="22"/>
          <w:szCs w:val="22"/>
        </w:rPr>
      </w:pPr>
      <w:r w:rsidRPr="00442F2C">
        <w:rPr>
          <w:sz w:val="22"/>
          <w:szCs w:val="22"/>
        </w:rPr>
        <w:t>Informujemy, że zgodnie z wymogiem art. 38 ust. 2 ustawy z dnia 29 stycznia 2004 roku Prawo Zamówień Publicznych (</w:t>
      </w:r>
      <w:proofErr w:type="spellStart"/>
      <w:r w:rsidRPr="00442F2C">
        <w:rPr>
          <w:sz w:val="22"/>
          <w:szCs w:val="22"/>
        </w:rPr>
        <w:t>t.j</w:t>
      </w:r>
      <w:proofErr w:type="spellEnd"/>
      <w:r w:rsidRPr="00442F2C">
        <w:rPr>
          <w:sz w:val="22"/>
          <w:szCs w:val="22"/>
        </w:rPr>
        <w:t>. Dz.U. z 2019 r. poz. 1843), stanowisko Zamawiającego zostało rozesłane do wszystkich wykonawców, którym przekazano SIWZ.</w:t>
      </w:r>
    </w:p>
    <w:p w14:paraId="4A29C8FD" w14:textId="77777777" w:rsidR="00F734A8" w:rsidRDefault="00F734A8" w:rsidP="00F734A8">
      <w:pPr>
        <w:pStyle w:val="Tekstpodstawowy"/>
        <w:jc w:val="right"/>
        <w:rPr>
          <w:b/>
          <w:bCs/>
          <w:sz w:val="22"/>
          <w:szCs w:val="22"/>
        </w:rPr>
      </w:pPr>
    </w:p>
    <w:p w14:paraId="7F10F0E2" w14:textId="77777777" w:rsidR="00F572FC" w:rsidRDefault="00F572FC" w:rsidP="00F572FC">
      <w:pPr>
        <w:pStyle w:val="Tekstpodstawowy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p w14:paraId="6C23B43D" w14:textId="3DDA6993" w:rsidR="006D4AB3" w:rsidRPr="00F734A8" w:rsidRDefault="006D4AB3" w:rsidP="00F572FC">
      <w:pPr>
        <w:pStyle w:val="Tekstpodstawowy"/>
        <w:ind w:left="6372" w:firstLine="708"/>
        <w:jc w:val="center"/>
        <w:rPr>
          <w:b/>
          <w:bCs/>
          <w:sz w:val="22"/>
          <w:szCs w:val="22"/>
        </w:rPr>
      </w:pPr>
      <w:r w:rsidRPr="00F734A8">
        <w:rPr>
          <w:b/>
          <w:bCs/>
          <w:sz w:val="22"/>
          <w:szCs w:val="22"/>
        </w:rPr>
        <w:t>Zamawiaj</w:t>
      </w:r>
      <w:r w:rsidR="00B05966" w:rsidRPr="00F734A8">
        <w:rPr>
          <w:b/>
          <w:bCs/>
          <w:sz w:val="22"/>
          <w:szCs w:val="22"/>
        </w:rPr>
        <w:t>ą</w:t>
      </w:r>
      <w:r w:rsidRPr="00F734A8">
        <w:rPr>
          <w:b/>
          <w:bCs/>
          <w:sz w:val="22"/>
          <w:szCs w:val="22"/>
        </w:rPr>
        <w:t>cy</w:t>
      </w:r>
    </w:p>
    <w:sectPr w:rsidR="006D4AB3" w:rsidRPr="00F734A8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8B649" w14:textId="77777777" w:rsidR="00D144BA" w:rsidRDefault="00D144BA">
      <w:r>
        <w:separator/>
      </w:r>
    </w:p>
  </w:endnote>
  <w:endnote w:type="continuationSeparator" w:id="0">
    <w:p w14:paraId="33D9D27C" w14:textId="77777777" w:rsidR="00D144BA" w:rsidRDefault="00D1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58F0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4C48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5D9F4" w14:textId="1FDC05E5" w:rsidR="006D4AB3" w:rsidRDefault="003F212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2EBA31" wp14:editId="1F767E6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2A1C2A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FA7131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468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87F5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EB5E6D" w14:textId="77777777" w:rsidR="006D4AB3" w:rsidRDefault="006D4AB3">
    <w:pPr>
      <w:pStyle w:val="Stopka"/>
      <w:tabs>
        <w:tab w:val="clear" w:pos="4536"/>
        <w:tab w:val="left" w:pos="6237"/>
      </w:tabs>
    </w:pPr>
  </w:p>
  <w:p w14:paraId="4A9264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1B72D" w14:textId="77777777" w:rsidR="00D144BA" w:rsidRDefault="00D144BA">
      <w:r>
        <w:separator/>
      </w:r>
    </w:p>
  </w:footnote>
  <w:footnote w:type="continuationSeparator" w:id="0">
    <w:p w14:paraId="21BE4342" w14:textId="77777777" w:rsidR="00D144BA" w:rsidRDefault="00D14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5A344" w14:textId="77777777" w:rsidR="008D5FC8" w:rsidRDefault="008D5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6942B" w14:textId="77777777" w:rsidR="008D5FC8" w:rsidRDefault="008D5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35453" w14:textId="77777777" w:rsidR="008D5FC8" w:rsidRDefault="008D5F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0161976"/>
    <w:multiLevelType w:val="multilevel"/>
    <w:tmpl w:val="D51E752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51F56A0D"/>
    <w:multiLevelType w:val="hybridMultilevel"/>
    <w:tmpl w:val="5150FCF0"/>
    <w:lvl w:ilvl="0" w:tplc="524C96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9388F"/>
    <w:multiLevelType w:val="hybridMultilevel"/>
    <w:tmpl w:val="079AF78A"/>
    <w:lvl w:ilvl="0" w:tplc="2350412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8B1"/>
    <w:rsid w:val="00031374"/>
    <w:rsid w:val="00093EB6"/>
    <w:rsid w:val="000A1097"/>
    <w:rsid w:val="000D4815"/>
    <w:rsid w:val="000E2A8F"/>
    <w:rsid w:val="0012774F"/>
    <w:rsid w:val="00132FBB"/>
    <w:rsid w:val="00142EE9"/>
    <w:rsid w:val="00144B7A"/>
    <w:rsid w:val="00180C6E"/>
    <w:rsid w:val="0019683C"/>
    <w:rsid w:val="001D1FEF"/>
    <w:rsid w:val="002950AB"/>
    <w:rsid w:val="002A0193"/>
    <w:rsid w:val="002C3047"/>
    <w:rsid w:val="00345393"/>
    <w:rsid w:val="003713C9"/>
    <w:rsid w:val="00394925"/>
    <w:rsid w:val="003F2122"/>
    <w:rsid w:val="0042338C"/>
    <w:rsid w:val="00434F90"/>
    <w:rsid w:val="00442F2C"/>
    <w:rsid w:val="004558B1"/>
    <w:rsid w:val="004848F3"/>
    <w:rsid w:val="004A75F2"/>
    <w:rsid w:val="004F5575"/>
    <w:rsid w:val="00506D74"/>
    <w:rsid w:val="005144A9"/>
    <w:rsid w:val="00520165"/>
    <w:rsid w:val="00535C79"/>
    <w:rsid w:val="005B1B08"/>
    <w:rsid w:val="00632C3C"/>
    <w:rsid w:val="00662BDB"/>
    <w:rsid w:val="006A5DF1"/>
    <w:rsid w:val="006B7198"/>
    <w:rsid w:val="006D0AE7"/>
    <w:rsid w:val="006D4AB3"/>
    <w:rsid w:val="006F3B81"/>
    <w:rsid w:val="007D7198"/>
    <w:rsid w:val="00870F9F"/>
    <w:rsid w:val="00897AB0"/>
    <w:rsid w:val="008A3553"/>
    <w:rsid w:val="008D5FC8"/>
    <w:rsid w:val="008D63F0"/>
    <w:rsid w:val="009278F9"/>
    <w:rsid w:val="00973628"/>
    <w:rsid w:val="00A751E7"/>
    <w:rsid w:val="00A905AC"/>
    <w:rsid w:val="00B05966"/>
    <w:rsid w:val="00B06181"/>
    <w:rsid w:val="00B808D9"/>
    <w:rsid w:val="00BA6584"/>
    <w:rsid w:val="00BC4079"/>
    <w:rsid w:val="00BE7BFD"/>
    <w:rsid w:val="00C370F2"/>
    <w:rsid w:val="00C44EEC"/>
    <w:rsid w:val="00D144BA"/>
    <w:rsid w:val="00D2183B"/>
    <w:rsid w:val="00D22FFA"/>
    <w:rsid w:val="00D8461B"/>
    <w:rsid w:val="00D915F2"/>
    <w:rsid w:val="00DE60E3"/>
    <w:rsid w:val="00DF32E8"/>
    <w:rsid w:val="00E21B49"/>
    <w:rsid w:val="00E2789F"/>
    <w:rsid w:val="00E40515"/>
    <w:rsid w:val="00E44897"/>
    <w:rsid w:val="00E45D26"/>
    <w:rsid w:val="00E72428"/>
    <w:rsid w:val="00E912BA"/>
    <w:rsid w:val="00EA14B3"/>
    <w:rsid w:val="00EA416E"/>
    <w:rsid w:val="00F04553"/>
    <w:rsid w:val="00F15812"/>
    <w:rsid w:val="00F572FC"/>
    <w:rsid w:val="00F734A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5E49C1"/>
  <w15:chartTrackingRefBased/>
  <w15:docId w15:val="{F57EBB51-1F23-4E50-9F9D-AC6CCA25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51E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78F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751E7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E60E3"/>
    <w:rPr>
      <w:sz w:val="26"/>
    </w:rPr>
  </w:style>
  <w:style w:type="character" w:customStyle="1" w:styleId="Nagwek2Znak">
    <w:name w:val="Nagłówek 2 Znak"/>
    <w:basedOn w:val="Domylnaczcionkaakapitu"/>
    <w:link w:val="Nagwek2"/>
    <w:rsid w:val="00DE60E3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DE60E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2F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C2387-AE71-437A-88C1-FD725FF60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57</TotalTime>
  <Pages>3</Pages>
  <Words>881</Words>
  <Characters>5590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9</cp:revision>
  <cp:lastPrinted>2001-02-10T14:28:00Z</cp:lastPrinted>
  <dcterms:created xsi:type="dcterms:W3CDTF">2020-08-25T06:49:00Z</dcterms:created>
  <dcterms:modified xsi:type="dcterms:W3CDTF">2020-08-25T08:04:00Z</dcterms:modified>
</cp:coreProperties>
</file>