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9E3E84" w:rsidRPr="009E3E84">
        <w:rPr>
          <w:rFonts w:ascii="Verdana" w:hAnsi="Verdana"/>
          <w:sz w:val="16"/>
          <w:szCs w:val="16"/>
        </w:rPr>
        <w:t>KCzp.272-255/20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9E3E84" w:rsidRPr="009E3E84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9E3E84" w:rsidRPr="009E3E84">
        <w:rPr>
          <w:rFonts w:ascii="Verdana" w:hAnsi="Verdana"/>
          <w:sz w:val="16"/>
          <w:szCs w:val="16"/>
        </w:rPr>
        <w:t>2020-08-04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F1159F">
        <w:rPr>
          <w:rFonts w:ascii="Verdana" w:hAnsi="Verdana"/>
          <w:sz w:val="20"/>
        </w:rPr>
        <w:t xml:space="preserve"> (31)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E700D7">
        <w:rPr>
          <w:rFonts w:ascii="Verdana" w:hAnsi="Verdana"/>
          <w:sz w:val="20"/>
        </w:rPr>
        <w:t>9</w:t>
      </w:r>
      <w:r w:rsidR="00775A72" w:rsidRPr="00775A72">
        <w:rPr>
          <w:rFonts w:ascii="Verdana" w:hAnsi="Verdana"/>
          <w:sz w:val="20"/>
        </w:rPr>
        <w:t xml:space="preserve"> r. poz. </w:t>
      </w:r>
      <w:r w:rsidR="00E700D7">
        <w:rPr>
          <w:rFonts w:ascii="Verdana" w:hAnsi="Verdana"/>
          <w:sz w:val="20"/>
        </w:rPr>
        <w:t>1843</w:t>
      </w:r>
      <w:r w:rsidR="00D90657">
        <w:rPr>
          <w:rFonts w:ascii="Verdana" w:hAnsi="Verdana"/>
          <w:sz w:val="20"/>
        </w:rPr>
        <w:t xml:space="preserve">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9E3E84" w:rsidRPr="009E3E84">
        <w:rPr>
          <w:rFonts w:ascii="Verdana" w:hAnsi="Verdana"/>
          <w:b/>
          <w:sz w:val="20"/>
        </w:rPr>
        <w:t>przetarg nieograniczony</w:t>
      </w:r>
      <w:r w:rsidRPr="00A17896">
        <w:rPr>
          <w:rFonts w:ascii="Verdana" w:hAnsi="Verdana"/>
          <w:b/>
          <w:sz w:val="20"/>
        </w:rPr>
        <w:t>”</w:t>
      </w:r>
      <w:r w:rsidR="00F1159F">
        <w:rPr>
          <w:rFonts w:ascii="Verdana" w:hAnsi="Verdana"/>
          <w:b/>
          <w:sz w:val="20"/>
        </w:rPr>
        <w:t>,</w:t>
      </w:r>
      <w:r w:rsidRPr="00A17896">
        <w:rPr>
          <w:rFonts w:ascii="Verdana" w:hAnsi="Verdana"/>
          <w:sz w:val="20"/>
        </w:rPr>
        <w:t xml:space="preserve"> </w:t>
      </w:r>
      <w:r w:rsidR="00476899">
        <w:rPr>
          <w:rFonts w:ascii="Verdana" w:hAnsi="Verdana"/>
          <w:sz w:val="20"/>
        </w:rPr>
        <w:t xml:space="preserve">którego przedmiotem jest </w:t>
      </w:r>
      <w:r w:rsidR="009E3E84" w:rsidRPr="009E3E84">
        <w:rPr>
          <w:rFonts w:ascii="Verdana" w:hAnsi="Verdana"/>
          <w:b/>
          <w:sz w:val="20"/>
        </w:rPr>
        <w:t>Budowa wielofunkcyjnej Hali Sportowej AGH w Krakowie. KC-zp.272-255/20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</w:t>
      </w:r>
      <w:r w:rsidR="00F1159F">
        <w:rPr>
          <w:rFonts w:ascii="Verdana" w:hAnsi="Verdana"/>
          <w:b/>
          <w:sz w:val="20"/>
          <w:u w:val="single"/>
        </w:rPr>
        <w:t>ń i odpowiedzi</w:t>
      </w:r>
      <w:r w:rsidRPr="00315D72">
        <w:rPr>
          <w:rFonts w:ascii="Verdana" w:hAnsi="Verdana"/>
          <w:b/>
          <w:sz w:val="20"/>
          <w:u w:val="single"/>
        </w:rPr>
        <w:t xml:space="preserve"> brzmi następująco:</w:t>
      </w:r>
    </w:p>
    <w:p w:rsidR="0021206B" w:rsidRDefault="0021206B">
      <w:pPr>
        <w:rPr>
          <w:rFonts w:ascii="Verdana" w:hAnsi="Verdana"/>
        </w:rPr>
      </w:pPr>
    </w:p>
    <w:p w:rsidR="00F1159F" w:rsidRPr="00F1159F" w:rsidRDefault="00F1159F" w:rsidP="00F1159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eastAsia="en-US"/>
        </w:rPr>
      </w:pPr>
      <w:r w:rsidRPr="00F1159F">
        <w:rPr>
          <w:rFonts w:ascii="Calibri" w:hAnsi="Calibri" w:cs="Calibri"/>
          <w:sz w:val="22"/>
          <w:szCs w:val="22"/>
          <w:lang w:eastAsia="en-US"/>
        </w:rPr>
        <w:t xml:space="preserve">Prosimy o potwierdzenie, że  Zamawiający uzna za spełnienie warunku udziału w postepowaniu określonego w pkt. 5 </w:t>
      </w:r>
      <w:proofErr w:type="spellStart"/>
      <w:r w:rsidRPr="00F1159F">
        <w:rPr>
          <w:rFonts w:ascii="Calibri" w:hAnsi="Calibri" w:cs="Calibri"/>
          <w:sz w:val="22"/>
          <w:szCs w:val="22"/>
          <w:lang w:eastAsia="en-US"/>
        </w:rPr>
        <w:t>ppkt</w:t>
      </w:r>
      <w:proofErr w:type="spellEnd"/>
      <w:r w:rsidRPr="00F1159F">
        <w:rPr>
          <w:rFonts w:ascii="Calibri" w:hAnsi="Calibri" w:cs="Calibri"/>
          <w:sz w:val="22"/>
          <w:szCs w:val="22"/>
          <w:lang w:eastAsia="en-US"/>
        </w:rPr>
        <w:t>. 5.1.2  jeżeli wykonawca wykaże, iż jedną z dwóch wymaganych robót budowlanych będzie dokończenie robót budowlanych budynku  Hali widowiskowo – sportowej o wysokości 20,00m,  w zakres, których wchodziły</w:t>
      </w:r>
    </w:p>
    <w:p w:rsidR="00F1159F" w:rsidRPr="00F1159F" w:rsidRDefault="00F1159F" w:rsidP="00F1159F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eastAsia="en-US"/>
        </w:rPr>
      </w:pPr>
      <w:r w:rsidRPr="00F1159F">
        <w:rPr>
          <w:rFonts w:ascii="Calibri" w:hAnsi="Calibri" w:cs="Calibri"/>
          <w:sz w:val="22"/>
          <w:szCs w:val="22"/>
          <w:lang w:eastAsia="en-US"/>
        </w:rPr>
        <w:t xml:space="preserve">Roboty konstrukcyjne( żelbetowe mury oporowe i ściany murowane działowe) </w:t>
      </w:r>
    </w:p>
    <w:p w:rsidR="00F1159F" w:rsidRPr="00F1159F" w:rsidRDefault="00F1159F" w:rsidP="00F1159F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eastAsia="en-US"/>
        </w:rPr>
      </w:pPr>
      <w:r w:rsidRPr="00F1159F">
        <w:rPr>
          <w:rFonts w:ascii="Calibri" w:hAnsi="Calibri" w:cs="Calibri"/>
          <w:sz w:val="22"/>
          <w:szCs w:val="22"/>
          <w:lang w:eastAsia="en-US"/>
        </w:rPr>
        <w:t>Roboty wykończeniowe,</w:t>
      </w:r>
    </w:p>
    <w:p w:rsidR="00F1159F" w:rsidRPr="00F1159F" w:rsidRDefault="00F1159F" w:rsidP="00F1159F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eastAsia="en-US"/>
        </w:rPr>
      </w:pPr>
      <w:r w:rsidRPr="00F1159F">
        <w:rPr>
          <w:rFonts w:ascii="Calibri" w:hAnsi="Calibri" w:cs="Calibri"/>
          <w:sz w:val="22"/>
          <w:szCs w:val="22"/>
          <w:lang w:eastAsia="en-US"/>
        </w:rPr>
        <w:t>Wykonanie wszelkich instalacji: wodnej, kanalizacyjnej, centralnego ogrzewania, wentylacji mechanicznej i klimatyzacji, elektrycznej, , teletechnicznej,</w:t>
      </w:r>
    </w:p>
    <w:p w:rsidR="00F1159F" w:rsidRPr="00F1159F" w:rsidRDefault="00F1159F" w:rsidP="00F1159F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eastAsia="en-US"/>
        </w:rPr>
      </w:pPr>
      <w:r w:rsidRPr="00F1159F">
        <w:rPr>
          <w:rFonts w:ascii="Calibri" w:hAnsi="Calibri" w:cs="Calibri"/>
          <w:sz w:val="22"/>
          <w:szCs w:val="22"/>
          <w:lang w:eastAsia="en-US"/>
        </w:rPr>
        <w:t>Roboty drogowe,</w:t>
      </w:r>
    </w:p>
    <w:p w:rsidR="00F1159F" w:rsidRPr="00F1159F" w:rsidRDefault="00F1159F" w:rsidP="00F1159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1159F">
        <w:rPr>
          <w:rFonts w:ascii="Calibri" w:eastAsia="Calibri" w:hAnsi="Calibri" w:cs="Calibri"/>
          <w:sz w:val="22"/>
          <w:szCs w:val="22"/>
          <w:lang w:eastAsia="en-US"/>
        </w:rPr>
        <w:t>      o wartości 91 052 481,95 zł brutto.</w:t>
      </w:r>
    </w:p>
    <w:p w:rsidR="00F1159F" w:rsidRPr="00F1159F" w:rsidRDefault="00F1159F">
      <w:pPr>
        <w:rPr>
          <w:rFonts w:ascii="Verdana" w:hAnsi="Verdana"/>
          <w:b/>
        </w:rPr>
      </w:pPr>
      <w:r w:rsidRPr="00F1159F">
        <w:rPr>
          <w:rFonts w:ascii="Verdana" w:hAnsi="Verdana"/>
          <w:b/>
        </w:rPr>
        <w:t>Odp.: Zamawiający nie dokonuje oceny spełnienia warunku na obecnym etapie postepowania.</w:t>
      </w:r>
    </w:p>
    <w:p w:rsidR="0021206B" w:rsidRPr="00F1159F" w:rsidRDefault="0021206B">
      <w:pPr>
        <w:spacing w:line="360" w:lineRule="auto"/>
        <w:jc w:val="both"/>
        <w:rPr>
          <w:rFonts w:ascii="Verdana" w:hAnsi="Verdana"/>
          <w:b/>
          <w:i/>
        </w:rPr>
      </w:pPr>
    </w:p>
    <w:p w:rsid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p w:rsidR="00956653" w:rsidRDefault="00956653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p w:rsidR="00956653" w:rsidRDefault="00956653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p w:rsidR="00956653" w:rsidRPr="00956653" w:rsidRDefault="00956653" w:rsidP="009566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956653">
        <w:rPr>
          <w:rFonts w:ascii="Calibri" w:hAnsi="Calibri" w:cs="Calibri"/>
          <w:sz w:val="22"/>
          <w:szCs w:val="22"/>
          <w:lang w:eastAsia="en-US"/>
        </w:rPr>
        <w:lastRenderedPageBreak/>
        <w:t xml:space="preserve">Prosimy o zmianę warunku udziału w postępowaniu  określonego w pkt. 5 </w:t>
      </w:r>
      <w:proofErr w:type="spellStart"/>
      <w:r w:rsidRPr="00956653">
        <w:rPr>
          <w:rFonts w:ascii="Calibri" w:hAnsi="Calibri" w:cs="Calibri"/>
          <w:sz w:val="22"/>
          <w:szCs w:val="22"/>
          <w:lang w:eastAsia="en-US"/>
        </w:rPr>
        <w:t>ppkt</w:t>
      </w:r>
      <w:proofErr w:type="spellEnd"/>
      <w:r w:rsidRPr="00956653">
        <w:rPr>
          <w:rFonts w:ascii="Calibri" w:hAnsi="Calibri" w:cs="Calibri"/>
          <w:sz w:val="22"/>
          <w:szCs w:val="22"/>
          <w:lang w:eastAsia="en-US"/>
        </w:rPr>
        <w:t>. 5.1.2a na następujący:</w:t>
      </w:r>
    </w:p>
    <w:p w:rsidR="00956653" w:rsidRPr="00956653" w:rsidRDefault="00956653" w:rsidP="009566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956653">
        <w:rPr>
          <w:rFonts w:ascii="Calibri" w:hAnsi="Calibri" w:cs="Calibri"/>
          <w:sz w:val="22"/>
          <w:szCs w:val="22"/>
          <w:lang w:eastAsia="en-US"/>
        </w:rPr>
        <w:t>w okresie ostatnich dziesięciu lat przed dniem upływu składania ofert, a jeżeli okres prowadzenia działalności jest krótszy - w tym okresie, wykonał co najmniej 2 (dwie) realizacje, przy czym każda z nich polegała na budowie* budynku sportu i rekreacji**, na kwotę co najmniej 20 000 000,00 zł (dwadzieścia milionów złotych), przy czym jeden budynek musi być budynkiem średniowysokim***, drugi budynkiem o wysokości nie mniejszym niż 10 m włącznie nad poziomem terenu.</w:t>
      </w:r>
    </w:p>
    <w:p w:rsidR="00956653" w:rsidRPr="00956653" w:rsidRDefault="00956653" w:rsidP="00956653">
      <w:pPr>
        <w:pStyle w:val="Akapitzlist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956653">
        <w:rPr>
          <w:rFonts w:ascii="Calibri" w:hAnsi="Calibri" w:cs="Calibri"/>
          <w:sz w:val="22"/>
          <w:szCs w:val="22"/>
          <w:lang w:eastAsia="en-US"/>
        </w:rPr>
        <w:t xml:space="preserve">Zgodnie z art. 22 ust. 1a PZP zamawiający obowiązany jest określić warunki udziału w postępowaniu w sposób proporcjonalny do przedmiotu zamówienia oraz umożliwiający ocenę zdolności wykonawcy do należytego wykonania zamówienia, w szczególności wyrażając je jako minimalne poziomy zdolności. Obecna treść warunku udziału w postępowaniu uniemożliwia złożenie oferty i uzyskanie zamówienia przez podmioty, które dają rękojmię należytej jego realizacji, co stanowi naruszenie art. 22 ust. 1a PZP oraz art. 22d ust. 1 PZP w zw. z art. 7 ust. 1 PZP. Jak bowiem wskazała KIO w wyroku z dnia 4 czerwca 2019 roku (Sygn. Akt KIO 1219/19) „warunek udziału w postępowaniu nie może być nadmierny i w nieuzasadniony sposób eliminować z udziału w postępowaniu wykonawców zdolnych do wykonania zamówienia. Wynika to nie tylko z zasad prowadzenia postępowania wyrażonych w art. 7 ust. 1 </w:t>
      </w:r>
      <w:proofErr w:type="spellStart"/>
      <w:r w:rsidRPr="00956653">
        <w:rPr>
          <w:rFonts w:ascii="Calibri" w:hAnsi="Calibri" w:cs="Calibri"/>
          <w:sz w:val="22"/>
          <w:szCs w:val="22"/>
          <w:lang w:eastAsia="en-US"/>
        </w:rPr>
        <w:t>p.z.p</w:t>
      </w:r>
      <w:proofErr w:type="spellEnd"/>
      <w:r w:rsidRPr="00956653">
        <w:rPr>
          <w:rFonts w:ascii="Calibri" w:hAnsi="Calibri" w:cs="Calibri"/>
          <w:sz w:val="22"/>
          <w:szCs w:val="22"/>
          <w:lang w:eastAsia="en-US"/>
        </w:rPr>
        <w:t xml:space="preserve">., zasady równego traktowania wykonawców i uczciwej konkurencji oraz proporcjonalności, ale znajduje bezpośrednie potwierdzenie w treści art. 22 ust. 1a </w:t>
      </w:r>
      <w:proofErr w:type="spellStart"/>
      <w:r w:rsidRPr="00956653">
        <w:rPr>
          <w:rFonts w:ascii="Calibri" w:hAnsi="Calibri" w:cs="Calibri"/>
          <w:sz w:val="22"/>
          <w:szCs w:val="22"/>
          <w:lang w:eastAsia="en-US"/>
        </w:rPr>
        <w:t>p.z.p</w:t>
      </w:r>
      <w:proofErr w:type="spellEnd"/>
      <w:r w:rsidRPr="00956653">
        <w:rPr>
          <w:rFonts w:ascii="Calibri" w:hAnsi="Calibri" w:cs="Calibri"/>
          <w:sz w:val="22"/>
          <w:szCs w:val="22"/>
          <w:lang w:eastAsia="en-US"/>
        </w:rPr>
        <w:t>. stanowiącym o minimalnych poziomach zdolności”</w:t>
      </w:r>
    </w:p>
    <w:p w:rsidR="00956653" w:rsidRDefault="00956653" w:rsidP="00956653">
      <w:pPr>
        <w:pStyle w:val="Akapitzlist"/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  <w:r w:rsidRPr="00956653">
        <w:rPr>
          <w:rFonts w:ascii="Calibri" w:hAnsi="Calibri" w:cs="Calibri"/>
          <w:sz w:val="22"/>
          <w:szCs w:val="22"/>
          <w:lang w:eastAsia="en-US"/>
        </w:rPr>
        <w:t>Technologia, w której zrealizowany ma zostać obiekt budowlany będący przedmiotem zamówienia, jest tradycyjną metodą wykonania obiektów budowlanych. Sposób budowy obiektu jest oparty o sprawdzone, wieloletnie metody realizacji inwestycji. Tym samym nie ma znaczenia czy wykonany budynek miał wysokość 10m czy 12m, doświadczenie wykonawcy przy realizacji budynku o wysokości 10m daje Zamawiającemu gwarancję należytego wykonania przedmiotu zamówienia.</w:t>
      </w:r>
    </w:p>
    <w:p w:rsidR="00956653" w:rsidRPr="00956653" w:rsidRDefault="00956653" w:rsidP="00956653">
      <w:pPr>
        <w:pStyle w:val="Akapitzlist"/>
        <w:ind w:left="360"/>
        <w:jc w:val="both"/>
        <w:rPr>
          <w:rFonts w:ascii="Calibri" w:hAnsi="Calibri" w:cs="Calibri"/>
          <w:b/>
          <w:sz w:val="22"/>
          <w:szCs w:val="22"/>
          <w:lang w:eastAsia="en-US"/>
        </w:rPr>
      </w:pPr>
      <w:bookmarkStart w:id="0" w:name="_GoBack"/>
      <w:r w:rsidRPr="00956653">
        <w:rPr>
          <w:rFonts w:ascii="Calibri" w:hAnsi="Calibri" w:cs="Calibri"/>
          <w:b/>
          <w:sz w:val="22"/>
          <w:szCs w:val="22"/>
          <w:lang w:eastAsia="en-US"/>
        </w:rPr>
        <w:t>Odp.: Zamawiający nie wyraża zgody na zmianę warunku.</w:t>
      </w:r>
    </w:p>
    <w:bookmarkEnd w:id="0"/>
    <w:p w:rsidR="00956653" w:rsidRPr="00956653" w:rsidRDefault="00956653" w:rsidP="00956653">
      <w:pPr>
        <w:pStyle w:val="Tekstpodstawowy"/>
        <w:ind w:firstLine="423"/>
        <w:jc w:val="left"/>
        <w:rPr>
          <w:rFonts w:ascii="Calibri" w:hAnsi="Calibri" w:cs="Calibri"/>
          <w:sz w:val="22"/>
          <w:szCs w:val="22"/>
          <w:lang w:eastAsia="en-US"/>
        </w:rPr>
      </w:pPr>
    </w:p>
    <w:sectPr w:rsidR="00956653" w:rsidRPr="00956653" w:rsidSect="00347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916" w:rsidRDefault="00681916">
      <w:r>
        <w:separator/>
      </w:r>
    </w:p>
  </w:endnote>
  <w:endnote w:type="continuationSeparator" w:id="0">
    <w:p w:rsidR="00681916" w:rsidRDefault="0068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916" w:rsidRDefault="00681916">
      <w:r>
        <w:separator/>
      </w:r>
    </w:p>
  </w:footnote>
  <w:footnote w:type="continuationSeparator" w:id="0">
    <w:p w:rsidR="00681916" w:rsidRDefault="00681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8E1" w:rsidRDefault="00BA48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956653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956653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E16CE"/>
    <w:multiLevelType w:val="hybridMultilevel"/>
    <w:tmpl w:val="04EC23FC"/>
    <w:lvl w:ilvl="0" w:tplc="040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 w15:restartNumberingAfterBreak="0">
    <w:nsid w:val="5E215D1D"/>
    <w:multiLevelType w:val="hybridMultilevel"/>
    <w:tmpl w:val="DDD49A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9645D"/>
    <w:multiLevelType w:val="hybridMultilevel"/>
    <w:tmpl w:val="08E0CE54"/>
    <w:lvl w:ilvl="0" w:tplc="6C569B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1916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F7802"/>
    <w:rsid w:val="00476899"/>
    <w:rsid w:val="00542F2E"/>
    <w:rsid w:val="005A7BE4"/>
    <w:rsid w:val="0061472E"/>
    <w:rsid w:val="00681916"/>
    <w:rsid w:val="00721200"/>
    <w:rsid w:val="00775A72"/>
    <w:rsid w:val="007B12A7"/>
    <w:rsid w:val="00825F26"/>
    <w:rsid w:val="0083033C"/>
    <w:rsid w:val="008D11EF"/>
    <w:rsid w:val="00943AEF"/>
    <w:rsid w:val="00956653"/>
    <w:rsid w:val="009B3CE0"/>
    <w:rsid w:val="009E3E84"/>
    <w:rsid w:val="009F4EC1"/>
    <w:rsid w:val="00A17896"/>
    <w:rsid w:val="00A27DDB"/>
    <w:rsid w:val="00A45032"/>
    <w:rsid w:val="00BA48E1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E700D7"/>
    <w:rsid w:val="00E76CE4"/>
    <w:rsid w:val="00F1159F"/>
    <w:rsid w:val="00F255EB"/>
    <w:rsid w:val="00F271D3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394FB4EA"/>
  <w15:chartTrackingRefBased/>
  <w15:docId w15:val="{44B60698-3EDD-4CAB-82EE-5427FF61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956653"/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956653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472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Joanna Ćwiertnia</dc:creator>
  <cp:keywords/>
  <dc:description/>
  <cp:lastModifiedBy>Joanna Ćwiertnia</cp:lastModifiedBy>
  <cp:revision>2</cp:revision>
  <cp:lastPrinted>1899-12-31T23:00:00Z</cp:lastPrinted>
  <dcterms:created xsi:type="dcterms:W3CDTF">2020-08-05T05:41:00Z</dcterms:created>
  <dcterms:modified xsi:type="dcterms:W3CDTF">2020-08-05T05:41:00Z</dcterms:modified>
</cp:coreProperties>
</file>