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B02318" w:rsidRPr="00B02318">
        <w:rPr>
          <w:rFonts w:ascii="Verdana" w:hAnsi="Verdana"/>
          <w:sz w:val="16"/>
          <w:szCs w:val="16"/>
        </w:rPr>
        <w:t>KCzp.272-255/20/42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B02318" w:rsidRPr="00B02318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B02318" w:rsidRPr="00B02318">
        <w:rPr>
          <w:rFonts w:ascii="Verdana" w:hAnsi="Verdana"/>
          <w:sz w:val="16"/>
          <w:szCs w:val="16"/>
        </w:rPr>
        <w:t>2020-07-29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5672BC">
        <w:rPr>
          <w:rFonts w:ascii="Verdana" w:hAnsi="Verdana"/>
          <w:sz w:val="20"/>
        </w:rPr>
        <w:t xml:space="preserve"> (24)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B02318" w:rsidRPr="00B02318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5672BC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B02318" w:rsidRPr="00B02318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5672BC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Proszę o informację czy szerokość fug wskazana w opisie architektury i </w:t>
      </w:r>
      <w:proofErr w:type="spellStart"/>
      <w:r>
        <w:rPr>
          <w:rFonts w:ascii="Verdana" w:hAnsi="Verdana"/>
          <w:sz w:val="20"/>
          <w:szCs w:val="20"/>
        </w:rPr>
        <w:t>STWiOR</w:t>
      </w:r>
      <w:proofErr w:type="spellEnd"/>
      <w:r>
        <w:rPr>
          <w:rFonts w:ascii="Verdana" w:hAnsi="Verdana"/>
          <w:sz w:val="20"/>
          <w:szCs w:val="20"/>
        </w:rPr>
        <w:t xml:space="preserve"> (szerokość 10mm) między płytami włókno cementowymi elewacji została uwzględniona w </w:t>
      </w:r>
      <w:proofErr w:type="spellStart"/>
      <w:r>
        <w:rPr>
          <w:rFonts w:ascii="Verdana" w:hAnsi="Verdana"/>
          <w:sz w:val="20"/>
          <w:szCs w:val="20"/>
        </w:rPr>
        <w:t>rozrysie</w:t>
      </w:r>
      <w:proofErr w:type="spellEnd"/>
      <w:r>
        <w:rPr>
          <w:rFonts w:ascii="Verdana" w:hAnsi="Verdana"/>
          <w:sz w:val="20"/>
          <w:szCs w:val="20"/>
        </w:rPr>
        <w:t xml:space="preserve"> płyt elewacyjnych na widokach elewacji (A-09 do A-12). Po uwzględnieniu fugi i zachowaniu wymiarów płyt wskazanych w dokumentacji znacząco zmienia się obrys zewnętrzny budynku i układ fug w stosunku do elementów zewnętrznych takich jak linia okien.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Na rysunkach architektonicznych podane są wymiary zestawcze (podawane do osi fugi),  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20"/>
          <w:szCs w:val="20"/>
        </w:rPr>
      </w:pP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przedstawienie koloru referencyjnego z palety barw płyt </w:t>
      </w:r>
      <w:bookmarkStart w:id="0" w:name="_GoBack"/>
      <w:proofErr w:type="spellStart"/>
      <w:r>
        <w:rPr>
          <w:rFonts w:ascii="Verdana" w:hAnsi="Verdana"/>
          <w:sz w:val="20"/>
          <w:szCs w:val="20"/>
        </w:rPr>
        <w:t>włóknowo</w:t>
      </w:r>
      <w:proofErr w:type="spellEnd"/>
      <w:r>
        <w:rPr>
          <w:rFonts w:ascii="Verdana" w:hAnsi="Verdana"/>
          <w:sz w:val="20"/>
          <w:szCs w:val="20"/>
        </w:rPr>
        <w:t xml:space="preserve"> cementowych dla każdego z budynków. Wskazany wydruk </w:t>
      </w:r>
      <w:bookmarkEnd w:id="0"/>
      <w:r>
        <w:rPr>
          <w:rFonts w:ascii="Verdana" w:hAnsi="Verdana"/>
          <w:sz w:val="20"/>
          <w:szCs w:val="20"/>
        </w:rPr>
        <w:t xml:space="preserve">koloru w opisie i </w:t>
      </w:r>
      <w:proofErr w:type="spellStart"/>
      <w:r>
        <w:rPr>
          <w:rFonts w:ascii="Verdana" w:hAnsi="Verdana"/>
          <w:sz w:val="20"/>
          <w:szCs w:val="20"/>
        </w:rPr>
        <w:t>STWiOR</w:t>
      </w:r>
      <w:proofErr w:type="spellEnd"/>
      <w:r>
        <w:rPr>
          <w:rFonts w:ascii="Verdana" w:hAnsi="Verdana"/>
          <w:sz w:val="20"/>
          <w:szCs w:val="20"/>
        </w:rPr>
        <w:t xml:space="preserve"> nie określa jaki kolor należy zastosować. </w:t>
      </w:r>
    </w:p>
    <w:p w:rsidR="004E5A91" w:rsidRDefault="004E5A91" w:rsidP="004E5A91">
      <w:pPr>
        <w:pStyle w:val="Akapitzlist"/>
        <w:ind w:left="360"/>
        <w:jc w:val="both"/>
      </w:pPr>
      <w:r>
        <w:rPr>
          <w:rFonts w:ascii="Verdana" w:hAnsi="Verdana"/>
          <w:b/>
          <w:sz w:val="20"/>
          <w:szCs w:val="20"/>
        </w:rPr>
        <w:t>Odp.: Kolorystyka płyt:</w:t>
      </w:r>
    </w:p>
    <w:p w:rsidR="004E5A91" w:rsidRPr="00D20584" w:rsidRDefault="004E5A91" w:rsidP="004E5A91">
      <w:pPr>
        <w:pStyle w:val="Akapitzlist"/>
        <w:ind w:left="360"/>
        <w:jc w:val="both"/>
        <w:rPr>
          <w:rFonts w:ascii="Verdana" w:hAnsi="Verdana"/>
          <w:b/>
          <w:color w:val="auto"/>
          <w:sz w:val="20"/>
          <w:szCs w:val="20"/>
        </w:rPr>
      </w:pPr>
      <w:r w:rsidRPr="00D20584">
        <w:rPr>
          <w:rFonts w:ascii="Verdana" w:hAnsi="Verdana"/>
          <w:b/>
          <w:color w:val="auto"/>
          <w:sz w:val="20"/>
          <w:szCs w:val="20"/>
        </w:rPr>
        <w:t>Kolory referencyjne:</w:t>
      </w:r>
    </w:p>
    <w:p w:rsidR="004E5A91" w:rsidRPr="00D20584" w:rsidRDefault="004E5A91" w:rsidP="004E5A91">
      <w:pPr>
        <w:pStyle w:val="Akapitzlist"/>
        <w:ind w:left="360"/>
        <w:jc w:val="both"/>
        <w:rPr>
          <w:rFonts w:ascii="Verdana" w:hAnsi="Verdana"/>
          <w:b/>
          <w:color w:val="auto"/>
          <w:sz w:val="20"/>
          <w:szCs w:val="20"/>
        </w:rPr>
      </w:pPr>
      <w:r w:rsidRPr="00D20584">
        <w:rPr>
          <w:rFonts w:ascii="Verdana" w:hAnsi="Verdana"/>
          <w:b/>
          <w:color w:val="auto"/>
          <w:sz w:val="20"/>
          <w:szCs w:val="20"/>
        </w:rPr>
        <w:t>- ciemnoszary (zbliżony do RAL 7024)</w:t>
      </w:r>
    </w:p>
    <w:p w:rsidR="004E5A91" w:rsidRPr="00D20584" w:rsidRDefault="004E5A91" w:rsidP="004E5A91">
      <w:pPr>
        <w:pStyle w:val="Akapitzlist"/>
        <w:ind w:left="360"/>
        <w:jc w:val="both"/>
        <w:rPr>
          <w:rFonts w:ascii="Verdana" w:hAnsi="Verdana"/>
          <w:b/>
          <w:color w:val="auto"/>
          <w:sz w:val="20"/>
          <w:szCs w:val="20"/>
        </w:rPr>
      </w:pPr>
      <w:r w:rsidRPr="00D20584">
        <w:rPr>
          <w:rFonts w:ascii="Verdana" w:hAnsi="Verdana"/>
          <w:b/>
          <w:color w:val="auto"/>
          <w:sz w:val="20"/>
          <w:szCs w:val="20"/>
        </w:rPr>
        <w:t>- jasnoszary (zbliżony do RAL7040)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b/>
          <w:color w:val="auto"/>
          <w:sz w:val="20"/>
          <w:szCs w:val="20"/>
        </w:rPr>
      </w:pPr>
      <w:r w:rsidRPr="00D20584">
        <w:rPr>
          <w:rFonts w:ascii="Verdana" w:hAnsi="Verdana"/>
          <w:b/>
          <w:color w:val="auto"/>
          <w:sz w:val="20"/>
          <w:szCs w:val="20"/>
        </w:rPr>
        <w:t>- biały (zbliżony do RAL 9003)</w:t>
      </w:r>
    </w:p>
    <w:p w:rsidR="004E5A91" w:rsidRPr="00D20584" w:rsidRDefault="004E5A91" w:rsidP="004E5A91">
      <w:pPr>
        <w:pStyle w:val="Akapitzlist"/>
        <w:ind w:left="36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przedstawienie </w:t>
      </w:r>
      <w:proofErr w:type="spellStart"/>
      <w:r>
        <w:rPr>
          <w:rFonts w:ascii="Verdana" w:hAnsi="Verdana"/>
          <w:sz w:val="20"/>
          <w:szCs w:val="20"/>
        </w:rPr>
        <w:t>rozrysu</w:t>
      </w:r>
      <w:proofErr w:type="spellEnd"/>
      <w:r>
        <w:rPr>
          <w:rFonts w:ascii="Verdana" w:hAnsi="Verdana"/>
          <w:sz w:val="20"/>
          <w:szCs w:val="20"/>
        </w:rPr>
        <w:t xml:space="preserve"> podkonstrukcji wraz płytami elewacyjnymi ścian i stropu podcienia w osiach H-J/12-13 oraz </w:t>
      </w:r>
      <w:proofErr w:type="spellStart"/>
      <w:r>
        <w:rPr>
          <w:rFonts w:ascii="Verdana" w:hAnsi="Verdana"/>
          <w:sz w:val="20"/>
          <w:szCs w:val="20"/>
        </w:rPr>
        <w:lastRenderedPageBreak/>
        <w:t>rozrysu</w:t>
      </w:r>
      <w:proofErr w:type="spellEnd"/>
      <w:r>
        <w:rPr>
          <w:rFonts w:ascii="Verdana" w:hAnsi="Verdana"/>
          <w:sz w:val="20"/>
          <w:szCs w:val="20"/>
        </w:rPr>
        <w:t xml:space="preserve"> płyt stropu w podcieniu od strony południowej w osiach A-I/1-3 (wydano jedynie podkonstrukcję).</w:t>
      </w:r>
    </w:p>
    <w:p w:rsidR="004E5A91" w:rsidRDefault="004E5A91" w:rsidP="004E5A91">
      <w:pPr>
        <w:pStyle w:val="Akapitzlist"/>
        <w:ind w:left="360"/>
        <w:jc w:val="both"/>
      </w:pPr>
      <w:r>
        <w:rPr>
          <w:rFonts w:ascii="Verdana" w:hAnsi="Verdana"/>
          <w:b/>
          <w:sz w:val="20"/>
          <w:szCs w:val="20"/>
        </w:rPr>
        <w:t>Odp.: W osiach w podcieniu H -J/12/13 projektowany jest strop tynkowany.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poniższym linku Zamawiający zamieszcza rysunek A-46_korekta który uzupełniono o wymiary płyt stropu w osiach A-I/1-3</w:t>
      </w:r>
    </w:p>
    <w:p w:rsidR="004E5A91" w:rsidRPr="004E5A91" w:rsidRDefault="004E5A91" w:rsidP="004E5A91">
      <w:pPr>
        <w:pStyle w:val="Akapitzlist"/>
        <w:ind w:left="360"/>
        <w:jc w:val="both"/>
        <w:rPr>
          <w:rFonts w:ascii="Verdana" w:hAnsi="Verdana"/>
          <w:b/>
          <w:color w:val="4472C4"/>
          <w:sz w:val="14"/>
          <w:szCs w:val="20"/>
        </w:rPr>
      </w:pPr>
      <w:hyperlink r:id="rId7" w:tgtFrame="_blank" w:history="1">
        <w:r w:rsidRPr="004E5A91">
          <w:rPr>
            <w:rStyle w:val="Hipercze"/>
            <w:rFonts w:ascii="Verdana" w:hAnsi="Verdana"/>
            <w:sz w:val="14"/>
            <w:szCs w:val="20"/>
          </w:rPr>
          <w:t>http://di.adm.agh.edu.pl/przetargi/di/zj/nhs/uzupelnione-w-trakcie-przetargu/A-46w_koretka.pdf</w:t>
        </w:r>
      </w:hyperlink>
    </w:p>
    <w:p w:rsidR="004E5A91" w:rsidRDefault="004E5A91" w:rsidP="004E5A91">
      <w:pPr>
        <w:pStyle w:val="Akapitzlist"/>
        <w:ind w:left="1080"/>
        <w:jc w:val="both"/>
      </w:pP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przedstawienie projektu wykonania paneli "zielonych" elewacji z </w:t>
      </w:r>
      <w:proofErr w:type="spellStart"/>
      <w:r>
        <w:rPr>
          <w:rFonts w:ascii="Verdana" w:hAnsi="Verdana"/>
          <w:sz w:val="20"/>
          <w:szCs w:val="20"/>
        </w:rPr>
        <w:t>nasadzeniami</w:t>
      </w:r>
      <w:proofErr w:type="spellEnd"/>
      <w:r>
        <w:rPr>
          <w:rFonts w:ascii="Verdana" w:hAnsi="Verdana"/>
          <w:sz w:val="20"/>
          <w:szCs w:val="20"/>
        </w:rPr>
        <w:t xml:space="preserve">.  W projekcie brak informacji na temat rodzaju roślin oraz sposobu rozłożenia </w:t>
      </w:r>
      <w:proofErr w:type="spellStart"/>
      <w:r>
        <w:rPr>
          <w:rFonts w:ascii="Verdana" w:hAnsi="Verdana"/>
          <w:sz w:val="20"/>
          <w:szCs w:val="20"/>
        </w:rPr>
        <w:t>nasadzeń</w:t>
      </w:r>
      <w:proofErr w:type="spellEnd"/>
      <w:r>
        <w:rPr>
          <w:rFonts w:ascii="Verdana" w:hAnsi="Verdana"/>
          <w:sz w:val="20"/>
          <w:szCs w:val="20"/>
        </w:rPr>
        <w:t xml:space="preserve"> (zagęszczenie, lokalizacja).</w:t>
      </w:r>
    </w:p>
    <w:p w:rsidR="004E5A91" w:rsidRDefault="004E5A91" w:rsidP="004E5A91">
      <w:pPr>
        <w:pStyle w:val="Akapitzlist"/>
        <w:ind w:left="360"/>
        <w:jc w:val="both"/>
      </w:pPr>
      <w:r>
        <w:rPr>
          <w:rFonts w:ascii="Verdana" w:hAnsi="Verdana"/>
          <w:b/>
          <w:sz w:val="20"/>
          <w:szCs w:val="20"/>
        </w:rPr>
        <w:t xml:space="preserve">Odp.: Zgodnie z opisem architektonicznym </w:t>
      </w:r>
      <w:r>
        <w:rPr>
          <w:rFonts w:ascii="Verdana" w:hAnsi="Verdana"/>
          <w:b/>
          <w:bCs/>
          <w:sz w:val="20"/>
          <w:szCs w:val="20"/>
        </w:rPr>
        <w:t xml:space="preserve">zewnętrzne panele powinny zostać obsadzone starannie wyselekcjonowaną mieszanką pnączy, bylin lub paproci. Należy przewidzieć roślinność odpowiednią dla dużego nasłonecznienia południowej ściany, na której będzie znajdować się panel. </w:t>
      </w:r>
    </w:p>
    <w:p w:rsidR="004E5A91" w:rsidRDefault="004E5A91" w:rsidP="004E5A91">
      <w:pPr>
        <w:pStyle w:val="Akapitzlist"/>
        <w:ind w:left="360"/>
        <w:jc w:val="both"/>
      </w:pPr>
      <w:r>
        <w:rPr>
          <w:rFonts w:ascii="Verdana" w:hAnsi="Verdana"/>
          <w:b/>
          <w:bCs/>
          <w:sz w:val="20"/>
          <w:szCs w:val="20"/>
        </w:rPr>
        <w:t xml:space="preserve">Do </w:t>
      </w:r>
      <w:proofErr w:type="spellStart"/>
      <w:r>
        <w:rPr>
          <w:rFonts w:ascii="Verdana" w:hAnsi="Verdana"/>
          <w:b/>
          <w:bCs/>
          <w:sz w:val="20"/>
          <w:szCs w:val="20"/>
        </w:rPr>
        <w:t>nasadzeń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roślinnych należy stosować następujące rośliny: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rozchodnik ostry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</w:t>
      </w:r>
      <w:proofErr w:type="spellStart"/>
      <w:r>
        <w:rPr>
          <w:rFonts w:ascii="Verdana" w:hAnsi="Verdana"/>
          <w:b/>
          <w:bCs/>
          <w:sz w:val="20"/>
          <w:szCs w:val="20"/>
        </w:rPr>
        <w:t>runianka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japońska </w:t>
      </w:r>
    </w:p>
    <w:p w:rsidR="004E5A91" w:rsidRDefault="004E5A91" w:rsidP="004E5A91">
      <w:pPr>
        <w:pStyle w:val="Akapitzlist"/>
        <w:ind w:left="360"/>
        <w:jc w:val="both"/>
        <w:rPr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-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żurawka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Heuchera</w:t>
      </w:r>
      <w:proofErr w:type="spellEnd"/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funkia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kostrzewa siwa i ametystowa</w:t>
      </w:r>
    </w:p>
    <w:p w:rsidR="004E5A91" w:rsidRDefault="004E5A91" w:rsidP="004E5A91">
      <w:pPr>
        <w:pStyle w:val="Akapitzlist"/>
        <w:ind w:left="360"/>
        <w:jc w:val="both"/>
      </w:pPr>
      <w:r>
        <w:rPr>
          <w:rFonts w:ascii="Verdana" w:hAnsi="Verdana"/>
          <w:b/>
          <w:bCs/>
          <w:sz w:val="20"/>
          <w:szCs w:val="20"/>
        </w:rPr>
        <w:t xml:space="preserve">50 % roślin powinny stanowić rośliny zimozielone. </w:t>
      </w:r>
    </w:p>
    <w:p w:rsidR="004E5A91" w:rsidRDefault="004E5A91" w:rsidP="004E5A91">
      <w:pPr>
        <w:pStyle w:val="Akapitzlist"/>
        <w:ind w:left="360"/>
        <w:jc w:val="both"/>
        <w:rPr>
          <w:rStyle w:val="A5"/>
          <w:rFonts w:ascii="Verdana" w:hAnsi="Verdana"/>
          <w:b/>
          <w:bCs/>
          <w:sz w:val="20"/>
          <w:szCs w:val="20"/>
        </w:rPr>
      </w:pPr>
      <w:r>
        <w:rPr>
          <w:rStyle w:val="A5"/>
          <w:rFonts w:ascii="Verdana" w:hAnsi="Verdana"/>
          <w:b/>
          <w:sz w:val="20"/>
          <w:szCs w:val="20"/>
        </w:rPr>
        <w:t xml:space="preserve">Rośliny należy sadzić w rozstawie co ok. 20x15cm. </w:t>
      </w:r>
      <w:r>
        <w:rPr>
          <w:rStyle w:val="A5"/>
          <w:rFonts w:ascii="Verdana" w:hAnsi="Verdana"/>
          <w:b/>
          <w:bCs/>
          <w:sz w:val="20"/>
          <w:szCs w:val="20"/>
        </w:rPr>
        <w:t>W momencie dostawy panele powinny być pokryte roślinnością na co najmniej 90% powierzchni. Ostateczny układ roślinności należy przedstawić do akceptacji  Inwestorowi.</w:t>
      </w:r>
    </w:p>
    <w:p w:rsidR="004E5A91" w:rsidRDefault="004E5A91" w:rsidP="004E5A91">
      <w:pPr>
        <w:pStyle w:val="Akapitzlist"/>
        <w:ind w:left="360"/>
        <w:jc w:val="both"/>
      </w:pP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przedstawienie parametrów wizualnych tynku zewnętrznego cokołowego </w:t>
      </w:r>
      <w:proofErr w:type="spellStart"/>
      <w:r>
        <w:rPr>
          <w:rFonts w:ascii="Verdana" w:hAnsi="Verdana"/>
          <w:sz w:val="20"/>
          <w:szCs w:val="20"/>
        </w:rPr>
        <w:t>tj</w:t>
      </w:r>
      <w:proofErr w:type="spellEnd"/>
      <w:r>
        <w:rPr>
          <w:rFonts w:ascii="Verdana" w:hAnsi="Verdana"/>
          <w:sz w:val="20"/>
          <w:szCs w:val="20"/>
        </w:rPr>
        <w:t>: kolor z palety barw (podano jedynie kolor grafitowy), rodzaj tynku.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Parametry wymagane dla tynku – zgodnie z opisem architektonicznym – </w:t>
      </w:r>
      <w:proofErr w:type="spellStart"/>
      <w:r>
        <w:rPr>
          <w:rFonts w:ascii="Verdana" w:hAnsi="Verdana"/>
          <w:b/>
          <w:sz w:val="20"/>
          <w:szCs w:val="20"/>
        </w:rPr>
        <w:t>str</w:t>
      </w:r>
      <w:proofErr w:type="spellEnd"/>
      <w:r>
        <w:rPr>
          <w:rFonts w:ascii="Verdana" w:hAnsi="Verdana"/>
          <w:b/>
          <w:sz w:val="20"/>
          <w:szCs w:val="20"/>
        </w:rPr>
        <w:t xml:space="preserve"> . 56, należy dobrać kolor tynku analogiczny do RAL 7015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20"/>
          <w:szCs w:val="20"/>
        </w:rPr>
      </w:pP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detal wykończenia czoła "okrągłego" wycięcia w stropie w osiach A-B/1-3 w poziomie stropu +1 (detal przekroju D-D).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Wykończenie podano na detalu </w:t>
      </w:r>
      <w:r w:rsidRPr="00D44C63">
        <w:rPr>
          <w:rFonts w:ascii="Verdana" w:hAnsi="Verdana"/>
          <w:b/>
          <w:sz w:val="20"/>
          <w:szCs w:val="20"/>
        </w:rPr>
        <w:t>A-47w_koretka</w:t>
      </w:r>
      <w:r>
        <w:rPr>
          <w:rFonts w:ascii="Verdana" w:hAnsi="Verdana"/>
          <w:b/>
          <w:sz w:val="20"/>
          <w:szCs w:val="20"/>
        </w:rPr>
        <w:t xml:space="preserve"> który Zamawiający zamieszcza w poniższym linku, detal uzupełniono o opis materiału wykończeniowego dla okrągłego wcięcia (blacha powlekana)</w:t>
      </w:r>
    </w:p>
    <w:p w:rsidR="004E5A91" w:rsidRPr="004E5A91" w:rsidRDefault="004E5A91" w:rsidP="004E5A91">
      <w:pPr>
        <w:pStyle w:val="Akapitzlist"/>
        <w:ind w:left="360"/>
        <w:jc w:val="both"/>
        <w:rPr>
          <w:rFonts w:ascii="Verdana" w:hAnsi="Verdana"/>
          <w:b/>
          <w:color w:val="4472C4"/>
          <w:sz w:val="14"/>
          <w:szCs w:val="20"/>
        </w:rPr>
      </w:pPr>
      <w:hyperlink r:id="rId8" w:tgtFrame="_blank" w:history="1">
        <w:r w:rsidRPr="004E5A91">
          <w:rPr>
            <w:rStyle w:val="Hipercze"/>
            <w:rFonts w:ascii="Verdana" w:hAnsi="Verdana"/>
            <w:sz w:val="14"/>
            <w:szCs w:val="20"/>
          </w:rPr>
          <w:t>http://di.adm.agh.edu.pl/przetargi/di/zj/nhs/uzupelnione-w-trakcie-przetargu/A-47w_koretka.pdf</w:t>
        </w:r>
      </w:hyperlink>
    </w:p>
    <w:p w:rsidR="004E5A91" w:rsidRPr="004E5A91" w:rsidRDefault="004E5A91" w:rsidP="004E5A91">
      <w:pPr>
        <w:pStyle w:val="Akapitzlist"/>
        <w:ind w:left="1080"/>
        <w:jc w:val="both"/>
        <w:rPr>
          <w:rFonts w:ascii="Verdana" w:hAnsi="Verdana"/>
          <w:b/>
          <w:sz w:val="14"/>
          <w:szCs w:val="20"/>
        </w:rPr>
      </w:pP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Prosimy o przedstawienie wykończenia ścian "od strony drzewa" w osiach B/1-3 oraz A-B/3 na jej pełnej wysokości. Przekrój D-D nie określa przegrody ponieważ wykonany jest przez stolarkę.</w:t>
      </w:r>
    </w:p>
    <w:p w:rsidR="004E5A91" w:rsidRDefault="004E5A91" w:rsidP="004E5A91">
      <w:pPr>
        <w:pStyle w:val="Akapitzlist"/>
        <w:ind w:left="1800"/>
        <w:jc w:val="both"/>
        <w:rPr>
          <w:rFonts w:ascii="Verdana" w:hAnsi="Verdana"/>
          <w:b/>
          <w:bCs/>
          <w:sz w:val="20"/>
          <w:szCs w:val="20"/>
        </w:rPr>
      </w:pPr>
    </w:p>
    <w:p w:rsidR="004E5A91" w:rsidRDefault="004E5A91" w:rsidP="004E5A91">
      <w:pPr>
        <w:pStyle w:val="Akapitzlist"/>
        <w:ind w:left="1080"/>
        <w:jc w:val="both"/>
      </w:pPr>
      <w:r w:rsidRPr="00F6057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6.75pt;height:196.5pt;visibility:visible;mso-wrap-style:square">
            <v:imagedata r:id="rId9" o:title=""/>
          </v:shape>
        </w:pict>
      </w:r>
    </w:p>
    <w:p w:rsidR="004E5A91" w:rsidRDefault="004E5A91" w:rsidP="004E5A91">
      <w:pPr>
        <w:pStyle w:val="Akapitzlist"/>
        <w:ind w:left="360"/>
        <w:jc w:val="both"/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Odp.: </w:t>
      </w:r>
      <w:r>
        <w:rPr>
          <w:rFonts w:ascii="Verdana" w:hAnsi="Verdana"/>
          <w:b/>
          <w:bCs/>
          <w:sz w:val="20"/>
          <w:szCs w:val="20"/>
        </w:rPr>
        <w:t xml:space="preserve">Od wewnątrz ściany tynkowane – tynk w kolorze analogicznym jak płyty elewacyjne. </w:t>
      </w: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informację w jaki sposób mają zostać zasilone windy? Zgodnie z projektem wykonawczym instalacji siły (Rzuty E-4.5 oraz E-4.2) zasilanie wygląda następująco:</w:t>
      </w:r>
    </w:p>
    <w:p w:rsidR="004E5A91" w:rsidRDefault="004E5A91" w:rsidP="004E5A91">
      <w:pPr>
        <w:tabs>
          <w:tab w:val="left" w:pos="993"/>
        </w:tabs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- Winda 1 zasilanie z RG obwód 34</w:t>
      </w:r>
    </w:p>
    <w:p w:rsidR="004E5A91" w:rsidRDefault="004E5A91" w:rsidP="004E5A91">
      <w:pPr>
        <w:tabs>
          <w:tab w:val="left" w:pos="993"/>
        </w:tabs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- Winda 2 zasilanie z RG obwód 33</w:t>
      </w:r>
    </w:p>
    <w:p w:rsidR="004E5A91" w:rsidRDefault="004E5A91" w:rsidP="004E5A91">
      <w:pPr>
        <w:tabs>
          <w:tab w:val="left" w:pos="993"/>
        </w:tabs>
        <w:ind w:left="1134"/>
        <w:jc w:val="both"/>
        <w:rPr>
          <w:rFonts w:ascii="Verdana" w:hAnsi="Verdana"/>
        </w:rPr>
      </w:pPr>
      <w:bookmarkStart w:id="1" w:name="__DdeLink__426_2731448709"/>
      <w:bookmarkEnd w:id="1"/>
      <w:r>
        <w:rPr>
          <w:rFonts w:ascii="Verdana" w:hAnsi="Verdana"/>
        </w:rPr>
        <w:t>- Winda 3 zasilanie z RG obwód 32</w:t>
      </w:r>
    </w:p>
    <w:p w:rsidR="004E5A91" w:rsidRDefault="004E5A91" w:rsidP="004E5A91">
      <w:pPr>
        <w:tabs>
          <w:tab w:val="left" w:pos="993"/>
        </w:tabs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Jednak w schemacie Rozdzielnicy Głównej w/w obwody są już wykorzystane pod zasilanie Rozdzielnic:</w:t>
      </w:r>
    </w:p>
    <w:p w:rsidR="004E5A91" w:rsidRDefault="004E5A91" w:rsidP="004E5A91">
      <w:pPr>
        <w:tabs>
          <w:tab w:val="left" w:pos="993"/>
        </w:tabs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- RG/34 jest przypisany do Tablicy Oświetlenia TO4</w:t>
      </w:r>
    </w:p>
    <w:p w:rsidR="004E5A91" w:rsidRDefault="004E5A91" w:rsidP="004E5A91">
      <w:pPr>
        <w:tabs>
          <w:tab w:val="left" w:pos="993"/>
        </w:tabs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- RG/33 jest przypisany do Tablicy Oświetlenia TO5</w:t>
      </w:r>
    </w:p>
    <w:p w:rsidR="004E5A91" w:rsidRDefault="004E5A91" w:rsidP="004E5A91">
      <w:pPr>
        <w:tabs>
          <w:tab w:val="left" w:pos="993"/>
        </w:tabs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- RG/32 jest przypisany do Tablicy Komputerowej TK1</w:t>
      </w:r>
    </w:p>
    <w:p w:rsidR="004E5A91" w:rsidRDefault="004E5A91" w:rsidP="004E5A91">
      <w:pPr>
        <w:tabs>
          <w:tab w:val="left" w:pos="993"/>
        </w:tabs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Odp.: Na rysunkach rzutów zostały błędnie opisane numeru obwodów. Należy wykonać godnie ze schematem: </w:t>
      </w:r>
    </w:p>
    <w:p w:rsidR="004E5A91" w:rsidRDefault="004E5A91" w:rsidP="004E5A91">
      <w:pPr>
        <w:tabs>
          <w:tab w:val="left" w:pos="993"/>
        </w:tabs>
        <w:ind w:left="70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- Winda 1 zasilanie z RG obwód 40</w:t>
      </w:r>
    </w:p>
    <w:p w:rsidR="004E5A91" w:rsidRDefault="004E5A91" w:rsidP="004E5A91">
      <w:pPr>
        <w:tabs>
          <w:tab w:val="left" w:pos="993"/>
        </w:tabs>
        <w:ind w:left="70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- Winda 2 zasilanie z RG obwód 39</w:t>
      </w:r>
    </w:p>
    <w:p w:rsidR="004E5A91" w:rsidRDefault="004E5A91" w:rsidP="004E5A91">
      <w:pPr>
        <w:tabs>
          <w:tab w:val="left" w:pos="993"/>
        </w:tabs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- Winda 3 zasilanie z RG obwód 38</w:t>
      </w:r>
    </w:p>
    <w:p w:rsidR="004E5A91" w:rsidRDefault="004E5A91" w:rsidP="004E5A91">
      <w:pPr>
        <w:tabs>
          <w:tab w:val="left" w:pos="993"/>
        </w:tabs>
        <w:ind w:left="709"/>
        <w:jc w:val="both"/>
        <w:rPr>
          <w:rFonts w:ascii="Verdana" w:hAnsi="Verdana"/>
          <w:b/>
        </w:rPr>
      </w:pPr>
    </w:p>
    <w:p w:rsidR="004E5A91" w:rsidRDefault="004E5A91" w:rsidP="004E5A91">
      <w:pPr>
        <w:pStyle w:val="Akapitzlist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Jaka jest data ważności </w:t>
      </w:r>
      <w:bookmarkStart w:id="2" w:name="__DdeLink__1038_2155796607"/>
      <w:r>
        <w:rPr>
          <w:rFonts w:ascii="Verdana" w:hAnsi="Verdana"/>
          <w:sz w:val="20"/>
          <w:szCs w:val="20"/>
        </w:rPr>
        <w:t>Warunków Usunięcia kolizji  TD/OKR/OME/KW/AA/83/2019 wydanymi przez Tauron Dystrybucja S.A. z dnia 29.09.2019</w:t>
      </w:r>
      <w:bookmarkEnd w:id="2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E5A91" w:rsidRDefault="004E5A91" w:rsidP="004E5A91">
      <w:pPr>
        <w:pStyle w:val="Akapitzlist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 Warunki Usunięcia kolizji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TD/OKR/OME/K/WT/AA/83/2019 wydanymi przez Tauron Dystrybucja S.A. z dnia 29.01.2019 są ważne 2 lata od daty wydania </w:t>
      </w:r>
      <w:proofErr w:type="spellStart"/>
      <w:r>
        <w:rPr>
          <w:rFonts w:ascii="Verdana" w:hAnsi="Verdana"/>
          <w:b/>
          <w:sz w:val="20"/>
          <w:szCs w:val="20"/>
        </w:rPr>
        <w:t>tj</w:t>
      </w:r>
      <w:proofErr w:type="spellEnd"/>
      <w:r>
        <w:rPr>
          <w:rFonts w:ascii="Verdana" w:hAnsi="Verdana"/>
          <w:b/>
          <w:sz w:val="20"/>
          <w:szCs w:val="20"/>
        </w:rPr>
        <w:t xml:space="preserve"> do 29.01.2021r., ww. warunki są załączone do </w:t>
      </w:r>
      <w:r>
        <w:rPr>
          <w:rFonts w:ascii="Verdana" w:hAnsi="Verdana"/>
          <w:b/>
          <w:sz w:val="20"/>
          <w:szCs w:val="20"/>
        </w:rPr>
        <w:lastRenderedPageBreak/>
        <w:t xml:space="preserve">dokumentacji przetargowej udostępnionej przez Zamawiającego: </w:t>
      </w:r>
    </w:p>
    <w:p w:rsidR="004E5A91" w:rsidRP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14"/>
          <w:szCs w:val="20"/>
        </w:rPr>
      </w:pPr>
      <w:r w:rsidRPr="004E5A91">
        <w:rPr>
          <w:rFonts w:ascii="Verdana" w:hAnsi="Verdana"/>
          <w:b/>
          <w:color w:val="4472C4"/>
          <w:sz w:val="14"/>
          <w:szCs w:val="20"/>
        </w:rPr>
        <w:t>dokumentacja-techniczna\Projektbudowlany\pdf\01.1-1.4._strona_tytulowa_</w:t>
      </w:r>
      <w:r w:rsidRPr="004E5A91">
        <w:rPr>
          <w:rFonts w:ascii="Verdana" w:hAnsi="Verdana"/>
          <w:b/>
          <w:color w:val="4472C4"/>
          <w:sz w:val="14"/>
          <w:szCs w:val="20"/>
        </w:rPr>
        <w:noBreakHyphen/>
        <w:t>_zalaczniki_formalno_prawne\warunki_tech_i_uzgodnienia\06_warunki_usuniecia_kolizji_Tauron_29.01.2019r</w:t>
      </w:r>
    </w:p>
    <w:p w:rsidR="004E5A91" w:rsidRPr="004E5A91" w:rsidRDefault="004E5A91" w:rsidP="004E5A91">
      <w:pPr>
        <w:pStyle w:val="Akapitzlist"/>
        <w:ind w:left="1080"/>
        <w:jc w:val="both"/>
        <w:rPr>
          <w:rFonts w:ascii="Verdana" w:hAnsi="Verdana"/>
          <w:sz w:val="14"/>
          <w:szCs w:val="20"/>
        </w:rPr>
      </w:pP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Dot. systemu informacji wizualnej - zgodnie z pkt. 14 opisu architektonicznego "wszystkie pomieszczenia należy oznakować tabliczkami(...)". Prosimy o wskazanie konkretnej liczby tabliczek drzwiowych lub o przekazanie listy pomieszczeń, gdzie takie tabliczki powinny się znaleźć i które należy uwzględnić w ofercie. 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Tabliczki przy drzwiowe należy wykonać zgodnie z rysunkiem AW-36b (mocowane kołkami do ściany), który Zamawiający zamieszcza w poniższym linku</w:t>
      </w:r>
    </w:p>
    <w:p w:rsidR="004E5A91" w:rsidRP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14"/>
          <w:szCs w:val="20"/>
        </w:rPr>
      </w:pPr>
      <w:hyperlink r:id="rId10" w:tgtFrame="_blank" w:history="1">
        <w:r w:rsidRPr="004E5A91">
          <w:rPr>
            <w:rStyle w:val="Hipercze"/>
            <w:rFonts w:ascii="Verdana" w:hAnsi="Verdana"/>
            <w:sz w:val="14"/>
            <w:szCs w:val="20"/>
          </w:rPr>
          <w:t>http://di.adm.agh.edu.pl/przetargi/di/zj/nhs/uzupelnione-w-trakcie-przetargu/AW36b.pdf</w:t>
        </w:r>
      </w:hyperlink>
    </w:p>
    <w:p w:rsidR="004E5A91" w:rsidRPr="004E5A91" w:rsidRDefault="004E5A91" w:rsidP="004E5A91">
      <w:pPr>
        <w:pStyle w:val="Akapitzlist"/>
        <w:ind w:left="1080"/>
        <w:jc w:val="both"/>
        <w:rPr>
          <w:rFonts w:ascii="Verdana" w:hAnsi="Verdana"/>
          <w:b/>
          <w:sz w:val="14"/>
          <w:szCs w:val="20"/>
        </w:rPr>
      </w:pPr>
    </w:p>
    <w:p w:rsidR="004E5A91" w:rsidRDefault="004E5A91" w:rsidP="004E5A9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Studzienki z zaworem do podlewania zieleni - prosimy o informację czy mają być wykonane zgodnie ze szczegółem studni retencyjnej Rys. 1907_AGK_WYK_ZT_02_PR_20200505-ZG07 - z tworzywa sztucznego, średnica kołnierza 256mm, czy zgodnie z informacją z przedmiaru, który wskazuje na Fi1000mm?</w:t>
      </w:r>
    </w:p>
    <w:p w:rsidR="004E5A91" w:rsidRDefault="004E5A91" w:rsidP="004E5A91">
      <w:pPr>
        <w:pStyle w:val="Akapitzlist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Studnie maja być wykonane zgodnie z projektem.</w:t>
      </w:r>
    </w:p>
    <w:p w:rsidR="004E5A91" w:rsidRDefault="004E5A91" w:rsidP="004E5A91">
      <w:pPr>
        <w:pStyle w:val="Akapitzlist"/>
        <w:ind w:left="1080"/>
        <w:jc w:val="both"/>
      </w:pPr>
    </w:p>
    <w:p w:rsidR="00943AEF" w:rsidRPr="00943AEF" w:rsidRDefault="00943AEF" w:rsidP="004E5A91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1B" w:rsidRDefault="0086241B">
      <w:r>
        <w:separator/>
      </w:r>
    </w:p>
  </w:endnote>
  <w:endnote w:type="continuationSeparator" w:id="0">
    <w:p w:rsidR="0086241B" w:rsidRDefault="0086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1B" w:rsidRDefault="0086241B">
      <w:r>
        <w:separator/>
      </w:r>
    </w:p>
  </w:footnote>
  <w:footnote w:type="continuationSeparator" w:id="0">
    <w:p w:rsidR="0086241B" w:rsidRDefault="0086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45B8"/>
    <w:multiLevelType w:val="multilevel"/>
    <w:tmpl w:val="AB0A145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41B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4E5A91"/>
    <w:rsid w:val="00542F2E"/>
    <w:rsid w:val="005672BC"/>
    <w:rsid w:val="005A7BE4"/>
    <w:rsid w:val="0061472E"/>
    <w:rsid w:val="006267F9"/>
    <w:rsid w:val="00721200"/>
    <w:rsid w:val="00775A72"/>
    <w:rsid w:val="007B12A7"/>
    <w:rsid w:val="00825F26"/>
    <w:rsid w:val="0083033C"/>
    <w:rsid w:val="0086241B"/>
    <w:rsid w:val="00943AEF"/>
    <w:rsid w:val="009B3CE0"/>
    <w:rsid w:val="009F4EC1"/>
    <w:rsid w:val="00A17896"/>
    <w:rsid w:val="00A27DDB"/>
    <w:rsid w:val="00A45032"/>
    <w:rsid w:val="00B02318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B80F8"/>
  <w15:chartTrackingRefBased/>
  <w15:docId w15:val="{412BE62B-6D19-4E96-9085-2E073EDA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A5">
    <w:name w:val="A5"/>
    <w:qFormat/>
    <w:rsid w:val="004E5A91"/>
    <w:rPr>
      <w:rFonts w:ascii="Arial" w:hAnsi="Arial"/>
      <w:color w:val="000000"/>
      <w:sz w:val="22"/>
    </w:rPr>
  </w:style>
  <w:style w:type="paragraph" w:styleId="Akapitzlist">
    <w:name w:val="List Paragraph"/>
    <w:basedOn w:val="Normalny"/>
    <w:qFormat/>
    <w:rsid w:val="004E5A91"/>
    <w:pPr>
      <w:overflowPunct w:val="0"/>
      <w:spacing w:after="160" w:line="259" w:lineRule="auto"/>
      <w:ind w:left="720"/>
      <w:contextualSpacing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rzetargi/di/zj/nhs/uzupelnione-w-trakcie-przetargu/A-47w_koretk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rzetargi/di/zj/nhs/uzupelnione-w-trakcie-przetargu/A-46w_koretka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i.adm.agh.edu.pl/przetargi/di/zj/nhs/uzupelnione-w-trakcie-przetargu/AW36b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778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2020-07-29T09:44:00Z</cp:lastPrinted>
  <dcterms:created xsi:type="dcterms:W3CDTF">2020-07-29T09:50:00Z</dcterms:created>
  <dcterms:modified xsi:type="dcterms:W3CDTF">2020-07-29T09:50:00Z</dcterms:modified>
</cp:coreProperties>
</file>