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36C99" w:rsidRPr="00136C99">
        <w:rPr>
          <w:b/>
          <w:bCs/>
          <w:sz w:val="24"/>
        </w:rPr>
        <w:t>ZP/34/2020/5</w:t>
      </w:r>
      <w:r w:rsidR="002B15C3">
        <w:rPr>
          <w:sz w:val="24"/>
        </w:rPr>
        <w:tab/>
        <w:t xml:space="preserve"> </w:t>
      </w:r>
      <w:r w:rsidR="00136C99" w:rsidRPr="00136C99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136C99" w:rsidRPr="00136C99">
        <w:rPr>
          <w:sz w:val="24"/>
        </w:rPr>
        <w:t>2020-07-0</w:t>
      </w:r>
      <w:r w:rsidR="00CE4BA1">
        <w:rPr>
          <w:sz w:val="24"/>
        </w:rPr>
        <w:t>7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4A369F">
        <w:rPr>
          <w:rFonts w:ascii="Times New Roman" w:hAnsi="Times New Roman"/>
          <w:b w:val="0"/>
        </w:rPr>
        <w:t>2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36C99" w:rsidRPr="00136C99">
        <w:rPr>
          <w:sz w:val="24"/>
        </w:rPr>
        <w:t>2020-07-02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136C99" w:rsidRPr="00136C99">
        <w:rPr>
          <w:b/>
          <w:sz w:val="24"/>
        </w:rPr>
        <w:t>przetarg nieograniczony</w:t>
      </w:r>
      <w:r>
        <w:rPr>
          <w:sz w:val="24"/>
        </w:rPr>
        <w:t>, na „</w:t>
      </w:r>
      <w:r w:rsidR="00136C99" w:rsidRPr="00136C99">
        <w:rPr>
          <w:b/>
          <w:sz w:val="24"/>
        </w:rPr>
        <w:t xml:space="preserve">Zakup i dostawa </w:t>
      </w:r>
      <w:proofErr w:type="spellStart"/>
      <w:r w:rsidR="00136C99" w:rsidRPr="00136C99">
        <w:rPr>
          <w:b/>
          <w:sz w:val="24"/>
        </w:rPr>
        <w:t>obłożeń</w:t>
      </w:r>
      <w:proofErr w:type="spellEnd"/>
      <w:r w:rsidR="00136C99" w:rsidRPr="00136C99">
        <w:rPr>
          <w:b/>
          <w:sz w:val="24"/>
        </w:rPr>
        <w:t xml:space="preserve"> do zabiegów ortopedycznych</w:t>
      </w:r>
      <w:r>
        <w:rPr>
          <w:sz w:val="24"/>
        </w:rPr>
        <w:t>”, o następującej treści:</w:t>
      </w:r>
    </w:p>
    <w:p w:rsidR="000426DF" w:rsidRPr="000426DF" w:rsidRDefault="000426DF" w:rsidP="00AD2AFC">
      <w:pPr>
        <w:spacing w:before="60" w:after="60"/>
        <w:ind w:right="-72"/>
        <w:rPr>
          <w:b/>
          <w:bCs/>
          <w:sz w:val="22"/>
          <w:szCs w:val="22"/>
        </w:rPr>
      </w:pPr>
    </w:p>
    <w:p w:rsidR="00136C99" w:rsidRPr="004A369F" w:rsidRDefault="00136C99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4A369F">
        <w:rPr>
          <w:b/>
          <w:bCs/>
          <w:sz w:val="22"/>
          <w:szCs w:val="22"/>
        </w:rPr>
        <w:t>Dotyczy Pakietu nr 1 poz. 1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Zwracamy się z prośbą o dopuszczenie do zaoferowania zestawu do operacji biodra składającego się z: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a)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Samoprzylepna serweta wykonana z dwuwarstwowego laminatu polietylen/polipropylen o gramaturze min.</w:t>
      </w:r>
      <w:r w:rsidR="00B8724C">
        <w:rPr>
          <w:sz w:val="22"/>
          <w:szCs w:val="22"/>
        </w:rPr>
        <w:br/>
        <w:t xml:space="preserve">   </w:t>
      </w:r>
      <w:r w:rsidRPr="00136C99">
        <w:rPr>
          <w:sz w:val="22"/>
          <w:szCs w:val="22"/>
        </w:rPr>
        <w:t xml:space="preserve"> 57,5 g/m2 i o wym. 260 x 220 cm z wycięciem w kształcie "U" o wym. 105 x 7 cm i wzmocnieniem</w:t>
      </w:r>
      <w:r w:rsidR="00B8724C">
        <w:rPr>
          <w:sz w:val="22"/>
          <w:szCs w:val="22"/>
        </w:rPr>
        <w:br/>
        <w:t xml:space="preserve">   </w:t>
      </w:r>
      <w:r w:rsidRPr="00136C99">
        <w:rPr>
          <w:sz w:val="22"/>
          <w:szCs w:val="22"/>
        </w:rPr>
        <w:t xml:space="preserve"> wykonanym z trójwarstwowego laminatu polietylen/2x wiskoza o wymiarach min. 100 x 87 cm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b)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 xml:space="preserve">Samoprzylepna serweta o wym. 150 x 240 cm z taśmą </w:t>
      </w:r>
      <w:proofErr w:type="spellStart"/>
      <w:r w:rsidRPr="00136C99">
        <w:rPr>
          <w:sz w:val="22"/>
          <w:szCs w:val="22"/>
        </w:rPr>
        <w:t>lepną</w:t>
      </w:r>
      <w:proofErr w:type="spellEnd"/>
      <w:r w:rsidRPr="00136C99">
        <w:rPr>
          <w:sz w:val="22"/>
          <w:szCs w:val="22"/>
        </w:rPr>
        <w:t xml:space="preserve"> 60 x 5 cm na krótszym boku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c)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 xml:space="preserve">Ręczniki o  wym. 25 x 19 cm - 4 szt. 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d)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Osłona na kończynę wykonana z dwuwarstwowego laminatu PE/PP o wym. 30 x 100cm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e)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 xml:space="preserve">Osłona na stolik Mayo, wykonana z </w:t>
      </w:r>
      <w:proofErr w:type="spellStart"/>
      <w:r w:rsidRPr="00136C99">
        <w:rPr>
          <w:sz w:val="22"/>
          <w:szCs w:val="22"/>
        </w:rPr>
        <w:t>laminantu</w:t>
      </w:r>
      <w:proofErr w:type="spellEnd"/>
      <w:r w:rsidRPr="00136C99">
        <w:rPr>
          <w:sz w:val="22"/>
          <w:szCs w:val="22"/>
        </w:rPr>
        <w:t xml:space="preserve"> PE/PP, o wymiarach 80 x 145 cm, strefa chłonna 64 cm x 145</w:t>
      </w:r>
      <w:r w:rsidR="00B8724C">
        <w:rPr>
          <w:sz w:val="22"/>
          <w:szCs w:val="22"/>
        </w:rPr>
        <w:br/>
        <w:t xml:space="preserve">   </w:t>
      </w:r>
      <w:r w:rsidRPr="00136C99">
        <w:rPr>
          <w:sz w:val="22"/>
          <w:szCs w:val="22"/>
        </w:rPr>
        <w:t xml:space="preserve"> cm, łączna gramatura w strefie chłonnej min. 65 g/m2 - 1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f)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Serweta operacyjna o wym. 150 x 180cm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g)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Serweta operacyjna o wym. 75 x 90cm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h)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Taśma przylepna 10 x 50 cm - 2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i)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Serweta na stół narzędziowy, wzmocniona o wym. 150 x 190 cm wykonana z PE/Wiskozy stanowiąca</w:t>
      </w:r>
      <w:r w:rsidR="00B8724C">
        <w:rPr>
          <w:sz w:val="22"/>
          <w:szCs w:val="22"/>
        </w:rPr>
        <w:br/>
        <w:t xml:space="preserve">   </w:t>
      </w:r>
      <w:r w:rsidRPr="00136C99">
        <w:rPr>
          <w:sz w:val="22"/>
          <w:szCs w:val="22"/>
        </w:rPr>
        <w:t xml:space="preserve"> owinięcie zestawu, warstwa chłonna o wymiarach 64 cm x 190 cm. Łączna gramatura w strefie chłonnej </w:t>
      </w:r>
      <w:r w:rsidR="00B8724C">
        <w:rPr>
          <w:sz w:val="22"/>
          <w:szCs w:val="22"/>
        </w:rPr>
        <w:br/>
        <w:t xml:space="preserve">    </w:t>
      </w:r>
      <w:r w:rsidRPr="00136C99">
        <w:rPr>
          <w:sz w:val="22"/>
          <w:szCs w:val="22"/>
        </w:rPr>
        <w:t>- 104,5 g/m2 - 1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 xml:space="preserve">Obłożenie pacjenta wykonane z laminatu minimum dwuwarstwowego: włóknina polipropylenowa i folia polietylenowa. Gramatura laminatu podstawowego minimum 57,5 g/m2. Całkowita gramatura laminatu podstawowego i łaty chłonnej minimum 147,5 g/m2. Odporność na penetrację płynów - min. 150 cm H2O. 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Opakowanie zestawu posiadające dwie etykiety samoprzylepne zawierające nazwę wyrobu w języku polskim, numer ref., numer serii, datę ważności, oznaczenie producenta. Na opakowaniu wyraźnie zaznaczony kierunek otwierania. Serwety posiadają oznaczenie kierunku rozkładania w postaci piktogramów.</w:t>
      </w:r>
    </w:p>
    <w:p w:rsidR="004A369F" w:rsidRPr="00B8724C" w:rsidRDefault="004A369F" w:rsidP="004A369F">
      <w:pPr>
        <w:pStyle w:val="Tekstpodstawowywcity3"/>
        <w:spacing w:line="240" w:lineRule="auto"/>
        <w:ind w:firstLine="0"/>
        <w:rPr>
          <w:b/>
          <w:sz w:val="24"/>
        </w:rPr>
      </w:pPr>
      <w:r w:rsidRPr="00B8724C">
        <w:rPr>
          <w:b/>
          <w:sz w:val="24"/>
        </w:rPr>
        <w:t>Odpowiedź:</w:t>
      </w:r>
      <w:r w:rsidRPr="00B8724C">
        <w:rPr>
          <w:b/>
          <w:sz w:val="22"/>
          <w:szCs w:val="22"/>
        </w:rPr>
        <w:t xml:space="preserve"> </w:t>
      </w:r>
      <w:r w:rsidR="00B8724C" w:rsidRPr="00B8724C">
        <w:rPr>
          <w:b/>
          <w:sz w:val="22"/>
          <w:szCs w:val="22"/>
        </w:rPr>
        <w:t xml:space="preserve">Zgodnie z SIWZ. </w:t>
      </w:r>
    </w:p>
    <w:p w:rsidR="004A369F" w:rsidRDefault="004A369F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AD2AFC" w:rsidRPr="00136C99" w:rsidRDefault="00AD2AFC" w:rsidP="000426DF">
      <w:pPr>
        <w:spacing w:after="120"/>
        <w:ind w:left="30" w:right="-72"/>
        <w:jc w:val="both"/>
        <w:rPr>
          <w:sz w:val="22"/>
          <w:szCs w:val="22"/>
        </w:rPr>
      </w:pPr>
      <w:bookmarkStart w:id="0" w:name="_GoBack"/>
      <w:bookmarkEnd w:id="0"/>
    </w:p>
    <w:p w:rsidR="00136C99" w:rsidRPr="004A369F" w:rsidRDefault="00136C99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4A369F">
        <w:rPr>
          <w:b/>
          <w:bCs/>
          <w:sz w:val="22"/>
          <w:szCs w:val="22"/>
        </w:rPr>
        <w:lastRenderedPageBreak/>
        <w:t>Dotyczy Pakietu nr 1 poz. 2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Zwracamy się z prośbą o dopuszczenie do zaoferowania zestawu do zabiegów na kończynie składającego się z: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a)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Serweta na stół narzędziowy, wzmocniona o wym. 150 x 190 cm wykonana z PE/Wiskozy stanowiąca</w:t>
      </w:r>
      <w:r w:rsidR="00B8724C">
        <w:rPr>
          <w:sz w:val="22"/>
          <w:szCs w:val="22"/>
        </w:rPr>
        <w:br/>
        <w:t xml:space="preserve">    </w:t>
      </w:r>
      <w:r w:rsidRPr="00136C99">
        <w:rPr>
          <w:sz w:val="22"/>
          <w:szCs w:val="22"/>
        </w:rPr>
        <w:t xml:space="preserve"> owinięcie zestawu, warstwa chłonna o wymiarach 64 cm x 190 cm. Łączna gramatura w strefie chłonnej </w:t>
      </w:r>
      <w:r w:rsidR="00B8724C">
        <w:rPr>
          <w:sz w:val="22"/>
          <w:szCs w:val="22"/>
        </w:rPr>
        <w:br/>
        <w:t xml:space="preserve">     </w:t>
      </w:r>
      <w:r w:rsidRPr="00136C99">
        <w:rPr>
          <w:sz w:val="22"/>
          <w:szCs w:val="22"/>
        </w:rPr>
        <w:t>- 104,5 g/m2 - 1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b)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Ręczniki 19 cm x 25 cm - 4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c)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 xml:space="preserve">Osłona na stolik Mayo, wykonana z </w:t>
      </w:r>
      <w:proofErr w:type="spellStart"/>
      <w:r w:rsidRPr="00136C99">
        <w:rPr>
          <w:sz w:val="22"/>
          <w:szCs w:val="22"/>
        </w:rPr>
        <w:t>laminantu</w:t>
      </w:r>
      <w:proofErr w:type="spellEnd"/>
      <w:r w:rsidRPr="00136C99">
        <w:rPr>
          <w:sz w:val="22"/>
          <w:szCs w:val="22"/>
        </w:rPr>
        <w:t xml:space="preserve"> PE/PP, o wymiarach 80 x 145 cm, strefa chłonna 64 cm x 145</w:t>
      </w:r>
      <w:r w:rsidR="00B8724C">
        <w:rPr>
          <w:sz w:val="22"/>
          <w:szCs w:val="22"/>
        </w:rPr>
        <w:br/>
        <w:t xml:space="preserve">   </w:t>
      </w:r>
      <w:r w:rsidRPr="00136C99">
        <w:rPr>
          <w:sz w:val="22"/>
          <w:szCs w:val="22"/>
        </w:rPr>
        <w:t xml:space="preserve"> cm, łączna gramatura w strefie chłonnej min. 65 g/m2 - 1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d)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Osłona ortopedyczna na kończynę 23 cm x 75 cm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e)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Taśma foliowa samoprzylepna 10 cm x 50 cm - 2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f)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>Serweta operacyjna 150 cm x 100 cm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>g)</w:t>
      </w:r>
      <w:r w:rsidR="00B8724C">
        <w:rPr>
          <w:sz w:val="22"/>
          <w:szCs w:val="22"/>
        </w:rPr>
        <w:t xml:space="preserve"> </w:t>
      </w:r>
      <w:r w:rsidRPr="00136C99">
        <w:rPr>
          <w:sz w:val="22"/>
          <w:szCs w:val="22"/>
        </w:rPr>
        <w:t xml:space="preserve">Serweta do operacji kończyny z łatą chłonną 50 cm x 115 cm z samouszczelniającym otworem (5x7cm) </w:t>
      </w:r>
      <w:r w:rsidR="00B8724C">
        <w:rPr>
          <w:sz w:val="22"/>
          <w:szCs w:val="22"/>
        </w:rPr>
        <w:br/>
        <w:t xml:space="preserve">     </w:t>
      </w:r>
      <w:r w:rsidRPr="00136C99">
        <w:rPr>
          <w:sz w:val="22"/>
          <w:szCs w:val="22"/>
        </w:rPr>
        <w:t>w rozmiarze 320 cm x 200 cm i organizatorem przewodów typu rzep - 1 szt.</w:t>
      </w:r>
    </w:p>
    <w:p w:rsidR="00136C99" w:rsidRPr="00136C99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 xml:space="preserve">Obłożenie pacjenta wykonane z laminatu minimum dwuwarstwowego włóknina polipropylenowa i folia polietylenowa. Gramatura laminatu minimum 57,5 g/m2, strefa krytyczna trójwarstwowa (PE/2xwiskoza) </w:t>
      </w:r>
      <w:r w:rsidR="00B8724C">
        <w:rPr>
          <w:sz w:val="22"/>
          <w:szCs w:val="22"/>
        </w:rPr>
        <w:br/>
      </w:r>
      <w:r w:rsidRPr="00136C99">
        <w:rPr>
          <w:sz w:val="22"/>
          <w:szCs w:val="22"/>
        </w:rPr>
        <w:t>o gramaturze min. 94 g/m2. Całkowita gramatura laminatu podstawowego i łaty chłonnej minimum 151,5 g/m2.</w:t>
      </w:r>
    </w:p>
    <w:p w:rsidR="000426DF" w:rsidRPr="000426DF" w:rsidRDefault="00136C99" w:rsidP="000426DF">
      <w:pPr>
        <w:spacing w:after="120"/>
        <w:ind w:left="30" w:right="-72"/>
        <w:jc w:val="both"/>
        <w:rPr>
          <w:sz w:val="22"/>
          <w:szCs w:val="22"/>
        </w:rPr>
      </w:pPr>
      <w:r w:rsidRPr="00136C99">
        <w:rPr>
          <w:sz w:val="22"/>
          <w:szCs w:val="22"/>
        </w:rPr>
        <w:t xml:space="preserve">Zestaw spełnia wymaganie normy EN 13795 dla procedur wysokiego ryzyka, pakowany sterylnie w foliowy worek typu </w:t>
      </w:r>
      <w:proofErr w:type="spellStart"/>
      <w:r w:rsidRPr="00136C99">
        <w:rPr>
          <w:sz w:val="22"/>
          <w:szCs w:val="22"/>
        </w:rPr>
        <w:t>Tyvek</w:t>
      </w:r>
      <w:proofErr w:type="spellEnd"/>
      <w:r w:rsidRPr="00136C99">
        <w:rPr>
          <w:sz w:val="22"/>
          <w:szCs w:val="22"/>
        </w:rPr>
        <w:t>, z 2 etykietami samoprzylepnymi, zawierającymi numer katalogowy, LOT, datę ważności, nazwę producenta. Sterylizowany tlenkiem etylenu.  Na opakowaniu wyraźnie zaznaczony kierunek otwierania. Serwety posiadają oznaczenie kierunku rozkładania w postaci piktogramów.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Pr="00B8724C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 w:rsidRPr="00B8724C">
        <w:rPr>
          <w:b/>
          <w:sz w:val="24"/>
        </w:rPr>
        <w:t>Odpowiedź:</w:t>
      </w:r>
      <w:r w:rsidR="00B8724C" w:rsidRPr="00B8724C">
        <w:rPr>
          <w:b/>
          <w:sz w:val="22"/>
          <w:szCs w:val="22"/>
        </w:rPr>
        <w:t xml:space="preserve"> Zgodnie z SIWZ.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Pr="00F035D9" w:rsidRDefault="00F035D9" w:rsidP="002B15C3">
      <w:pPr>
        <w:ind w:left="3117" w:firstLine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B8724C" w:rsidRPr="00F035D9">
        <w:rPr>
          <w:sz w:val="24"/>
          <w:szCs w:val="24"/>
        </w:rPr>
        <w:t>ZAMAWIAJĄCY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36C99" w:rsidRDefault="00136C99" w:rsidP="00136C99">
      <w:r>
        <w:separator/>
      </w:r>
    </w:p>
  </w:endnote>
  <w:endnote w:type="continuationSeparator" w:id="0">
    <w:p w:rsidR="00136C99" w:rsidRDefault="00136C99" w:rsidP="00136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36C99" w:rsidRDefault="00136C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36C99" w:rsidRDefault="00136C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36C99" w:rsidRDefault="00136C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36C99" w:rsidRDefault="00136C99" w:rsidP="00136C99">
      <w:r>
        <w:separator/>
      </w:r>
    </w:p>
  </w:footnote>
  <w:footnote w:type="continuationSeparator" w:id="0">
    <w:p w:rsidR="00136C99" w:rsidRDefault="00136C99" w:rsidP="00136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36C99" w:rsidRDefault="00136C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36C99" w:rsidRDefault="00136C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36C99" w:rsidRDefault="00136C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E38"/>
    <w:rsid w:val="000426DF"/>
    <w:rsid w:val="000C6E78"/>
    <w:rsid w:val="00136C99"/>
    <w:rsid w:val="002B15C3"/>
    <w:rsid w:val="00345B04"/>
    <w:rsid w:val="0047122E"/>
    <w:rsid w:val="004A369F"/>
    <w:rsid w:val="005D6184"/>
    <w:rsid w:val="008130AE"/>
    <w:rsid w:val="0090024E"/>
    <w:rsid w:val="00940D1B"/>
    <w:rsid w:val="009B2E1F"/>
    <w:rsid w:val="00AD2AFC"/>
    <w:rsid w:val="00B8724C"/>
    <w:rsid w:val="00BF3E38"/>
    <w:rsid w:val="00CA1EAF"/>
    <w:rsid w:val="00CE4BA1"/>
    <w:rsid w:val="00D5715D"/>
    <w:rsid w:val="00DB6403"/>
    <w:rsid w:val="00DF7A13"/>
    <w:rsid w:val="00E87F94"/>
    <w:rsid w:val="00EB490A"/>
    <w:rsid w:val="00F0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91677"/>
  <w15:chartTrackingRefBased/>
  <w15:docId w15:val="{C0FBE7D7-3F0B-437C-A517-156AD7A9F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36C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6C9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588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</cp:revision>
  <cp:lastPrinted>2020-07-07T12:52:00Z</cp:lastPrinted>
  <dcterms:created xsi:type="dcterms:W3CDTF">2020-07-07T12:52:00Z</dcterms:created>
  <dcterms:modified xsi:type="dcterms:W3CDTF">2020-07-07T12:52:00Z</dcterms:modified>
</cp:coreProperties>
</file>