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04761" w14:textId="77777777" w:rsidR="00A70CEF" w:rsidRDefault="00A70CEF" w:rsidP="00A70CEF">
      <w:pPr>
        <w:pStyle w:val="Nagwek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Zarząd Powiatu w Limanowej</w:t>
      </w:r>
    </w:p>
    <w:p w14:paraId="1E9F1B59" w14:textId="77777777" w:rsidR="00A70CEF" w:rsidRDefault="00A70CEF" w:rsidP="00A70CEF">
      <w:pPr>
        <w:pStyle w:val="Nagwek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ul. Józefa Marka 9 </w:t>
      </w:r>
    </w:p>
    <w:p w14:paraId="58E8E745" w14:textId="77777777" w:rsidR="00A70CEF" w:rsidRDefault="00A70CEF" w:rsidP="00A70CEF">
      <w:pPr>
        <w:pStyle w:val="Nagwek"/>
        <w:rPr>
          <w:rFonts w:ascii="Verdana" w:hAnsi="Verdana"/>
          <w:b/>
          <w:bCs/>
          <w:lang w:val="en-US"/>
        </w:rPr>
      </w:pPr>
      <w:r>
        <w:rPr>
          <w:rFonts w:ascii="Verdana" w:hAnsi="Verdana"/>
          <w:b/>
          <w:bCs/>
          <w:lang w:val="en-US"/>
        </w:rPr>
        <w:t>34-600 Limanowa</w:t>
      </w:r>
    </w:p>
    <w:p w14:paraId="79FD15E8" w14:textId="77777777" w:rsidR="00A70CEF" w:rsidRDefault="00A70CEF" w:rsidP="00A70CEF">
      <w:pPr>
        <w:pStyle w:val="Nagwek"/>
        <w:rPr>
          <w:rFonts w:ascii="Verdana" w:hAnsi="Verdana"/>
          <w:b/>
          <w:bCs/>
          <w:lang w:val="en-US"/>
        </w:rPr>
      </w:pPr>
      <w:r>
        <w:rPr>
          <w:rFonts w:ascii="Verdana" w:hAnsi="Verdana"/>
          <w:b/>
          <w:bCs/>
          <w:lang w:val="en-US"/>
        </w:rPr>
        <w:t>Tel./</w:t>
      </w:r>
      <w:proofErr w:type="spellStart"/>
      <w:r>
        <w:rPr>
          <w:rFonts w:ascii="Verdana" w:hAnsi="Verdana"/>
          <w:b/>
          <w:bCs/>
          <w:lang w:val="en-US"/>
        </w:rPr>
        <w:t>Faks</w:t>
      </w:r>
      <w:proofErr w:type="spellEnd"/>
      <w:r>
        <w:rPr>
          <w:rFonts w:ascii="Verdana" w:hAnsi="Verdana"/>
          <w:b/>
          <w:bCs/>
          <w:lang w:val="en-US"/>
        </w:rPr>
        <w:t>: 18 33-37-800/18 33-37-880</w:t>
      </w:r>
    </w:p>
    <w:p w14:paraId="7D3E6F4C" w14:textId="77777777" w:rsidR="00A70CEF" w:rsidRDefault="00A70CEF" w:rsidP="00A70CEF">
      <w:pPr>
        <w:pStyle w:val="Nagwek"/>
        <w:rPr>
          <w:rFonts w:ascii="Verdana" w:hAnsi="Verdana"/>
          <w:b/>
          <w:bCs/>
          <w:lang w:val="en-US"/>
        </w:rPr>
      </w:pPr>
      <w:r>
        <w:rPr>
          <w:rFonts w:ascii="Verdana" w:hAnsi="Verdana"/>
          <w:b/>
          <w:bCs/>
          <w:lang w:val="en-US"/>
        </w:rPr>
        <w:t xml:space="preserve">e-mail: </w:t>
      </w:r>
      <w:hyperlink r:id="rId7" w:history="1">
        <w:r>
          <w:rPr>
            <w:rStyle w:val="Hipercze"/>
            <w:rFonts w:ascii="Verdana" w:hAnsi="Verdana"/>
            <w:b/>
            <w:bCs/>
            <w:lang w:val="en-US"/>
          </w:rPr>
          <w:t>zamowienia@powiat.limanowski.pl</w:t>
        </w:r>
      </w:hyperlink>
    </w:p>
    <w:p w14:paraId="5F40A6ED" w14:textId="77777777" w:rsidR="00A70CEF" w:rsidRDefault="007C45CE" w:rsidP="00A70CEF">
      <w:pPr>
        <w:pStyle w:val="Nagwek"/>
        <w:rPr>
          <w:rFonts w:ascii="Verdana" w:hAnsi="Verdana"/>
          <w:b/>
          <w:bCs/>
          <w:u w:val="single"/>
        </w:rPr>
      </w:pPr>
      <w:hyperlink r:id="rId8" w:history="1">
        <w:r w:rsidR="00A70CEF">
          <w:rPr>
            <w:rStyle w:val="Hipercze"/>
            <w:rFonts w:ascii="Verdana" w:hAnsi="Verdana"/>
            <w:b/>
            <w:bCs/>
          </w:rPr>
          <w:t>www.powiat.limanowski.pl</w:t>
        </w:r>
      </w:hyperlink>
    </w:p>
    <w:p w14:paraId="1F730827" w14:textId="77777777" w:rsidR="006A5DF1" w:rsidRPr="00A70CE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B0C95F7" w14:textId="77777777" w:rsidR="006A5DF1" w:rsidRPr="00A70CE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C7B001A" w14:textId="04935D39" w:rsidR="00A70CEF" w:rsidRPr="00A70CEF" w:rsidRDefault="006A5DF1" w:rsidP="00A70CEF">
      <w:pPr>
        <w:spacing w:after="240"/>
        <w:jc w:val="both"/>
        <w:rPr>
          <w:rFonts w:ascii="Verdana" w:hAnsi="Verdana"/>
        </w:rPr>
      </w:pPr>
      <w:r w:rsidRPr="00A70CEF">
        <w:rPr>
          <w:rFonts w:ascii="Verdana" w:hAnsi="Verdana"/>
        </w:rPr>
        <w:t>Pismo:</w:t>
      </w:r>
      <w:r w:rsidRPr="00A70CEF">
        <w:rPr>
          <w:rFonts w:ascii="Verdana" w:hAnsi="Verdana"/>
          <w:b/>
          <w:bCs/>
        </w:rPr>
        <w:t xml:space="preserve"> </w:t>
      </w:r>
      <w:r w:rsidR="00A70CEF">
        <w:rPr>
          <w:rFonts w:ascii="Verdana" w:hAnsi="Verdana"/>
          <w:bCs/>
        </w:rPr>
        <w:t>BZ.272.17.2020</w:t>
      </w:r>
      <w:r w:rsidR="00A70CEF">
        <w:rPr>
          <w:rFonts w:ascii="Verdana" w:hAnsi="Verdana"/>
          <w:bCs/>
        </w:rPr>
        <w:tab/>
      </w:r>
      <w:r w:rsidR="00A70CEF">
        <w:rPr>
          <w:rFonts w:ascii="Verdana" w:hAnsi="Verdana"/>
          <w:bCs/>
        </w:rPr>
        <w:tab/>
      </w:r>
      <w:r w:rsidR="00A70CEF">
        <w:rPr>
          <w:rFonts w:ascii="Verdana" w:hAnsi="Verdana"/>
          <w:bCs/>
        </w:rPr>
        <w:tab/>
      </w:r>
      <w:r w:rsidR="00A70CEF">
        <w:rPr>
          <w:rFonts w:ascii="Verdana" w:hAnsi="Verdana"/>
          <w:bCs/>
        </w:rPr>
        <w:tab/>
      </w:r>
      <w:r w:rsidR="00A70CEF">
        <w:rPr>
          <w:rFonts w:ascii="Verdana" w:hAnsi="Verdana"/>
          <w:bCs/>
        </w:rPr>
        <w:tab/>
        <w:t xml:space="preserve">      </w:t>
      </w:r>
      <w:r w:rsidR="004256B6">
        <w:rPr>
          <w:rFonts w:ascii="Verdana" w:hAnsi="Verdana"/>
          <w:bCs/>
        </w:rPr>
        <w:t xml:space="preserve">        </w:t>
      </w:r>
      <w:r w:rsidR="00A70CEF">
        <w:rPr>
          <w:rFonts w:ascii="Verdana" w:hAnsi="Verdana"/>
          <w:bCs/>
        </w:rPr>
        <w:t xml:space="preserve"> </w:t>
      </w:r>
      <w:r w:rsidR="00A70CEF" w:rsidRPr="00A70CEF">
        <w:rPr>
          <w:rFonts w:ascii="Verdana" w:hAnsi="Verdana"/>
        </w:rPr>
        <w:t>Limanowa dnia: 2020-07-03</w:t>
      </w:r>
    </w:p>
    <w:p w14:paraId="31D92A1A" w14:textId="0D4350FD" w:rsidR="006D4AB3" w:rsidRPr="00A70CEF" w:rsidRDefault="006A5DF1" w:rsidP="00DC572A">
      <w:pPr>
        <w:pStyle w:val="Nagwek"/>
        <w:tabs>
          <w:tab w:val="clear" w:pos="4536"/>
        </w:tabs>
        <w:rPr>
          <w:rFonts w:ascii="Verdana" w:hAnsi="Verdana"/>
        </w:rPr>
      </w:pPr>
      <w:r w:rsidRPr="00A70CEF">
        <w:rPr>
          <w:rFonts w:ascii="Verdana" w:hAnsi="Verdana"/>
        </w:rPr>
        <w:tab/>
      </w:r>
    </w:p>
    <w:p w14:paraId="1EFE694F" w14:textId="77777777" w:rsidR="00A70CEF" w:rsidRPr="00A70CEF" w:rsidRDefault="00A70CEF" w:rsidP="00A70CEF">
      <w:pPr>
        <w:pStyle w:val="Nagwek1"/>
        <w:jc w:val="center"/>
        <w:rPr>
          <w:rFonts w:ascii="Verdana" w:hAnsi="Verdana"/>
          <w:sz w:val="22"/>
          <w:szCs w:val="22"/>
        </w:rPr>
      </w:pPr>
      <w:r w:rsidRPr="00A70CEF">
        <w:rPr>
          <w:rFonts w:ascii="Verdana" w:hAnsi="Verdana"/>
          <w:sz w:val="22"/>
          <w:szCs w:val="22"/>
        </w:rPr>
        <w:t>O D P O W I E D Ź</w:t>
      </w:r>
    </w:p>
    <w:p w14:paraId="211AB998" w14:textId="2FE83DDD" w:rsidR="00A70CEF" w:rsidRPr="00A70CEF" w:rsidRDefault="00A70CEF" w:rsidP="00A70CEF">
      <w:pPr>
        <w:pStyle w:val="Nagwek1"/>
        <w:spacing w:before="0"/>
        <w:jc w:val="center"/>
        <w:rPr>
          <w:rFonts w:ascii="Verdana" w:hAnsi="Verdana"/>
          <w:sz w:val="22"/>
          <w:szCs w:val="22"/>
        </w:rPr>
      </w:pPr>
      <w:r w:rsidRPr="00A70CEF">
        <w:rPr>
          <w:rFonts w:ascii="Verdana" w:hAnsi="Verdana"/>
          <w:sz w:val="22"/>
          <w:szCs w:val="22"/>
        </w:rPr>
        <w:t>na zapytania w sprawie SIWZ</w:t>
      </w:r>
    </w:p>
    <w:p w14:paraId="7B9A223F" w14:textId="6320B85B" w:rsidR="00A70CEF" w:rsidRDefault="00A70CEF" w:rsidP="00A70CEF"/>
    <w:p w14:paraId="794D636E" w14:textId="77777777" w:rsidR="00A70CEF" w:rsidRPr="00A70CEF" w:rsidRDefault="00A70CEF" w:rsidP="00A70CEF"/>
    <w:p w14:paraId="102C8247" w14:textId="77777777" w:rsidR="00A70CEF" w:rsidRDefault="00A70CEF" w:rsidP="00A70CEF">
      <w:pPr>
        <w:spacing w:before="120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Szanowni Państwo,</w:t>
      </w:r>
    </w:p>
    <w:p w14:paraId="168E8821" w14:textId="74943224" w:rsidR="00A70CEF" w:rsidRDefault="00A70CEF" w:rsidP="00A70CEF">
      <w:pPr>
        <w:pStyle w:val="Tekstpodstawowywcity3"/>
        <w:spacing w:before="120"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Uprzejmie informujemy, iż w dniu 01.07.2020 r. do Zamawiającego wpłynęła prośba </w:t>
      </w:r>
      <w:r w:rsidR="00DC572A">
        <w:rPr>
          <w:rFonts w:ascii="Verdana" w:hAnsi="Verdana"/>
          <w:sz w:val="20"/>
        </w:rPr>
        <w:t xml:space="preserve">                        </w:t>
      </w:r>
      <w:r>
        <w:rPr>
          <w:rFonts w:ascii="Verdana" w:hAnsi="Verdana"/>
          <w:sz w:val="20"/>
        </w:rPr>
        <w:t>o wyjaśnienie zapisu specyfikacji istotnych warunków zamówienia, w postępowaniu prowadzonym na podstawie przepisów ustawy z dnia 29 stycznia 2004 roku Prawo Zamówień Publicznych (</w:t>
      </w:r>
      <w:proofErr w:type="spellStart"/>
      <w:r>
        <w:rPr>
          <w:rFonts w:ascii="Verdana" w:hAnsi="Verdana"/>
          <w:sz w:val="20"/>
        </w:rPr>
        <w:t>t.j</w:t>
      </w:r>
      <w:proofErr w:type="spellEnd"/>
      <w:r>
        <w:rPr>
          <w:rFonts w:ascii="Verdana" w:hAnsi="Verdana"/>
          <w:sz w:val="20"/>
        </w:rPr>
        <w:t xml:space="preserve">. Dz. U. z  2019 r. poz. 1843) w trybie </w:t>
      </w:r>
      <w:r>
        <w:rPr>
          <w:rFonts w:ascii="Verdana" w:hAnsi="Verdana"/>
          <w:b/>
          <w:sz w:val="20"/>
        </w:rPr>
        <w:t>przetargu nieograniczonego</w:t>
      </w:r>
      <w:r>
        <w:rPr>
          <w:rFonts w:ascii="Verdana" w:hAnsi="Verdana"/>
          <w:sz w:val="20"/>
        </w:rPr>
        <w:t>, na:</w:t>
      </w:r>
    </w:p>
    <w:p w14:paraId="3D4BF888" w14:textId="77777777" w:rsidR="004256B6" w:rsidRDefault="004256B6" w:rsidP="00A70CEF">
      <w:pPr>
        <w:pStyle w:val="Tekstpodstawowywcity3"/>
        <w:spacing w:before="120" w:line="240" w:lineRule="auto"/>
        <w:ind w:firstLine="0"/>
        <w:rPr>
          <w:rFonts w:ascii="Verdana" w:hAnsi="Verdana"/>
          <w:sz w:val="20"/>
        </w:rPr>
      </w:pPr>
    </w:p>
    <w:p w14:paraId="4708DE66" w14:textId="5B2F65FC" w:rsidR="006D4AB3" w:rsidRPr="00A70CEF" w:rsidRDefault="00A70CEF" w:rsidP="00A70CEF">
      <w:pPr>
        <w:spacing w:after="360"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„</w:t>
      </w:r>
      <w:r w:rsidR="00E2720E" w:rsidRPr="00A70CEF">
        <w:rPr>
          <w:rFonts w:ascii="Verdana" w:hAnsi="Verdana"/>
          <w:b/>
          <w:bCs/>
        </w:rPr>
        <w:t>Remont boiska wielofunkcyjnego przy Specjalnym Ośrodku Szkolno-Wychowawczym w Dobrej</w:t>
      </w:r>
      <w:r>
        <w:rPr>
          <w:rFonts w:ascii="Verdana" w:hAnsi="Verdana"/>
          <w:b/>
          <w:bCs/>
        </w:rPr>
        <w:t>”</w:t>
      </w:r>
      <w:r w:rsidR="00E2720E" w:rsidRPr="00A70CEF">
        <w:rPr>
          <w:rFonts w:ascii="Verdana" w:hAnsi="Verdana"/>
          <w:b/>
          <w:bCs/>
        </w:rPr>
        <w:t xml:space="preserve"> współfinansowanego przez Województwo Małopolskie </w:t>
      </w:r>
      <w:r>
        <w:rPr>
          <w:rFonts w:ascii="Verdana" w:hAnsi="Verdana"/>
          <w:b/>
          <w:bCs/>
        </w:rPr>
        <w:t xml:space="preserve">               </w:t>
      </w:r>
      <w:r w:rsidR="00E2720E" w:rsidRPr="00A70CEF">
        <w:rPr>
          <w:rFonts w:ascii="Verdana" w:hAnsi="Verdana"/>
          <w:b/>
          <w:bCs/>
        </w:rPr>
        <w:t xml:space="preserve">w ramach projektu </w:t>
      </w:r>
      <w:r>
        <w:rPr>
          <w:rFonts w:ascii="Verdana" w:hAnsi="Verdana"/>
          <w:b/>
          <w:bCs/>
        </w:rPr>
        <w:t>„</w:t>
      </w:r>
      <w:r w:rsidR="00E2720E" w:rsidRPr="00A70CEF">
        <w:rPr>
          <w:rFonts w:ascii="Verdana" w:hAnsi="Verdana"/>
          <w:b/>
          <w:bCs/>
        </w:rPr>
        <w:t xml:space="preserve">Małopolska infrastruktura rekreacyjno - sportowa </w:t>
      </w:r>
      <w:r>
        <w:rPr>
          <w:rFonts w:ascii="Verdana" w:hAnsi="Verdana"/>
          <w:b/>
          <w:bCs/>
        </w:rPr>
        <w:t>–</w:t>
      </w:r>
      <w:r w:rsidR="00E2720E" w:rsidRPr="00A70CEF">
        <w:rPr>
          <w:rFonts w:ascii="Verdana" w:hAnsi="Verdana"/>
          <w:b/>
          <w:bCs/>
        </w:rPr>
        <w:t xml:space="preserve"> MIRS</w:t>
      </w:r>
      <w:r>
        <w:rPr>
          <w:rFonts w:ascii="Verdana" w:hAnsi="Verdana"/>
          <w:b/>
          <w:bCs/>
        </w:rPr>
        <w:t>”</w:t>
      </w:r>
      <w:r w:rsidR="00E2720E" w:rsidRPr="00A70CEF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                   </w:t>
      </w:r>
      <w:r w:rsidR="00E2720E" w:rsidRPr="00A70CEF">
        <w:rPr>
          <w:rFonts w:ascii="Verdana" w:hAnsi="Verdana"/>
          <w:b/>
          <w:bCs/>
        </w:rPr>
        <w:t>- edycja 2020</w:t>
      </w:r>
      <w:r>
        <w:rPr>
          <w:rFonts w:ascii="Verdana" w:hAnsi="Verdana"/>
          <w:b/>
          <w:bCs/>
        </w:rPr>
        <w:t>.</w:t>
      </w: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E2720E" w:rsidRPr="00A70CEF" w14:paraId="05444767" w14:textId="77777777" w:rsidTr="00DC572A">
        <w:tc>
          <w:tcPr>
            <w:tcW w:w="9781" w:type="dxa"/>
            <w:shd w:val="clear" w:color="auto" w:fill="auto"/>
          </w:tcPr>
          <w:p w14:paraId="73341444" w14:textId="77777777" w:rsidR="004256B6" w:rsidRPr="004256B6" w:rsidRDefault="004256B6" w:rsidP="004256B6">
            <w:pPr>
              <w:spacing w:before="120" w:after="120"/>
              <w:jc w:val="both"/>
              <w:rPr>
                <w:rFonts w:ascii="Verdana" w:hAnsi="Verdana"/>
                <w:u w:val="single"/>
              </w:rPr>
            </w:pPr>
            <w:r w:rsidRPr="004256B6">
              <w:rPr>
                <w:rFonts w:ascii="Verdana" w:hAnsi="Verdana"/>
                <w:u w:val="single"/>
              </w:rPr>
              <w:t>Treść wspomnianej prośby jest następująca:</w:t>
            </w:r>
          </w:p>
          <w:p w14:paraId="782BCF37" w14:textId="03460F30" w:rsidR="00E2720E" w:rsidRPr="00A70CEF" w:rsidRDefault="00E2720E" w:rsidP="00DC572A">
            <w:pPr>
              <w:spacing w:before="60" w:after="6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>Pytanie nr 1</w:t>
            </w:r>
            <w:r w:rsidR="002F0C05">
              <w:rPr>
                <w:rFonts w:ascii="Verdana" w:hAnsi="Verdana"/>
                <w:b/>
                <w:bCs/>
              </w:rPr>
              <w:t xml:space="preserve">: </w:t>
            </w:r>
            <w:r w:rsidRPr="00A70CEF">
              <w:rPr>
                <w:rFonts w:ascii="Verdana" w:hAnsi="Verdana"/>
              </w:rPr>
              <w:t>Proszę o wyjaśnienie: słupki do tenisa aluminiowe z profilu 120x100 mm czy 75x116 mm?</w:t>
            </w:r>
          </w:p>
          <w:p w14:paraId="5D604191" w14:textId="7612D758" w:rsidR="004256B6" w:rsidRPr="007C45CE" w:rsidRDefault="004256B6" w:rsidP="004256B6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>
              <w:rPr>
                <w:rFonts w:ascii="Verdana" w:hAnsi="Verdana"/>
                <w:b/>
                <w:bCs/>
              </w:rPr>
              <w:t xml:space="preserve"> </w:t>
            </w:r>
            <w:r w:rsidRPr="007C45CE">
              <w:rPr>
                <w:rFonts w:ascii="Verdana" w:hAnsi="Verdana"/>
                <w:b/>
                <w:bCs/>
              </w:rPr>
              <w:t>Dopuszcza się montaż słupków do tenisa zarówno o profilu 120x100 jak i 116x75 - słupki dedykowane do gry w tenisa.</w:t>
            </w:r>
          </w:p>
          <w:p w14:paraId="43B97215" w14:textId="5D8FBAD1" w:rsidR="00E2720E" w:rsidRDefault="004256B6" w:rsidP="002F0C05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2</w:t>
            </w:r>
            <w:r w:rsidR="002F0C05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Czy należy wycenić wykonanie również linii do badmintona i siatkówki?</w:t>
            </w:r>
          </w:p>
          <w:p w14:paraId="1BC66106" w14:textId="1987618C" w:rsidR="002F0C05" w:rsidRPr="007C45CE" w:rsidRDefault="004256B6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="002F0C05" w:rsidRPr="00A70CEF">
              <w:rPr>
                <w:rFonts w:ascii="Verdana" w:hAnsi="Verdana"/>
              </w:rPr>
              <w:t xml:space="preserve"> </w:t>
            </w:r>
            <w:r w:rsidR="002F0C05" w:rsidRPr="007C45CE">
              <w:rPr>
                <w:rFonts w:ascii="Verdana" w:hAnsi="Verdana"/>
                <w:b/>
                <w:bCs/>
              </w:rPr>
              <w:t>Należy wycenić wykonanie linii do siatkówki zgodnie z pozycją 9.3 przedmiaru.</w:t>
            </w:r>
          </w:p>
          <w:p w14:paraId="3C5A6845" w14:textId="5D28E18C" w:rsidR="00E2720E" w:rsidRDefault="004256B6" w:rsidP="002F0C05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3</w:t>
            </w:r>
            <w:r w:rsidR="002F0C05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Czy należy wycenić sprzęt do badmintona i siatkówki?</w:t>
            </w:r>
          </w:p>
          <w:p w14:paraId="691D6FB5" w14:textId="7E435724" w:rsidR="002F0C05" w:rsidRPr="00A70CEF" w:rsidRDefault="004256B6" w:rsidP="002F0C05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="002F0C05" w:rsidRPr="00A70CEF">
              <w:rPr>
                <w:rFonts w:ascii="Verdana" w:hAnsi="Verdana"/>
              </w:rPr>
              <w:t xml:space="preserve"> </w:t>
            </w:r>
            <w:r w:rsidR="002F0C05" w:rsidRPr="007C45CE">
              <w:rPr>
                <w:rFonts w:ascii="Verdana" w:hAnsi="Verdana"/>
                <w:b/>
                <w:bCs/>
              </w:rPr>
              <w:t>Nie należy wyceniać sprzętu do gry w siatkówkę i badmintona (sprzęt istniejący).</w:t>
            </w:r>
          </w:p>
          <w:p w14:paraId="735EF455" w14:textId="2B96D4B9" w:rsidR="00E2720E" w:rsidRDefault="004256B6" w:rsidP="002F0C05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4</w:t>
            </w:r>
            <w:r w:rsidR="002F0C05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Słup stojaka  do koszykówki z profilu stalowego czy aluminiowego?</w:t>
            </w:r>
          </w:p>
          <w:p w14:paraId="546340A7" w14:textId="60F959C2" w:rsidR="002F0C05" w:rsidRPr="007C45CE" w:rsidRDefault="004256B6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="002F0C05" w:rsidRPr="00A70CEF">
              <w:rPr>
                <w:rFonts w:ascii="Verdana" w:hAnsi="Verdana"/>
              </w:rPr>
              <w:t xml:space="preserve"> </w:t>
            </w:r>
            <w:r w:rsidR="002F0C05" w:rsidRPr="007C45CE">
              <w:rPr>
                <w:rFonts w:ascii="Verdana" w:hAnsi="Verdana"/>
                <w:b/>
                <w:bCs/>
              </w:rPr>
              <w:t>Dopuszcza się montaż słupów do koszykówki zarówno z profilu aluminiowego, jak i stalowego - słupy dedykowane do gry w koszykówkę.</w:t>
            </w:r>
          </w:p>
          <w:p w14:paraId="1CD055D8" w14:textId="69A7FCB8" w:rsidR="00E2720E" w:rsidRDefault="004256B6" w:rsidP="002F0C05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5</w:t>
            </w:r>
            <w:r w:rsidR="002F0C05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Siatka do tenisa polipropylenowa gr. 3 mm czy poliestru 3,5 mm kolor czarny?</w:t>
            </w:r>
          </w:p>
          <w:p w14:paraId="169E9A8B" w14:textId="2FD42071" w:rsidR="002F0C05" w:rsidRPr="007C45CE" w:rsidRDefault="004256B6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="002F0C05" w:rsidRPr="00A70CEF">
              <w:rPr>
                <w:rFonts w:ascii="Verdana" w:hAnsi="Verdana"/>
              </w:rPr>
              <w:t xml:space="preserve"> </w:t>
            </w:r>
            <w:r w:rsidR="002F0C05" w:rsidRPr="007C45CE">
              <w:rPr>
                <w:rFonts w:ascii="Verdana" w:hAnsi="Verdana"/>
                <w:b/>
                <w:bCs/>
              </w:rPr>
              <w:t>Dopuszcza się siatkę do tenisa polipropylenową 3mm, jak i poliestrową 3,5 mm koloru czarnego - siatka dedykowana do gry w tenisa.</w:t>
            </w:r>
          </w:p>
          <w:p w14:paraId="7F7A07C5" w14:textId="1C9EED81" w:rsidR="00E2720E" w:rsidRDefault="004256B6" w:rsidP="002F0C05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6</w:t>
            </w:r>
            <w:r w:rsidR="002F0C05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 xml:space="preserve">Czy należy wyceniać osłony na mur oporowy wg </w:t>
            </w:r>
            <w:proofErr w:type="spellStart"/>
            <w:r w:rsidR="00E2720E" w:rsidRPr="00A70CEF">
              <w:rPr>
                <w:rFonts w:ascii="Verdana" w:hAnsi="Verdana"/>
              </w:rPr>
              <w:t>STWiORB</w:t>
            </w:r>
            <w:proofErr w:type="spellEnd"/>
            <w:r w:rsidR="00E2720E" w:rsidRPr="00A70CEF">
              <w:rPr>
                <w:rFonts w:ascii="Verdana" w:hAnsi="Verdana"/>
              </w:rPr>
              <w:t xml:space="preserve"> str. 96?</w:t>
            </w:r>
          </w:p>
          <w:p w14:paraId="4FA33671" w14:textId="302FD073" w:rsidR="002F0C05" w:rsidRPr="007C45CE" w:rsidRDefault="004256B6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="002F0C05" w:rsidRPr="00A70CEF">
              <w:rPr>
                <w:rFonts w:ascii="Verdana" w:hAnsi="Verdana"/>
              </w:rPr>
              <w:t xml:space="preserve"> </w:t>
            </w:r>
            <w:r w:rsidR="002F0C05" w:rsidRPr="007C45CE">
              <w:rPr>
                <w:rFonts w:ascii="Verdana" w:hAnsi="Verdana"/>
                <w:b/>
                <w:bCs/>
              </w:rPr>
              <w:t>Nie należy wyceniać osłon na mur. Zapis w STWIORB dotyczący osłon na mur oporowy wprowadzono omyłkowo.</w:t>
            </w:r>
          </w:p>
          <w:p w14:paraId="07891BA3" w14:textId="4F3023F1" w:rsidR="00E2720E" w:rsidRDefault="004256B6" w:rsidP="00DC572A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7</w:t>
            </w:r>
            <w:r w:rsidR="00DC572A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Proszę o podanie wysokości środków przeznaczonych na te inwestycję.</w:t>
            </w:r>
            <w:r w:rsidR="00DC572A">
              <w:rPr>
                <w:rFonts w:ascii="Verdana" w:hAnsi="Verdana"/>
              </w:rPr>
              <w:t xml:space="preserve"> </w:t>
            </w:r>
          </w:p>
          <w:p w14:paraId="609179E7" w14:textId="38E2BD00" w:rsidR="007C45CE" w:rsidRPr="007C45CE" w:rsidRDefault="004256B6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="002F0C05" w:rsidRPr="00A70CEF">
              <w:rPr>
                <w:rFonts w:ascii="Verdana" w:hAnsi="Verdana"/>
              </w:rPr>
              <w:t xml:space="preserve"> </w:t>
            </w:r>
            <w:r w:rsidR="007C45CE" w:rsidRPr="007C45CE">
              <w:rPr>
                <w:rFonts w:ascii="Verdana" w:hAnsi="Verdana"/>
                <w:b/>
                <w:bCs/>
              </w:rPr>
              <w:t xml:space="preserve">Zamawiający oszacował wartość zamówienia na kwotę 350 317,75 zł netto. Natomiast zgodnie z treścią art. 86 ust.3 ustawy </w:t>
            </w:r>
            <w:proofErr w:type="spellStart"/>
            <w:r w:rsidR="007C45CE" w:rsidRPr="007C45CE">
              <w:rPr>
                <w:rFonts w:ascii="Verdana" w:hAnsi="Verdana"/>
                <w:b/>
                <w:bCs/>
              </w:rPr>
              <w:t>Pzp</w:t>
            </w:r>
            <w:proofErr w:type="spellEnd"/>
            <w:r w:rsidR="007C45CE" w:rsidRPr="007C45CE">
              <w:rPr>
                <w:rFonts w:ascii="Verdana" w:hAnsi="Verdana"/>
                <w:b/>
                <w:bCs/>
              </w:rPr>
              <w:t xml:space="preserve"> kwotę, jaką Zamawiający zamierza przeznaczyć na sfinansowanie zamówienia podaje bezpośrednio przed otwarciem ofert.</w:t>
            </w:r>
          </w:p>
          <w:p w14:paraId="31F5F47D" w14:textId="507A4116" w:rsidR="00E2720E" w:rsidRDefault="004256B6" w:rsidP="007C45CE">
            <w:pPr>
              <w:spacing w:before="60" w:after="60"/>
              <w:ind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lastRenderedPageBreak/>
              <w:t xml:space="preserve">Pytanie nr </w:t>
            </w:r>
            <w:r>
              <w:rPr>
                <w:rFonts w:ascii="Verdana" w:hAnsi="Verdana"/>
                <w:b/>
                <w:bCs/>
              </w:rPr>
              <w:t>8</w:t>
            </w:r>
            <w:r w:rsidR="00DC572A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Czy Wykonawca w ramach udzielonej gwarancji na nawierzchnię, ma również ująć w wycenie usługi pielęgnacji i konserwacji sztucznej nawierzchni przez cały okres gwarancji?</w:t>
            </w:r>
          </w:p>
          <w:p w14:paraId="2DB3ED32" w14:textId="01FE4232" w:rsidR="002F0C05" w:rsidRPr="007C45CE" w:rsidRDefault="002F0C05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Pr="00A70CEF">
              <w:rPr>
                <w:rFonts w:ascii="Verdana" w:hAnsi="Verdana"/>
              </w:rPr>
              <w:t xml:space="preserve"> </w:t>
            </w:r>
            <w:r w:rsidRPr="007C45CE">
              <w:rPr>
                <w:rFonts w:ascii="Verdana" w:hAnsi="Verdana"/>
                <w:b/>
                <w:bCs/>
              </w:rPr>
              <w:t>Podstawowa pielęgnacja i konserwacja sztucznej nawierzchni będzie należała do administratora obiektu, natomiast pielęgnacja i konserwacja wynikająca z warunków gwarancji (przegląd roczny przed zimowy) będzie należeć do Wykonawcy w ramach udzielonej gwarancji na nawierzchnię.</w:t>
            </w:r>
          </w:p>
          <w:p w14:paraId="43B122B2" w14:textId="6E8A0D05" w:rsidR="00E2720E" w:rsidRDefault="004256B6" w:rsidP="00DC572A">
            <w:pPr>
              <w:spacing w:before="60" w:after="60"/>
              <w:ind w:left="30" w:right="-72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 xml:space="preserve">Pytanie nr </w:t>
            </w:r>
            <w:r>
              <w:rPr>
                <w:rFonts w:ascii="Verdana" w:hAnsi="Verdana"/>
                <w:b/>
                <w:bCs/>
              </w:rPr>
              <w:t>9</w:t>
            </w:r>
            <w:r w:rsidR="00DC572A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>Czy Inwestor dopuszcza fakturowanie częściowe?</w:t>
            </w:r>
          </w:p>
          <w:p w14:paraId="74F4612C" w14:textId="2CE552D6" w:rsidR="002F0C05" w:rsidRPr="007C45CE" w:rsidRDefault="002F0C05" w:rsidP="002F0C05">
            <w:pPr>
              <w:spacing w:after="6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Pr="00A70CEF">
              <w:rPr>
                <w:rFonts w:ascii="Verdana" w:hAnsi="Verdana"/>
              </w:rPr>
              <w:t xml:space="preserve"> </w:t>
            </w:r>
            <w:r w:rsidR="007C45CE" w:rsidRPr="007C45CE">
              <w:rPr>
                <w:rFonts w:ascii="Verdana" w:hAnsi="Verdana"/>
                <w:b/>
                <w:bCs/>
              </w:rPr>
              <w:t>Nie, Zamawiający nie dopuszcza fakturowania częściowego</w:t>
            </w:r>
            <w:r w:rsidRPr="007C45CE">
              <w:rPr>
                <w:rFonts w:ascii="Verdana" w:hAnsi="Verdana"/>
                <w:b/>
                <w:bCs/>
              </w:rPr>
              <w:t>.</w:t>
            </w:r>
          </w:p>
          <w:p w14:paraId="7D8CE4D8" w14:textId="25D54FA8" w:rsidR="00E2720E" w:rsidRPr="00A70CEF" w:rsidRDefault="004256B6" w:rsidP="00DC572A">
            <w:pPr>
              <w:spacing w:before="60" w:after="6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  <w:b/>
                <w:bCs/>
              </w:rPr>
              <w:t>Pytanie nr 1</w:t>
            </w:r>
            <w:r>
              <w:rPr>
                <w:rFonts w:ascii="Verdana" w:hAnsi="Verdana"/>
                <w:b/>
                <w:bCs/>
              </w:rPr>
              <w:t>0</w:t>
            </w:r>
            <w:r w:rsidR="00DC572A">
              <w:rPr>
                <w:rFonts w:ascii="Verdana" w:hAnsi="Verdana"/>
                <w:b/>
                <w:bCs/>
              </w:rPr>
              <w:t xml:space="preserve">: </w:t>
            </w:r>
            <w:r w:rsidR="00E2720E" w:rsidRPr="00A70CEF">
              <w:rPr>
                <w:rFonts w:ascii="Verdana" w:hAnsi="Verdana"/>
              </w:rPr>
              <w:t xml:space="preserve">Proszę o potwierdzenie, że Zamawiający oczekuje wykonania nawierzchni poliuretanowej typu natrysk o   układzie warstw SBR gr. 10-11 mm + natrysk EPDM 2-3 mm na warstwie elastycznej typu ET gr. min. 35 mm w kolorze zielonym. Nawierzchnia poliuretanowa zgodna z obowiązującą normą PN - EN 14877:2014, która posiada: </w:t>
            </w:r>
          </w:p>
          <w:p w14:paraId="21343F09" w14:textId="77777777" w:rsidR="00E2720E" w:rsidRPr="00A70CEF" w:rsidRDefault="00E2720E" w:rsidP="00335F8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</w:rPr>
              <w:t>- deklarację zgodności z PN-EN 14877:2014,</w:t>
            </w:r>
          </w:p>
          <w:p w14:paraId="6C630CD1" w14:textId="77777777" w:rsidR="00E2720E" w:rsidRPr="00A70CEF" w:rsidRDefault="00E2720E" w:rsidP="00335F8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</w:rPr>
              <w:t>- certyfikat i badanie IAAF,</w:t>
            </w:r>
          </w:p>
          <w:p w14:paraId="2EEF91E2" w14:textId="77777777" w:rsidR="00E2720E" w:rsidRPr="00A70CEF" w:rsidRDefault="00E2720E" w:rsidP="00335F8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</w:rPr>
              <w:t>- badanie zgodne z DIN 18035-6:2014,</w:t>
            </w:r>
          </w:p>
          <w:p w14:paraId="37BC4A91" w14:textId="77777777" w:rsidR="00E2720E" w:rsidRPr="00A70CEF" w:rsidRDefault="00E2720E" w:rsidP="00335F8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</w:rPr>
              <w:t>- atest higieniczny,</w:t>
            </w:r>
          </w:p>
          <w:p w14:paraId="4D8570BF" w14:textId="03F14532" w:rsidR="00E2720E" w:rsidRDefault="00E2720E" w:rsidP="00335F88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</w:rPr>
              <w:t>- autoryzacja i gwarancja oraz karta techniczna wystawione przez producenta</w:t>
            </w:r>
          </w:p>
          <w:p w14:paraId="59F82EA2" w14:textId="7679D6E5" w:rsidR="002F0C05" w:rsidRPr="007C45CE" w:rsidRDefault="002F0C05" w:rsidP="00335F88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</w:rPr>
            </w:pPr>
            <w:r w:rsidRPr="004256B6">
              <w:rPr>
                <w:rFonts w:ascii="Verdana" w:hAnsi="Verdana"/>
                <w:b/>
                <w:bCs/>
              </w:rPr>
              <w:t>Odpowiedź:</w:t>
            </w:r>
            <w:r w:rsidRPr="00A70CEF">
              <w:rPr>
                <w:rFonts w:ascii="Verdana" w:hAnsi="Verdana"/>
              </w:rPr>
              <w:t xml:space="preserve"> </w:t>
            </w:r>
            <w:r w:rsidRPr="007C45CE">
              <w:rPr>
                <w:rFonts w:ascii="Verdana" w:hAnsi="Verdana"/>
                <w:b/>
                <w:bCs/>
              </w:rPr>
              <w:t>Potwierdza się wymagania dotyczące nawierzchni poliuretanowej zawarte w opisie technicznym i STWIORB; kolor nawierzchni zgodnie z projektem: opaska i boisko do tenisa w kolorze zielonym, boisko do piłki ręcznej w kolorze ceglastoczerwonym.</w:t>
            </w:r>
          </w:p>
          <w:p w14:paraId="7F378C90" w14:textId="20A5D542" w:rsidR="00E2720E" w:rsidRDefault="00E2720E" w:rsidP="002F0C05">
            <w:pPr>
              <w:spacing w:after="60"/>
              <w:ind w:right="-72"/>
              <w:jc w:val="both"/>
              <w:rPr>
                <w:rFonts w:ascii="Verdana" w:hAnsi="Verdana"/>
              </w:rPr>
            </w:pPr>
          </w:p>
          <w:p w14:paraId="25E7F9A8" w14:textId="67EDC95D" w:rsidR="002F0C05" w:rsidRPr="002F0C05" w:rsidRDefault="002F0C05" w:rsidP="002F0C05">
            <w:pPr>
              <w:spacing w:before="120" w:after="120"/>
              <w:jc w:val="both"/>
              <w:rPr>
                <w:rFonts w:ascii="Verdana" w:hAnsi="Verdana"/>
              </w:rPr>
            </w:pPr>
            <w:r w:rsidRPr="002F0C05">
              <w:rPr>
                <w:rFonts w:ascii="Verdana" w:hAnsi="Verdana"/>
              </w:rPr>
              <w:t>Informujemy, że zgodnie z wymogiem art. 38 ust. 2 ustawy z dnia 29 stycznia 2004 roku Prawo Zamówień Publicznych (</w:t>
            </w:r>
            <w:proofErr w:type="spellStart"/>
            <w:r w:rsidRPr="002F0C05">
              <w:rPr>
                <w:rFonts w:ascii="Verdana" w:hAnsi="Verdana"/>
              </w:rPr>
              <w:t>t.j</w:t>
            </w:r>
            <w:proofErr w:type="spellEnd"/>
            <w:r w:rsidRPr="002F0C05">
              <w:rPr>
                <w:rFonts w:ascii="Verdana" w:hAnsi="Verdana"/>
              </w:rPr>
              <w:t>. Dz. U. z  201</w:t>
            </w:r>
            <w:r w:rsidR="00DC572A">
              <w:rPr>
                <w:rFonts w:ascii="Verdana" w:hAnsi="Verdana"/>
              </w:rPr>
              <w:t>9</w:t>
            </w:r>
            <w:r w:rsidRPr="002F0C05">
              <w:rPr>
                <w:rFonts w:ascii="Verdana" w:hAnsi="Verdana"/>
              </w:rPr>
              <w:t xml:space="preserve"> r. poz. 1</w:t>
            </w:r>
            <w:r w:rsidR="00DC572A">
              <w:rPr>
                <w:rFonts w:ascii="Verdana" w:hAnsi="Verdana"/>
              </w:rPr>
              <w:t>843</w:t>
            </w:r>
            <w:r w:rsidRPr="002F0C05">
              <w:rPr>
                <w:rFonts w:ascii="Verdana" w:hAnsi="Verdana"/>
              </w:rPr>
              <w:t>), stanowisko Zamawiającego zostało rozesłane do wszystkich wykonawców, którym przekazano SIWZ.</w:t>
            </w:r>
          </w:p>
          <w:p w14:paraId="14F31321" w14:textId="77777777" w:rsidR="002F0C05" w:rsidRPr="00A70CEF" w:rsidRDefault="002F0C05" w:rsidP="002F0C05">
            <w:pPr>
              <w:spacing w:after="60"/>
              <w:ind w:right="-72"/>
              <w:jc w:val="both"/>
              <w:rPr>
                <w:rFonts w:ascii="Verdana" w:hAnsi="Verdana"/>
              </w:rPr>
            </w:pPr>
          </w:p>
          <w:p w14:paraId="5C034A3F" w14:textId="3B3600DC" w:rsidR="00E2720E" w:rsidRPr="00A70CEF" w:rsidRDefault="00E2720E" w:rsidP="002F0C05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A70CEF">
              <w:rPr>
                <w:rFonts w:ascii="Verdana" w:hAnsi="Verdana"/>
              </w:rPr>
              <w:t xml:space="preserve"> </w:t>
            </w:r>
          </w:p>
        </w:tc>
      </w:tr>
    </w:tbl>
    <w:p w14:paraId="2773FF34" w14:textId="77777777" w:rsidR="00BE7BFD" w:rsidRPr="00A70CEF" w:rsidRDefault="00BE7BFD" w:rsidP="00520165">
      <w:pPr>
        <w:jc w:val="both"/>
        <w:rPr>
          <w:rFonts w:ascii="Verdana" w:hAnsi="Verdana"/>
        </w:rPr>
      </w:pPr>
    </w:p>
    <w:sectPr w:rsidR="00BE7BFD" w:rsidRPr="00A70CEF" w:rsidSect="007C45CE">
      <w:footerReference w:type="even" r:id="rId9"/>
      <w:footerReference w:type="default" r:id="rId10"/>
      <w:footerReference w:type="first" r:id="rId11"/>
      <w:pgSz w:w="11906" w:h="16838" w:code="9"/>
      <w:pgMar w:top="851" w:right="1134" w:bottom="851" w:left="1134" w:header="709" w:footer="52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E6EC1F" w14:textId="77777777" w:rsidR="00B8775A" w:rsidRDefault="00B8775A">
      <w:r>
        <w:separator/>
      </w:r>
    </w:p>
  </w:endnote>
  <w:endnote w:type="continuationSeparator" w:id="0">
    <w:p w14:paraId="35F4529B" w14:textId="77777777" w:rsidR="00B8775A" w:rsidRDefault="00B87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E2AEF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015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9C64" w14:textId="77777777" w:rsidR="006D4AB3" w:rsidRDefault="007C45CE">
    <w:pPr>
      <w:pStyle w:val="Stopka"/>
      <w:tabs>
        <w:tab w:val="clear" w:pos="4536"/>
      </w:tabs>
      <w:jc w:val="center"/>
    </w:pPr>
    <w:r>
      <w:rPr>
        <w:noProof/>
      </w:rPr>
      <w:pict w14:anchorId="0FE412FC">
        <v:line id="_x0000_s2049" style="position:absolute;left:0;text-align:left;z-index:251657728" from="-3.85pt,8.75pt" to="455.15pt,8.75pt"/>
      </w:pict>
    </w:r>
  </w:p>
  <w:p w14:paraId="521E66F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03D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FADF6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5A40D3" w14:textId="77777777" w:rsidR="006D4AB3" w:rsidRDefault="006D4AB3">
    <w:pPr>
      <w:pStyle w:val="Stopka"/>
      <w:tabs>
        <w:tab w:val="clear" w:pos="4536"/>
        <w:tab w:val="left" w:pos="6237"/>
      </w:tabs>
    </w:pPr>
  </w:p>
  <w:p w14:paraId="1A75AB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451FD3" w14:textId="77777777" w:rsidR="00B8775A" w:rsidRDefault="00B8775A">
      <w:r>
        <w:separator/>
      </w:r>
    </w:p>
  </w:footnote>
  <w:footnote w:type="continuationSeparator" w:id="0">
    <w:p w14:paraId="6A63A87C" w14:textId="77777777" w:rsidR="00B8775A" w:rsidRDefault="00B87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775A"/>
    <w:rsid w:val="00031374"/>
    <w:rsid w:val="000A1097"/>
    <w:rsid w:val="000E2A8F"/>
    <w:rsid w:val="0012774F"/>
    <w:rsid w:val="00144B7A"/>
    <w:rsid w:val="00180C6E"/>
    <w:rsid w:val="002F0C05"/>
    <w:rsid w:val="004256B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45CE"/>
    <w:rsid w:val="007D7198"/>
    <w:rsid w:val="00870F9F"/>
    <w:rsid w:val="00897AB0"/>
    <w:rsid w:val="008A3553"/>
    <w:rsid w:val="00A70CEF"/>
    <w:rsid w:val="00A905AC"/>
    <w:rsid w:val="00B8775A"/>
    <w:rsid w:val="00BA6584"/>
    <w:rsid w:val="00BE7BFD"/>
    <w:rsid w:val="00C370F2"/>
    <w:rsid w:val="00C44EEC"/>
    <w:rsid w:val="00D22FFA"/>
    <w:rsid w:val="00D8461B"/>
    <w:rsid w:val="00D915F2"/>
    <w:rsid w:val="00DC572A"/>
    <w:rsid w:val="00DF32E8"/>
    <w:rsid w:val="00E21B49"/>
    <w:rsid w:val="00E2720E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5D12D7"/>
  <w15:chartTrackingRefBased/>
  <w15:docId w15:val="{1311B86C-F425-4576-82DE-93EA2D6A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nhideWhenUsed/>
    <w:rsid w:val="00A70CEF"/>
    <w:rPr>
      <w:color w:val="0000FF"/>
      <w:u w:val="single"/>
    </w:rPr>
  </w:style>
  <w:style w:type="character" w:customStyle="1" w:styleId="NagwekZnak">
    <w:name w:val="Nagłówek Znak"/>
    <w:link w:val="Nagwek"/>
    <w:rsid w:val="00A70CEF"/>
  </w:style>
  <w:style w:type="character" w:customStyle="1" w:styleId="Nagwek1Znak">
    <w:name w:val="Nagłówek 1 Znak"/>
    <w:link w:val="Nagwek1"/>
    <w:rsid w:val="00A70CEF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A70CEF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6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matra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574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Matras</dc:creator>
  <cp:keywords/>
  <cp:lastModifiedBy>Beata Matras</cp:lastModifiedBy>
  <cp:revision>2</cp:revision>
  <cp:lastPrinted>2001-02-10T14:28:00Z</cp:lastPrinted>
  <dcterms:created xsi:type="dcterms:W3CDTF">2020-07-03T12:36:00Z</dcterms:created>
  <dcterms:modified xsi:type="dcterms:W3CDTF">2020-07-03T12:36:00Z</dcterms:modified>
</cp:coreProperties>
</file>