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AC2" w:rsidRDefault="00AD32BF" w:rsidP="00B236B4">
      <w:pPr>
        <w:jc w:val="center"/>
        <w:rPr>
          <w:rFonts w:ascii="Times New Roman" w:hAnsi="Times New Roman" w:cs="Times New Roman"/>
          <w:b/>
          <w:sz w:val="28"/>
        </w:rPr>
      </w:pPr>
      <w:r w:rsidRPr="00AD32BF">
        <w:rPr>
          <w:rFonts w:ascii="Times New Roman" w:hAnsi="Times New Roman" w:cs="Times New Roman"/>
          <w:b/>
          <w:sz w:val="28"/>
        </w:rPr>
        <w:t>Opis przedmiotu zamówienia</w:t>
      </w:r>
    </w:p>
    <w:p w:rsidR="002F3B3A" w:rsidRPr="00AD32BF" w:rsidRDefault="002F3B3A" w:rsidP="00B236B4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Zadanie nr 1</w:t>
      </w:r>
      <w:bookmarkStart w:id="0" w:name="_GoBack"/>
      <w:bookmarkEnd w:id="0"/>
    </w:p>
    <w:p w:rsidR="00FE2AC2" w:rsidRPr="00B236B4" w:rsidRDefault="00FE2AC2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3"/>
        <w:gridCol w:w="2512"/>
        <w:gridCol w:w="1394"/>
        <w:gridCol w:w="4483"/>
      </w:tblGrid>
      <w:tr w:rsidR="00FE2AC2" w:rsidRPr="00B236B4" w:rsidTr="00FE2AC2">
        <w:tc>
          <w:tcPr>
            <w:tcW w:w="675" w:type="dxa"/>
          </w:tcPr>
          <w:p w:rsidR="00FE2AC2" w:rsidRPr="00B236B4" w:rsidRDefault="00FE2AC2" w:rsidP="00FE2AC2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B236B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552" w:type="dxa"/>
          </w:tcPr>
          <w:p w:rsidR="00FE2AC2" w:rsidRPr="00B236B4" w:rsidRDefault="00FE2AC2" w:rsidP="00FE2AC2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B236B4">
              <w:rPr>
                <w:rFonts w:ascii="Times New Roman" w:hAnsi="Times New Roman" w:cs="Times New Roman"/>
                <w:b/>
              </w:rPr>
              <w:t>Nazwa dokumentu</w:t>
            </w:r>
          </w:p>
        </w:tc>
        <w:tc>
          <w:tcPr>
            <w:tcW w:w="1417" w:type="dxa"/>
          </w:tcPr>
          <w:p w:rsidR="00FE2AC2" w:rsidRPr="00B236B4" w:rsidRDefault="00FE2AC2" w:rsidP="00FE2AC2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B236B4">
              <w:rPr>
                <w:rFonts w:ascii="Times New Roman" w:hAnsi="Times New Roman" w:cs="Times New Roman"/>
                <w:b/>
              </w:rPr>
              <w:t>Ilość sztuk</w:t>
            </w:r>
          </w:p>
        </w:tc>
        <w:tc>
          <w:tcPr>
            <w:tcW w:w="4568" w:type="dxa"/>
          </w:tcPr>
          <w:p w:rsidR="00FE2AC2" w:rsidRPr="00B236B4" w:rsidRDefault="00FE2AC2" w:rsidP="00FE2AC2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B236B4">
              <w:rPr>
                <w:rFonts w:ascii="Times New Roman" w:hAnsi="Times New Roman" w:cs="Times New Roman"/>
                <w:b/>
              </w:rPr>
              <w:t>Wymagania</w:t>
            </w:r>
          </w:p>
        </w:tc>
      </w:tr>
      <w:tr w:rsidR="00FE2AC2" w:rsidRPr="00B236B4" w:rsidTr="00B236B4">
        <w:tc>
          <w:tcPr>
            <w:tcW w:w="675" w:type="dxa"/>
            <w:vAlign w:val="center"/>
          </w:tcPr>
          <w:p w:rsidR="00FE2AC2" w:rsidRPr="00B236B4" w:rsidRDefault="00FE2AC2" w:rsidP="00B236B4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FE2AC2" w:rsidRPr="00B236B4" w:rsidRDefault="00FE2AC2" w:rsidP="00B236B4">
            <w:pPr>
              <w:spacing w:before="240" w:after="240"/>
              <w:rPr>
                <w:rFonts w:ascii="Times New Roman" w:hAnsi="Times New Roman" w:cs="Times New Roman"/>
              </w:rPr>
            </w:pPr>
            <w:r w:rsidRPr="00B236B4">
              <w:rPr>
                <w:rFonts w:ascii="Times New Roman" w:hAnsi="Times New Roman" w:cs="Times New Roman"/>
              </w:rPr>
              <w:t>Indeks</w:t>
            </w:r>
          </w:p>
        </w:tc>
        <w:tc>
          <w:tcPr>
            <w:tcW w:w="1417" w:type="dxa"/>
            <w:vAlign w:val="center"/>
          </w:tcPr>
          <w:p w:rsidR="00FE2AC2" w:rsidRPr="00B236B4" w:rsidRDefault="000674AB" w:rsidP="00B236B4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  <w:r w:rsidR="00FE2AC2" w:rsidRPr="00B236B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568" w:type="dxa"/>
            <w:vAlign w:val="center"/>
          </w:tcPr>
          <w:p w:rsidR="00FE2AC2" w:rsidRPr="00B236B4" w:rsidRDefault="00B236B4" w:rsidP="00B236B4">
            <w:pPr>
              <w:spacing w:before="240" w:after="240"/>
              <w:rPr>
                <w:rFonts w:ascii="Times New Roman" w:hAnsi="Times New Roman" w:cs="Times New Roman"/>
              </w:rPr>
            </w:pPr>
            <w:r w:rsidRPr="00B236B4">
              <w:rPr>
                <w:rFonts w:ascii="Times New Roman" w:hAnsi="Times New Roman" w:cs="Times New Roman"/>
              </w:rPr>
              <w:t xml:space="preserve">Zgodnie z </w:t>
            </w:r>
            <w:r>
              <w:rPr>
                <w:rFonts w:ascii="Times New Roman" w:hAnsi="Times New Roman" w:cs="Times New Roman"/>
              </w:rPr>
              <w:t xml:space="preserve">Załącznikiem nr 1 do Zarządzenia </w:t>
            </w:r>
            <w:r w:rsidRPr="00B236B4">
              <w:rPr>
                <w:rFonts w:ascii="Times New Roman" w:hAnsi="Times New Roman" w:cs="Times New Roman"/>
              </w:rPr>
              <w:t xml:space="preserve">Rektora  PCZ nr </w:t>
            </w:r>
            <w:hyperlink r:id="rId5" w:history="1">
              <w:r w:rsidRPr="00B236B4">
                <w:rPr>
                  <w:rStyle w:val="Hipercze"/>
                  <w:rFonts w:ascii="Times New Roman" w:hAnsi="Times New Roman" w:cs="Times New Roman"/>
                  <w:bCs/>
                  <w:color w:val="111111"/>
                  <w:sz w:val="21"/>
                  <w:szCs w:val="21"/>
                  <w:u w:val="none"/>
                  <w:shd w:val="clear" w:color="auto" w:fill="FFFFFF"/>
                </w:rPr>
                <w:t>230/2019</w:t>
              </w:r>
            </w:hyperlink>
            <w:r>
              <w:rPr>
                <w:rFonts w:ascii="Times New Roman" w:hAnsi="Times New Roman" w:cs="Times New Roman"/>
              </w:rPr>
              <w:t xml:space="preserve"> z dnia 19.08.2019r. </w:t>
            </w:r>
          </w:p>
        </w:tc>
      </w:tr>
      <w:tr w:rsidR="00FE2AC2" w:rsidRPr="00B236B4" w:rsidTr="00B236B4">
        <w:tc>
          <w:tcPr>
            <w:tcW w:w="675" w:type="dxa"/>
            <w:vAlign w:val="center"/>
          </w:tcPr>
          <w:p w:rsidR="00FE2AC2" w:rsidRPr="00B236B4" w:rsidRDefault="00FE2AC2" w:rsidP="00B236B4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FE2AC2" w:rsidRPr="00B236B4" w:rsidRDefault="00FE2AC2" w:rsidP="00B236B4">
            <w:pPr>
              <w:spacing w:before="240" w:after="240"/>
              <w:rPr>
                <w:rFonts w:ascii="Times New Roman" w:hAnsi="Times New Roman" w:cs="Times New Roman"/>
              </w:rPr>
            </w:pPr>
            <w:r w:rsidRPr="00B236B4">
              <w:rPr>
                <w:rFonts w:ascii="Times New Roman" w:hAnsi="Times New Roman" w:cs="Times New Roman"/>
              </w:rPr>
              <w:t xml:space="preserve">Teczka </w:t>
            </w:r>
            <w:r w:rsidR="007538E7">
              <w:rPr>
                <w:rFonts w:ascii="Times New Roman" w:hAnsi="Times New Roman" w:cs="Times New Roman"/>
              </w:rPr>
              <w:t xml:space="preserve">bezkwasowa </w:t>
            </w:r>
            <w:r w:rsidRPr="00B236B4">
              <w:rPr>
                <w:rFonts w:ascii="Times New Roman" w:hAnsi="Times New Roman" w:cs="Times New Roman"/>
              </w:rPr>
              <w:t>aktowa wiązana</w:t>
            </w:r>
          </w:p>
        </w:tc>
        <w:tc>
          <w:tcPr>
            <w:tcW w:w="1417" w:type="dxa"/>
            <w:vAlign w:val="center"/>
          </w:tcPr>
          <w:p w:rsidR="00FE2AC2" w:rsidRPr="00B236B4" w:rsidRDefault="000674AB" w:rsidP="00B236B4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</w:t>
            </w:r>
            <w:r w:rsidR="00FE2AC2" w:rsidRPr="00B236B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568" w:type="dxa"/>
            <w:vAlign w:val="center"/>
          </w:tcPr>
          <w:p w:rsidR="006916B3" w:rsidRPr="006916B3" w:rsidRDefault="0097779A" w:rsidP="006916B3">
            <w:pPr>
              <w:rPr>
                <w:rFonts w:ascii="Times New Roman" w:hAnsi="Times New Roman" w:cs="Times New Roman"/>
              </w:rPr>
            </w:pPr>
            <w:r w:rsidRPr="006916B3">
              <w:rPr>
                <w:rFonts w:ascii="Times New Roman" w:hAnsi="Times New Roman" w:cs="Times New Roman"/>
              </w:rPr>
              <w:t xml:space="preserve">Teczka </w:t>
            </w:r>
            <w:r w:rsidR="006916B3" w:rsidRPr="006916B3">
              <w:rPr>
                <w:rFonts w:ascii="Times New Roman" w:hAnsi="Times New Roman" w:cs="Times New Roman"/>
              </w:rPr>
              <w:t xml:space="preserve">bezkwasowa na akta studenckie, </w:t>
            </w:r>
            <w:r w:rsidRPr="006916B3">
              <w:rPr>
                <w:rFonts w:ascii="Times New Roman" w:hAnsi="Times New Roman" w:cs="Times New Roman"/>
              </w:rPr>
              <w:t xml:space="preserve">biała wiązana. Nadruk na stronie tytułowej w układzie pionowym wg </w:t>
            </w:r>
            <w:r w:rsidRPr="006916B3">
              <w:rPr>
                <w:rFonts w:ascii="Times New Roman" w:hAnsi="Times New Roman" w:cs="Times New Roman"/>
                <w:b/>
              </w:rPr>
              <w:t>MEN-II-31 SW</w:t>
            </w:r>
            <w:r w:rsidR="00DC4051" w:rsidRPr="006916B3">
              <w:rPr>
                <w:rFonts w:ascii="Times New Roman" w:hAnsi="Times New Roman" w:cs="Times New Roman"/>
              </w:rPr>
              <w:t xml:space="preserve">. </w:t>
            </w:r>
            <w:r w:rsidR="006916B3" w:rsidRPr="006916B3">
              <w:rPr>
                <w:rFonts w:ascii="Times New Roman" w:hAnsi="Times New Roman" w:cs="Times New Roman"/>
                <w:b/>
              </w:rPr>
              <w:t>w</w:t>
            </w:r>
            <w:r w:rsidR="00DC4051" w:rsidRPr="006916B3">
              <w:rPr>
                <w:rFonts w:ascii="Times New Roman" w:hAnsi="Times New Roman" w:cs="Times New Roman"/>
                <w:b/>
              </w:rPr>
              <w:t>ymiary</w:t>
            </w:r>
            <w:r w:rsidR="00DC4051" w:rsidRPr="006916B3">
              <w:rPr>
                <w:rFonts w:ascii="Times New Roman" w:hAnsi="Times New Roman" w:cs="Times New Roman"/>
              </w:rPr>
              <w:t xml:space="preserve"> 32x24 cm</w:t>
            </w:r>
            <w:r w:rsidR="006916B3" w:rsidRPr="006916B3">
              <w:rPr>
                <w:rFonts w:ascii="Times New Roman" w:hAnsi="Times New Roman" w:cs="Times New Roman"/>
              </w:rPr>
              <w:t xml:space="preserve"> </w:t>
            </w:r>
          </w:p>
          <w:p w:rsidR="00FE2AC2" w:rsidRPr="006916B3" w:rsidRDefault="006916B3" w:rsidP="006916B3">
            <w:r w:rsidRPr="006916B3">
              <w:rPr>
                <w:rFonts w:ascii="Times New Roman" w:hAnsi="Times New Roman" w:cs="Times New Roman"/>
                <w:b/>
              </w:rPr>
              <w:t>materiał:</w:t>
            </w:r>
            <w:r w:rsidRPr="006916B3">
              <w:rPr>
                <w:rFonts w:ascii="Times New Roman" w:hAnsi="Times New Roman" w:cs="Times New Roman"/>
              </w:rPr>
              <w:t xml:space="preserve"> karton biały, </w:t>
            </w:r>
            <w:proofErr w:type="spellStart"/>
            <w:r w:rsidRPr="006916B3">
              <w:rPr>
                <w:rFonts w:ascii="Times New Roman" w:hAnsi="Times New Roman" w:cs="Times New Roman"/>
              </w:rPr>
              <w:t>pH</w:t>
            </w:r>
            <w:proofErr w:type="spellEnd"/>
            <w:r w:rsidRPr="006916B3">
              <w:rPr>
                <w:rFonts w:ascii="Times New Roman" w:hAnsi="Times New Roman" w:cs="Times New Roman"/>
              </w:rPr>
              <w:t xml:space="preserve"> &gt; 7.0</w:t>
            </w:r>
            <w:r w:rsidRPr="006916B3">
              <w:rPr>
                <w:rFonts w:ascii="Times New Roman" w:hAnsi="Times New Roman" w:cs="Times New Roman"/>
              </w:rPr>
              <w:br/>
            </w:r>
            <w:r w:rsidRPr="006916B3">
              <w:rPr>
                <w:rFonts w:ascii="Times New Roman" w:hAnsi="Times New Roman" w:cs="Times New Roman"/>
                <w:b/>
              </w:rPr>
              <w:t>gramatura:</w:t>
            </w:r>
            <w:r w:rsidRPr="006916B3">
              <w:rPr>
                <w:rFonts w:ascii="Times New Roman" w:hAnsi="Times New Roman" w:cs="Times New Roman"/>
              </w:rPr>
              <w:t xml:space="preserve"> 300g/m2</w:t>
            </w:r>
            <w:r w:rsidRPr="006916B3">
              <w:rPr>
                <w:rFonts w:ascii="Times New Roman" w:hAnsi="Times New Roman" w:cs="Times New Roman"/>
              </w:rPr>
              <w:br/>
            </w:r>
            <w:r w:rsidRPr="006916B3">
              <w:rPr>
                <w:rFonts w:ascii="Times New Roman" w:hAnsi="Times New Roman" w:cs="Times New Roman"/>
                <w:b/>
              </w:rPr>
              <w:t>tasiemka:</w:t>
            </w:r>
            <w:r w:rsidRPr="006916B3">
              <w:rPr>
                <w:rFonts w:ascii="Times New Roman" w:hAnsi="Times New Roman" w:cs="Times New Roman"/>
              </w:rPr>
              <w:t xml:space="preserve"> szerokość 10 mm, długość 250-300mm,  wykonana w 100% z wysokiej jakości, niebielonej surówki bawełnianej</w:t>
            </w:r>
            <w:r w:rsidR="0088173E">
              <w:rPr>
                <w:rFonts w:ascii="Times New Roman" w:hAnsi="Times New Roman" w:cs="Times New Roman"/>
              </w:rPr>
              <w:t xml:space="preserve"> lub tasiemki bawełnianej</w:t>
            </w:r>
            <w:r w:rsidRPr="006916B3">
              <w:rPr>
                <w:rFonts w:ascii="Times New Roman" w:hAnsi="Times New Roman" w:cs="Times New Roman"/>
              </w:rPr>
              <w:br/>
            </w:r>
            <w:r w:rsidRPr="006916B3">
              <w:rPr>
                <w:rFonts w:ascii="Times New Roman" w:hAnsi="Times New Roman" w:cs="Times New Roman"/>
                <w:b/>
              </w:rPr>
              <w:t>klej</w:t>
            </w:r>
            <w:r w:rsidRPr="006916B3">
              <w:rPr>
                <w:rFonts w:ascii="Times New Roman" w:hAnsi="Times New Roman" w:cs="Times New Roman"/>
              </w:rPr>
              <w:t xml:space="preserve">: atest PAT, bezkwasowy o </w:t>
            </w:r>
            <w:proofErr w:type="spellStart"/>
            <w:r w:rsidRPr="006916B3">
              <w:rPr>
                <w:rFonts w:ascii="Times New Roman" w:hAnsi="Times New Roman" w:cs="Times New Roman"/>
              </w:rPr>
              <w:t>pH</w:t>
            </w:r>
            <w:proofErr w:type="spellEnd"/>
            <w:r w:rsidRPr="006916B3">
              <w:rPr>
                <w:rFonts w:ascii="Times New Roman" w:hAnsi="Times New Roman" w:cs="Times New Roman"/>
              </w:rPr>
              <w:t xml:space="preserve"> &gt; 7.0</w:t>
            </w:r>
          </w:p>
        </w:tc>
      </w:tr>
    </w:tbl>
    <w:p w:rsidR="00FE2AC2" w:rsidRDefault="00FE2AC2">
      <w:pPr>
        <w:rPr>
          <w:rFonts w:ascii="Times New Roman" w:hAnsi="Times New Roman" w:cs="Times New Roman"/>
        </w:rPr>
      </w:pPr>
    </w:p>
    <w:p w:rsidR="009A742A" w:rsidRPr="00B236B4" w:rsidRDefault="009A742A">
      <w:pPr>
        <w:rPr>
          <w:rFonts w:ascii="Times New Roman" w:hAnsi="Times New Roman" w:cs="Times New Roman"/>
        </w:rPr>
      </w:pPr>
      <w:r w:rsidRPr="000B71D1">
        <w:rPr>
          <w:rFonts w:ascii="Times New Roman" w:hAnsi="Times New Roman" w:cs="Times New Roman"/>
        </w:rPr>
        <w:t>Projekt indeksu zostanie przesłany do Wykonawcy elektronicznie w formie edytowalnej.</w:t>
      </w:r>
    </w:p>
    <w:sectPr w:rsidR="009A742A" w:rsidRPr="00B236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56039A"/>
    <w:multiLevelType w:val="hybridMultilevel"/>
    <w:tmpl w:val="57EEA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C2"/>
    <w:rsid w:val="000674AB"/>
    <w:rsid w:val="000B2672"/>
    <w:rsid w:val="000B71D1"/>
    <w:rsid w:val="002F3B3A"/>
    <w:rsid w:val="006916B3"/>
    <w:rsid w:val="00701F68"/>
    <w:rsid w:val="007538E7"/>
    <w:rsid w:val="0088173E"/>
    <w:rsid w:val="0097463A"/>
    <w:rsid w:val="0097779A"/>
    <w:rsid w:val="009A742A"/>
    <w:rsid w:val="009C0FF1"/>
    <w:rsid w:val="00AD32BF"/>
    <w:rsid w:val="00B236B4"/>
    <w:rsid w:val="00C11728"/>
    <w:rsid w:val="00C55F2A"/>
    <w:rsid w:val="00C7017C"/>
    <w:rsid w:val="00CD7A3B"/>
    <w:rsid w:val="00DC4051"/>
    <w:rsid w:val="00FE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AFCC7"/>
  <w15:docId w15:val="{DDBAFF6A-2672-40ED-8AD2-171606158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E2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E2AC2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B236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cz.pl/pl/prawo/zarzadzenie-rektora-politechniki-czestochowskiej/2016-2020/230-20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Grosser</dc:creator>
  <cp:lastModifiedBy>Maria Taranek-Totoś</cp:lastModifiedBy>
  <cp:revision>2</cp:revision>
  <dcterms:created xsi:type="dcterms:W3CDTF">2020-07-02T07:12:00Z</dcterms:created>
  <dcterms:modified xsi:type="dcterms:W3CDTF">2020-07-02T07:12:00Z</dcterms:modified>
</cp:coreProperties>
</file>