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8EB" w:rsidRPr="000A18EB" w:rsidRDefault="000A18EB" w:rsidP="000A18EB">
      <w:pPr>
        <w:pBdr>
          <w:bottom w:val="single" w:sz="6" w:space="1" w:color="auto"/>
        </w:pBdr>
        <w:spacing w:after="0" w:line="240" w:lineRule="auto"/>
        <w:jc w:val="center"/>
        <w:rPr>
          <w:rFonts w:ascii="Arial" w:eastAsia="Times New Roman" w:hAnsi="Arial" w:cs="Arial"/>
          <w:vanish/>
          <w:sz w:val="16"/>
          <w:szCs w:val="16"/>
          <w:lang w:eastAsia="pl-PL"/>
        </w:rPr>
      </w:pPr>
      <w:r w:rsidRPr="000A18EB">
        <w:rPr>
          <w:rFonts w:ascii="Arial" w:eastAsia="Times New Roman" w:hAnsi="Arial" w:cs="Arial"/>
          <w:vanish/>
          <w:sz w:val="16"/>
          <w:szCs w:val="16"/>
          <w:lang w:eastAsia="pl-PL"/>
        </w:rPr>
        <w:t>Początek formularza</w:t>
      </w:r>
    </w:p>
    <w:p w:rsidR="000A18EB" w:rsidRPr="000A18EB" w:rsidRDefault="000A18EB" w:rsidP="000A18EB">
      <w:pPr>
        <w:spacing w:after="24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Ogłoszenie nr 555987-N-2020 z dnia 2020-06-29 r. </w:t>
      </w:r>
    </w:p>
    <w:p w:rsidR="00CB73F8" w:rsidRDefault="000A18EB" w:rsidP="000A18EB">
      <w:pPr>
        <w:spacing w:after="0" w:line="240" w:lineRule="auto"/>
        <w:jc w:val="center"/>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Akademia Wychowania Fizycznego im.</w:t>
      </w:r>
      <w:r w:rsidR="00CB73F8">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t>Bronisława Czecha: 1. Przedmiotem umowy jest dostawa systemu informatycznego wraz z całym niezbędnym środowiskiem i usługami zależnymi niezbędnymi do jego poprawnej pracy, zintegrowanymi z Platformą Dziennika Elektronicznego, spełniającego rolę nowoczesnego narzędzia wspomagającego pracę nauczycieli wychowania fizycznego, zwanych wspólnie Systemem Kalkulatora</w:t>
      </w:r>
      <w:r w:rsidRPr="000A18EB">
        <w:rPr>
          <w:rFonts w:ascii="Times New Roman" w:eastAsia="Times New Roman" w:hAnsi="Times New Roman" w:cs="Times New Roman"/>
          <w:sz w:val="24"/>
          <w:szCs w:val="24"/>
          <w:lang w:eastAsia="pl-PL"/>
        </w:rPr>
        <w:br/>
      </w:r>
    </w:p>
    <w:p w:rsidR="000A18EB" w:rsidRDefault="000A18EB" w:rsidP="000A18EB">
      <w:pPr>
        <w:spacing w:after="0" w:line="240" w:lineRule="auto"/>
        <w:jc w:val="center"/>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OGŁOSZENIE O ZAMÓWIENIU - Usługi </w:t>
      </w:r>
    </w:p>
    <w:p w:rsidR="00CB73F8" w:rsidRPr="000A18EB" w:rsidRDefault="00CB73F8" w:rsidP="000A18EB">
      <w:pPr>
        <w:spacing w:after="0" w:line="240" w:lineRule="auto"/>
        <w:jc w:val="center"/>
        <w:rPr>
          <w:rFonts w:ascii="Times New Roman" w:eastAsia="Times New Roman" w:hAnsi="Times New Roman" w:cs="Times New Roman"/>
          <w:sz w:val="24"/>
          <w:szCs w:val="24"/>
          <w:lang w:eastAsia="pl-PL"/>
        </w:rPr>
      </w:pP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Zamieszczanie ogłoszenia:</w:t>
      </w:r>
      <w:r w:rsidRPr="000A18EB">
        <w:rPr>
          <w:rFonts w:ascii="Times New Roman" w:eastAsia="Times New Roman" w:hAnsi="Times New Roman" w:cs="Times New Roman"/>
          <w:sz w:val="24"/>
          <w:szCs w:val="24"/>
          <w:lang w:eastAsia="pl-PL"/>
        </w:rPr>
        <w:t xml:space="preserve"> Zamieszczanie obowiązkowe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Ogłoszenie dotyczy:</w:t>
      </w:r>
      <w:r w:rsidRPr="000A18EB">
        <w:rPr>
          <w:rFonts w:ascii="Times New Roman" w:eastAsia="Times New Roman" w:hAnsi="Times New Roman" w:cs="Times New Roman"/>
          <w:sz w:val="24"/>
          <w:szCs w:val="24"/>
          <w:lang w:eastAsia="pl-PL"/>
        </w:rPr>
        <w:t xml:space="preserve"> Zamówienia publicznego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Tak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Nazwa projektu lub programu</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POWR.03.01.00-00-KN63/18 Nauczyciel WF liderem i koordynatorem działań dla zdrowia w szkole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A18EB">
        <w:rPr>
          <w:rFonts w:ascii="Times New Roman" w:eastAsia="Times New Roman" w:hAnsi="Times New Roman" w:cs="Times New Roman"/>
          <w:sz w:val="24"/>
          <w:szCs w:val="24"/>
          <w:lang w:eastAsia="pl-PL"/>
        </w:rPr>
        <w:t>Pzp</w:t>
      </w:r>
      <w:proofErr w:type="spellEnd"/>
      <w:r w:rsidRPr="000A18E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u w:val="single"/>
          <w:lang w:eastAsia="pl-PL"/>
        </w:rPr>
        <w:t>SEKCJA I: ZAMAWIAJĄCY</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Postępowanie przeprowadza centralny zamawiający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Informacje na temat podmiotu któremu zamawiający powierzył/powierzyli prowadzenie postępowania:</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Postępowanie jest przeprowadzane wspólnie przez zamawiających</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W przypadku przeprowadzania postępowania wspólnie z zamawiającymi z innych państw członkowskich Unii Europejskiej – mające zastosowanie krajowe prawo </w:t>
      </w:r>
      <w:r w:rsidRPr="000A18EB">
        <w:rPr>
          <w:rFonts w:ascii="Times New Roman" w:eastAsia="Times New Roman" w:hAnsi="Times New Roman" w:cs="Times New Roman"/>
          <w:b/>
          <w:bCs/>
          <w:sz w:val="24"/>
          <w:szCs w:val="24"/>
          <w:lang w:eastAsia="pl-PL"/>
        </w:rPr>
        <w:lastRenderedPageBreak/>
        <w:t>zamówień publicznych:</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Informacje dodatkowe:</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 1) NAZWA I ADRES: </w:t>
      </w:r>
      <w:r w:rsidRPr="000A18EB">
        <w:rPr>
          <w:rFonts w:ascii="Times New Roman" w:eastAsia="Times New Roman" w:hAnsi="Times New Roman" w:cs="Times New Roman"/>
          <w:sz w:val="24"/>
          <w:szCs w:val="24"/>
          <w:lang w:eastAsia="pl-PL"/>
        </w:rPr>
        <w:t xml:space="preserve">Akademia Wychowania Fizycznego </w:t>
      </w:r>
      <w:proofErr w:type="spellStart"/>
      <w:r w:rsidRPr="000A18EB">
        <w:rPr>
          <w:rFonts w:ascii="Times New Roman" w:eastAsia="Times New Roman" w:hAnsi="Times New Roman" w:cs="Times New Roman"/>
          <w:sz w:val="24"/>
          <w:szCs w:val="24"/>
          <w:lang w:eastAsia="pl-PL"/>
        </w:rPr>
        <w:t>im.Bronisława</w:t>
      </w:r>
      <w:proofErr w:type="spellEnd"/>
      <w:r w:rsidRPr="000A18EB">
        <w:rPr>
          <w:rFonts w:ascii="Times New Roman" w:eastAsia="Times New Roman" w:hAnsi="Times New Roman" w:cs="Times New Roman"/>
          <w:sz w:val="24"/>
          <w:szCs w:val="24"/>
          <w:lang w:eastAsia="pl-PL"/>
        </w:rPr>
        <w:t xml:space="preserve"> Czecha, krajowy numer identyfikacyjny 32784700000000, ul. al. Jana Pawła II  78 , 31-571  Kraków, woj. małopolskie, państwo Polska, tel. 012 683 15 16, , e-mail agnieszka.arnold@awf.krakow.pl, , faks 012 648 12 10. </w:t>
      </w:r>
      <w:r w:rsidRPr="000A18EB">
        <w:rPr>
          <w:rFonts w:ascii="Times New Roman" w:eastAsia="Times New Roman" w:hAnsi="Times New Roman" w:cs="Times New Roman"/>
          <w:sz w:val="24"/>
          <w:szCs w:val="24"/>
          <w:lang w:eastAsia="pl-PL"/>
        </w:rPr>
        <w:br/>
        <w:t xml:space="preserve">Adres strony internetowej (URL): www.awf.krakow.pl </w:t>
      </w:r>
      <w:r w:rsidRPr="000A18EB">
        <w:rPr>
          <w:rFonts w:ascii="Times New Roman" w:eastAsia="Times New Roman" w:hAnsi="Times New Roman" w:cs="Times New Roman"/>
          <w:sz w:val="24"/>
          <w:szCs w:val="24"/>
          <w:lang w:eastAsia="pl-PL"/>
        </w:rPr>
        <w:br/>
        <w:t xml:space="preserve">Adres profilu nabywcy: </w:t>
      </w:r>
      <w:r w:rsidRPr="000A18E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 2) RODZAJ ZAMAWIAJĄCEGO: </w:t>
      </w:r>
      <w:r w:rsidRPr="000A18EB">
        <w:rPr>
          <w:rFonts w:ascii="Times New Roman" w:eastAsia="Times New Roman" w:hAnsi="Times New Roman" w:cs="Times New Roman"/>
          <w:sz w:val="24"/>
          <w:szCs w:val="24"/>
          <w:lang w:eastAsia="pl-PL"/>
        </w:rPr>
        <w:t xml:space="preserve">Inny (proszę określić): </w:t>
      </w:r>
      <w:r w:rsidRPr="000A18EB">
        <w:rPr>
          <w:rFonts w:ascii="Times New Roman" w:eastAsia="Times New Roman" w:hAnsi="Times New Roman" w:cs="Times New Roman"/>
          <w:sz w:val="24"/>
          <w:szCs w:val="24"/>
          <w:lang w:eastAsia="pl-PL"/>
        </w:rPr>
        <w:br/>
        <w:t xml:space="preserve">uczelnia wyższa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I.3) WSPÓLNE UDZIELANIE ZAMÓWIENIA </w:t>
      </w:r>
      <w:r w:rsidRPr="000A18EB">
        <w:rPr>
          <w:rFonts w:ascii="Times New Roman" w:eastAsia="Times New Roman" w:hAnsi="Times New Roman" w:cs="Times New Roman"/>
          <w:b/>
          <w:bCs/>
          <w:i/>
          <w:iCs/>
          <w:sz w:val="24"/>
          <w:szCs w:val="24"/>
          <w:lang w:eastAsia="pl-PL"/>
        </w:rPr>
        <w:t>(jeżeli dotyczy)</w:t>
      </w:r>
      <w:r w:rsidRPr="000A18EB">
        <w:rPr>
          <w:rFonts w:ascii="Times New Roman" w:eastAsia="Times New Roman" w:hAnsi="Times New Roman" w:cs="Times New Roman"/>
          <w:b/>
          <w:bCs/>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I.4) KOMUNIKACJA: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Tak </w:t>
      </w:r>
      <w:r w:rsidRPr="000A18EB">
        <w:rPr>
          <w:rFonts w:ascii="Times New Roman" w:eastAsia="Times New Roman" w:hAnsi="Times New Roman" w:cs="Times New Roman"/>
          <w:sz w:val="24"/>
          <w:szCs w:val="24"/>
          <w:lang w:eastAsia="pl-PL"/>
        </w:rPr>
        <w:br/>
        <w:t xml:space="preserve">www.awf.krakow.pl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Tak </w:t>
      </w:r>
      <w:r w:rsidRPr="000A18EB">
        <w:rPr>
          <w:rFonts w:ascii="Times New Roman" w:eastAsia="Times New Roman" w:hAnsi="Times New Roman" w:cs="Times New Roman"/>
          <w:sz w:val="24"/>
          <w:szCs w:val="24"/>
          <w:lang w:eastAsia="pl-PL"/>
        </w:rPr>
        <w:br/>
        <w:t xml:space="preserve">www.awf.krakow.pl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Nie</w:t>
      </w:r>
      <w:r w:rsidR="00CB73F8">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Oferty lub wnioski o dopuszczenie do udziału w postępowaniu należy przesyłać:</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Elektronicznie</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r w:rsidRPr="000A18EB">
        <w:rPr>
          <w:rFonts w:ascii="Times New Roman" w:eastAsia="Times New Roman" w:hAnsi="Times New Roman" w:cs="Times New Roman"/>
          <w:sz w:val="24"/>
          <w:szCs w:val="24"/>
          <w:lang w:eastAsia="pl-PL"/>
        </w:rPr>
        <w:br/>
        <w:t>adres</w:t>
      </w:r>
      <w:r w:rsidR="00CB73F8">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Nie </w:t>
      </w:r>
      <w:r w:rsidRPr="000A18EB">
        <w:rPr>
          <w:rFonts w:ascii="Times New Roman" w:eastAsia="Times New Roman" w:hAnsi="Times New Roman" w:cs="Times New Roman"/>
          <w:sz w:val="24"/>
          <w:szCs w:val="24"/>
          <w:lang w:eastAsia="pl-PL"/>
        </w:rPr>
        <w:br/>
        <w:t xml:space="preserve">Inny sposób: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Tak </w:t>
      </w:r>
      <w:r w:rsidRPr="000A18EB">
        <w:rPr>
          <w:rFonts w:ascii="Times New Roman" w:eastAsia="Times New Roman" w:hAnsi="Times New Roman" w:cs="Times New Roman"/>
          <w:sz w:val="24"/>
          <w:szCs w:val="24"/>
          <w:lang w:eastAsia="pl-PL"/>
        </w:rPr>
        <w:br/>
        <w:t xml:space="preserve">Inny sposób: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lastRenderedPageBreak/>
        <w:t xml:space="preserve">osobiście, za pomocą posłańca, kurierem lub za </w:t>
      </w:r>
      <w:proofErr w:type="spellStart"/>
      <w:r w:rsidRPr="000A18EB">
        <w:rPr>
          <w:rFonts w:ascii="Times New Roman" w:eastAsia="Times New Roman" w:hAnsi="Times New Roman" w:cs="Times New Roman"/>
          <w:sz w:val="24"/>
          <w:szCs w:val="24"/>
          <w:lang w:eastAsia="pl-PL"/>
        </w:rPr>
        <w:t>pomoca</w:t>
      </w:r>
      <w:proofErr w:type="spellEnd"/>
      <w:r w:rsidRPr="000A18EB">
        <w:rPr>
          <w:rFonts w:ascii="Times New Roman" w:eastAsia="Times New Roman" w:hAnsi="Times New Roman" w:cs="Times New Roman"/>
          <w:sz w:val="24"/>
          <w:szCs w:val="24"/>
          <w:lang w:eastAsia="pl-PL"/>
        </w:rPr>
        <w:t xml:space="preserve"> operatora pocztowego </w:t>
      </w:r>
      <w:r w:rsidRPr="000A18EB">
        <w:rPr>
          <w:rFonts w:ascii="Times New Roman" w:eastAsia="Times New Roman" w:hAnsi="Times New Roman" w:cs="Times New Roman"/>
          <w:sz w:val="24"/>
          <w:szCs w:val="24"/>
          <w:lang w:eastAsia="pl-PL"/>
        </w:rPr>
        <w:br/>
        <w:t xml:space="preserve">Adres: </w:t>
      </w:r>
      <w:r w:rsidRPr="000A18EB">
        <w:rPr>
          <w:rFonts w:ascii="Times New Roman" w:eastAsia="Times New Roman" w:hAnsi="Times New Roman" w:cs="Times New Roman"/>
          <w:sz w:val="24"/>
          <w:szCs w:val="24"/>
          <w:lang w:eastAsia="pl-PL"/>
        </w:rPr>
        <w:br/>
        <w:t xml:space="preserve">Akademia Wychowania Fizycznego im. Bronisława Czecha w Krakowie Sekcja Zamówień Publicznych al. Jana Pawła II 78 31-571 Kraków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r w:rsidRPr="000A18EB">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u w:val="single"/>
          <w:lang w:eastAsia="pl-PL"/>
        </w:rPr>
        <w:t xml:space="preserve">SEKCJA II: PRZEDMIOT ZAMÓWIENIA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II.1) Nazwa nadana zamówieniu przez zamawiającego: </w:t>
      </w:r>
      <w:r w:rsidRPr="000A18EB">
        <w:rPr>
          <w:rFonts w:ascii="Times New Roman" w:eastAsia="Times New Roman" w:hAnsi="Times New Roman" w:cs="Times New Roman"/>
          <w:sz w:val="24"/>
          <w:szCs w:val="24"/>
          <w:lang w:eastAsia="pl-PL"/>
        </w:rPr>
        <w:t xml:space="preserve">1. Przedmiotem umowy jest dostawa systemu informatycznego wraz z całym niezbędnym środowiskiem i usługami zależnymi niezbędnymi do jego poprawnej pracy, zintegrowanymi z Platformą Dziennika Elektronicznego, spełniającego rolę nowoczesnego narzędzia wspomagającego pracę nauczycieli wychowania fizycznego, zwanych wspólnie Systemem Kalkulatora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Numer referencyjny: </w:t>
      </w:r>
      <w:r w:rsidRPr="000A18EB">
        <w:rPr>
          <w:rFonts w:ascii="Times New Roman" w:eastAsia="Times New Roman" w:hAnsi="Times New Roman" w:cs="Times New Roman"/>
          <w:sz w:val="24"/>
          <w:szCs w:val="24"/>
          <w:lang w:eastAsia="pl-PL"/>
        </w:rPr>
        <w:t xml:space="preserve">K-2.381/09/2020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A18EB" w:rsidRPr="000A18EB" w:rsidRDefault="000A18EB" w:rsidP="000A18EB">
      <w:pPr>
        <w:spacing w:after="0" w:line="240" w:lineRule="auto"/>
        <w:jc w:val="both"/>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II.2) Rodzaj zamówienia: </w:t>
      </w:r>
      <w:r w:rsidRPr="000A18EB">
        <w:rPr>
          <w:rFonts w:ascii="Times New Roman" w:eastAsia="Times New Roman" w:hAnsi="Times New Roman" w:cs="Times New Roman"/>
          <w:sz w:val="24"/>
          <w:szCs w:val="24"/>
          <w:lang w:eastAsia="pl-PL"/>
        </w:rPr>
        <w:t xml:space="preserve">Usługi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II.3) Informacja o możliwości składania ofert częściowych</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Zamówienie podzielone jest na części: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Oferty lub wnioski o dopuszczenie do udziału w postępowaniu można składać w odniesieniu do:</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Maksymalna liczba części zamówienia, na które może zostać udzielone zamówienie jednemu wykonawcy:</w:t>
      </w:r>
      <w:r w:rsidR="00CB73F8">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II.4) Krótki opis przedmiotu zamówienia </w:t>
      </w:r>
      <w:r w:rsidRPr="000A18E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A18E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A18EB">
        <w:rPr>
          <w:rFonts w:ascii="Times New Roman" w:eastAsia="Times New Roman" w:hAnsi="Times New Roman" w:cs="Times New Roman"/>
          <w:sz w:val="24"/>
          <w:szCs w:val="24"/>
          <w:lang w:eastAsia="pl-PL"/>
        </w:rPr>
        <w:t xml:space="preserve">1. Przedmiotem umowy jest dostawa systemu informatycznego wraz z całym niezbędnym środowiskiem i usługami zależnymi niezbędnymi do jego poprawnej pracy, zintegrowanymi z Platformą Dziennika Elektronicznego, spełniającego rolę nowoczesnego narzędzia wspomagającego pracę nauczycieli wychowania fizycznego, zwanych wspólnie Systemem Kalkulatora. Szczegółowy opis przedmiotu zamówienia zawiera załącznik nr 1 do SIWZ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II.5) Główny kod CPV: </w:t>
      </w:r>
      <w:r w:rsidRPr="000A18EB">
        <w:rPr>
          <w:rFonts w:ascii="Times New Roman" w:eastAsia="Times New Roman" w:hAnsi="Times New Roman" w:cs="Times New Roman"/>
          <w:sz w:val="24"/>
          <w:szCs w:val="24"/>
          <w:lang w:eastAsia="pl-PL"/>
        </w:rPr>
        <w:t xml:space="preserve">48000000-8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Dodatkowe kody CPV:</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lastRenderedPageBreak/>
        <w:t xml:space="preserve">II.6) Całkowita wartość zamówienia </w:t>
      </w:r>
      <w:r w:rsidRPr="000A18EB">
        <w:rPr>
          <w:rFonts w:ascii="Times New Roman" w:eastAsia="Times New Roman" w:hAnsi="Times New Roman" w:cs="Times New Roman"/>
          <w:i/>
          <w:iCs/>
          <w:sz w:val="24"/>
          <w:szCs w:val="24"/>
          <w:lang w:eastAsia="pl-PL"/>
        </w:rPr>
        <w:t>(jeżeli zamawiający podaje informacje o wartości zamówienia)</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Wartość bez VAT: </w:t>
      </w:r>
      <w:r w:rsidRPr="000A18EB">
        <w:rPr>
          <w:rFonts w:ascii="Times New Roman" w:eastAsia="Times New Roman" w:hAnsi="Times New Roman" w:cs="Times New Roman"/>
          <w:sz w:val="24"/>
          <w:szCs w:val="24"/>
          <w:lang w:eastAsia="pl-PL"/>
        </w:rPr>
        <w:br/>
        <w:t xml:space="preserve">Waluta: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A18EB">
        <w:rPr>
          <w:rFonts w:ascii="Times New Roman" w:eastAsia="Times New Roman" w:hAnsi="Times New Roman" w:cs="Times New Roman"/>
          <w:b/>
          <w:bCs/>
          <w:sz w:val="24"/>
          <w:szCs w:val="24"/>
          <w:lang w:eastAsia="pl-PL"/>
        </w:rPr>
        <w:t>Pzp</w:t>
      </w:r>
      <w:proofErr w:type="spellEnd"/>
      <w:r w:rsidRPr="000A18EB">
        <w:rPr>
          <w:rFonts w:ascii="Times New Roman" w:eastAsia="Times New Roman" w:hAnsi="Times New Roman" w:cs="Times New Roman"/>
          <w:b/>
          <w:bCs/>
          <w:sz w:val="24"/>
          <w:szCs w:val="24"/>
          <w:lang w:eastAsia="pl-PL"/>
        </w:rPr>
        <w:t xml:space="preserve">: </w:t>
      </w:r>
      <w:r w:rsidRPr="000A18EB">
        <w:rPr>
          <w:rFonts w:ascii="Times New Roman" w:eastAsia="Times New Roman" w:hAnsi="Times New Roman" w:cs="Times New Roman"/>
          <w:sz w:val="24"/>
          <w:szCs w:val="24"/>
          <w:lang w:eastAsia="pl-PL"/>
        </w:rPr>
        <w:t xml:space="preserve">Nie </w:t>
      </w:r>
      <w:r w:rsidRPr="000A18EB">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A18EB">
        <w:rPr>
          <w:rFonts w:ascii="Times New Roman" w:eastAsia="Times New Roman" w:hAnsi="Times New Roman" w:cs="Times New Roman"/>
          <w:sz w:val="24"/>
          <w:szCs w:val="24"/>
          <w:lang w:eastAsia="pl-PL"/>
        </w:rPr>
        <w:t>Pzp</w:t>
      </w:r>
      <w:proofErr w:type="spellEnd"/>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miesiącach:   </w:t>
      </w:r>
      <w:r w:rsidRPr="000A18EB">
        <w:rPr>
          <w:rFonts w:ascii="Times New Roman" w:eastAsia="Times New Roman" w:hAnsi="Times New Roman" w:cs="Times New Roman"/>
          <w:i/>
          <w:iCs/>
          <w:sz w:val="24"/>
          <w:szCs w:val="24"/>
          <w:lang w:eastAsia="pl-PL"/>
        </w:rPr>
        <w:t xml:space="preserve"> lub </w:t>
      </w:r>
      <w:r w:rsidRPr="000A18EB">
        <w:rPr>
          <w:rFonts w:ascii="Times New Roman" w:eastAsia="Times New Roman" w:hAnsi="Times New Roman" w:cs="Times New Roman"/>
          <w:b/>
          <w:bCs/>
          <w:sz w:val="24"/>
          <w:szCs w:val="24"/>
          <w:lang w:eastAsia="pl-PL"/>
        </w:rPr>
        <w:t>dniach:</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i/>
          <w:iCs/>
          <w:sz w:val="24"/>
          <w:szCs w:val="24"/>
          <w:lang w:eastAsia="pl-PL"/>
        </w:rPr>
        <w:t>lub</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data rozpoczęcia: </w:t>
      </w:r>
      <w:r w:rsidRPr="000A18EB">
        <w:rPr>
          <w:rFonts w:ascii="Times New Roman" w:eastAsia="Times New Roman" w:hAnsi="Times New Roman" w:cs="Times New Roman"/>
          <w:sz w:val="24"/>
          <w:szCs w:val="24"/>
          <w:lang w:eastAsia="pl-PL"/>
        </w:rPr>
        <w:t> </w:t>
      </w:r>
      <w:r w:rsidRPr="000A18EB">
        <w:rPr>
          <w:rFonts w:ascii="Times New Roman" w:eastAsia="Times New Roman" w:hAnsi="Times New Roman" w:cs="Times New Roman"/>
          <w:i/>
          <w:iCs/>
          <w:sz w:val="24"/>
          <w:szCs w:val="24"/>
          <w:lang w:eastAsia="pl-PL"/>
        </w:rPr>
        <w:t xml:space="preserve"> lub </w:t>
      </w:r>
      <w:r w:rsidRPr="000A18EB">
        <w:rPr>
          <w:rFonts w:ascii="Times New Roman" w:eastAsia="Times New Roman" w:hAnsi="Times New Roman" w:cs="Times New Roman"/>
          <w:b/>
          <w:bCs/>
          <w:sz w:val="24"/>
          <w:szCs w:val="24"/>
          <w:lang w:eastAsia="pl-PL"/>
        </w:rPr>
        <w:t xml:space="preserve">zakończenia: </w:t>
      </w:r>
      <w:r w:rsidRPr="000A18EB">
        <w:rPr>
          <w:rFonts w:ascii="Times New Roman" w:eastAsia="Times New Roman" w:hAnsi="Times New Roman" w:cs="Times New Roman"/>
          <w:sz w:val="24"/>
          <w:szCs w:val="24"/>
          <w:lang w:eastAsia="pl-PL"/>
        </w:rPr>
        <w:t xml:space="preserve">2021-07-31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II.9) Informacje dodatkowe: </w:t>
      </w:r>
    </w:p>
    <w:p w:rsidR="000A18EB" w:rsidRDefault="000A18EB" w:rsidP="000A18EB">
      <w:pPr>
        <w:spacing w:after="0" w:line="240" w:lineRule="auto"/>
        <w:rPr>
          <w:rFonts w:ascii="Times New Roman" w:eastAsia="Times New Roman" w:hAnsi="Times New Roman" w:cs="Times New Roman"/>
          <w:sz w:val="24"/>
          <w:szCs w:val="24"/>
          <w:u w:val="single"/>
          <w:lang w:eastAsia="pl-PL"/>
        </w:rPr>
      </w:pPr>
      <w:r w:rsidRPr="000A18EB">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CB73F8" w:rsidRPr="000A18EB" w:rsidRDefault="00CB73F8" w:rsidP="000A18EB">
      <w:pPr>
        <w:spacing w:after="0" w:line="240" w:lineRule="auto"/>
        <w:rPr>
          <w:rFonts w:ascii="Times New Roman" w:eastAsia="Times New Roman" w:hAnsi="Times New Roman" w:cs="Times New Roman"/>
          <w:sz w:val="24"/>
          <w:szCs w:val="24"/>
          <w:lang w:eastAsia="pl-PL"/>
        </w:rPr>
      </w:pP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III.1) WARUNKI UDZIAŁU W POSTĘPOWANIU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Określenie warunków: Zamawiający nie stawia warunku w powyższym zakresie. Ocena spełniania warunków udziału w postępowaniu będzie dokonana na podstawie złożonego oświadczenia na zasadzie spełnia/nie spełnia. </w:t>
      </w:r>
      <w:r w:rsidRPr="000A18EB">
        <w:rPr>
          <w:rFonts w:ascii="Times New Roman" w:eastAsia="Times New Roman" w:hAnsi="Times New Roman" w:cs="Times New Roman"/>
          <w:sz w:val="24"/>
          <w:szCs w:val="24"/>
          <w:lang w:eastAsia="pl-PL"/>
        </w:rPr>
        <w:br/>
        <w:t xml:space="preserve">Informacje dodatkowe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III.1.2) Sytuacja finansowa lub ekonomiczna </w:t>
      </w:r>
      <w:r w:rsidRPr="000A18EB">
        <w:rPr>
          <w:rFonts w:ascii="Times New Roman" w:eastAsia="Times New Roman" w:hAnsi="Times New Roman" w:cs="Times New Roman"/>
          <w:sz w:val="24"/>
          <w:szCs w:val="24"/>
          <w:lang w:eastAsia="pl-PL"/>
        </w:rPr>
        <w:br/>
        <w:t xml:space="preserve">Określenie warunków: Zamawiający nie stawia warunku w powyższym zakresie. Ocena spełniania warunków udziału w postępowaniu będzie dokonana na podstawie złożonego oświadczenia na zasadzie spełnia/nie spełnia. </w:t>
      </w:r>
      <w:r w:rsidRPr="000A18EB">
        <w:rPr>
          <w:rFonts w:ascii="Times New Roman" w:eastAsia="Times New Roman" w:hAnsi="Times New Roman" w:cs="Times New Roman"/>
          <w:sz w:val="24"/>
          <w:szCs w:val="24"/>
          <w:lang w:eastAsia="pl-PL"/>
        </w:rPr>
        <w:br/>
        <w:t xml:space="preserve">Informacje dodatkowe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III.1.3) Zdolność techniczna lub zawodowa </w:t>
      </w:r>
      <w:r w:rsidRPr="000A18EB">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zdolności technicznej lub zawodowej. DOŚWIADCZENIE Zamawiający uzna warunek za spełniony, jeżeli Wykonawca wykaże, że stworzył minimum 1 system informatyczny dla minimum 500 użytkowników, zakończony jego wdrożeniem. Ocena spełniania warunku udziału w postępowaniu będzie dokonana na podstawie wykazu usług - załącznik nr 5 do SIWZ na zasadzie spełnia/nie spełnia. OSOBY Zamawiający uzna warunek za spełniony, jeżeli Wykonawca wykaże, że do realizacji zamówienia dysponuje lub będzie dysponował co najmniej 1 osobą posiadającą co najmniej 2 letnie doświadczenie w prowadzeniu / kierowaniu projektem wdrożenia systemu informatycznego, wraz z informacjami na temat jej kwalifikacji zawodowych, doświadczenia niezbędnego dla wykonania zamówienia, a także zakresu wykonywanych przez nią czynności, oraz informacją o podstawie do dysponowania tą osobą. Ocena spełniania warunku udziału w postępowaniu będzie dokonana na podstawie wykazu osób - załącznik nr 6 do </w:t>
      </w:r>
      <w:r w:rsidRPr="000A18EB">
        <w:rPr>
          <w:rFonts w:ascii="Times New Roman" w:eastAsia="Times New Roman" w:hAnsi="Times New Roman" w:cs="Times New Roman"/>
          <w:sz w:val="24"/>
          <w:szCs w:val="24"/>
          <w:lang w:eastAsia="pl-PL"/>
        </w:rPr>
        <w:lastRenderedPageBreak/>
        <w:t xml:space="preserve">SIWZ na zasadzie spełnia/nie spełnia. </w:t>
      </w:r>
      <w:r w:rsidRPr="000A18EB">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0A18EB">
        <w:rPr>
          <w:rFonts w:ascii="Times New Roman" w:eastAsia="Times New Roman" w:hAnsi="Times New Roman" w:cs="Times New Roman"/>
          <w:sz w:val="24"/>
          <w:szCs w:val="24"/>
          <w:lang w:eastAsia="pl-PL"/>
        </w:rPr>
        <w:br/>
        <w:t xml:space="preserve">Informacje dodatkowe: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III.2) PODSTAWY WYKLUCZENIA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A18EB">
        <w:rPr>
          <w:rFonts w:ascii="Times New Roman" w:eastAsia="Times New Roman" w:hAnsi="Times New Roman" w:cs="Times New Roman"/>
          <w:b/>
          <w:bCs/>
          <w:sz w:val="24"/>
          <w:szCs w:val="24"/>
          <w:lang w:eastAsia="pl-PL"/>
        </w:rPr>
        <w:t>Pzp</w:t>
      </w:r>
      <w:proofErr w:type="spellEnd"/>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A18EB">
        <w:rPr>
          <w:rFonts w:ascii="Times New Roman" w:eastAsia="Times New Roman" w:hAnsi="Times New Roman" w:cs="Times New Roman"/>
          <w:b/>
          <w:bCs/>
          <w:sz w:val="24"/>
          <w:szCs w:val="24"/>
          <w:lang w:eastAsia="pl-PL"/>
        </w:rPr>
        <w:t>Pzp</w:t>
      </w:r>
      <w:proofErr w:type="spellEnd"/>
      <w:r w:rsidRPr="000A18EB">
        <w:rPr>
          <w:rFonts w:ascii="Times New Roman" w:eastAsia="Times New Roman" w:hAnsi="Times New Roman" w:cs="Times New Roman"/>
          <w:sz w:val="24"/>
          <w:szCs w:val="24"/>
          <w:lang w:eastAsia="pl-PL"/>
        </w:rPr>
        <w:t xml:space="preserve"> Nie Zamawiający przewiduje następujące fakultatywne podstawy wykluczenia:</w:t>
      </w:r>
      <w:r w:rsidR="00CB73F8">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A18EB">
        <w:rPr>
          <w:rFonts w:ascii="Times New Roman" w:eastAsia="Times New Roman" w:hAnsi="Times New Roman" w:cs="Times New Roman"/>
          <w:sz w:val="24"/>
          <w:szCs w:val="24"/>
          <w:lang w:eastAsia="pl-PL"/>
        </w:rPr>
        <w:br/>
        <w:t xml:space="preserve">Tak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Oświadczenie o spełnianiu kryteriów selekcji </w:t>
      </w:r>
      <w:r w:rsidRPr="000A18EB">
        <w:rPr>
          <w:rFonts w:ascii="Times New Roman" w:eastAsia="Times New Roman" w:hAnsi="Times New Roman" w:cs="Times New Roman"/>
          <w:sz w:val="24"/>
          <w:szCs w:val="24"/>
          <w:lang w:eastAsia="pl-PL"/>
        </w:rPr>
        <w:br/>
        <w:t xml:space="preserve">Nie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Aktualne na dzień składania ofert oświadczenie Wykonawcy stanowiące wstępne potwierdzenie spełniania warunków udziału w postępowaniu oraz brak podstaw wykluczenia Oświadczenie wykonawcy o przynależności albo braku przynależności do tej samej grupy kapitałowej, o której mowa w art. 24 ust. 1 pkt 23 ustawy </w:t>
      </w:r>
      <w:proofErr w:type="spellStart"/>
      <w:r w:rsidRPr="000A18EB">
        <w:rPr>
          <w:rFonts w:ascii="Times New Roman" w:eastAsia="Times New Roman" w:hAnsi="Times New Roman" w:cs="Times New Roman"/>
          <w:sz w:val="24"/>
          <w:szCs w:val="24"/>
          <w:lang w:eastAsia="pl-PL"/>
        </w:rPr>
        <w:t>Pzp</w:t>
      </w:r>
      <w:proofErr w:type="spellEnd"/>
      <w:r w:rsidRPr="000A18EB">
        <w:rPr>
          <w:rFonts w:ascii="Times New Roman" w:eastAsia="Times New Roman" w:hAnsi="Times New Roman" w:cs="Times New Roman"/>
          <w:sz w:val="24"/>
          <w:szCs w:val="24"/>
          <w:lang w:eastAsia="pl-PL"/>
        </w:rPr>
        <w:t xml:space="preserve">, składane w terminie 3 dni od dnia zamieszczenia na stronie internetowej informacji z otwarcia ofert.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0A18EB">
        <w:rPr>
          <w:rFonts w:ascii="Times New Roman" w:eastAsia="Times New Roman" w:hAnsi="Times New Roman" w:cs="Times New Roman"/>
          <w:sz w:val="24"/>
          <w:szCs w:val="24"/>
          <w:lang w:eastAsia="pl-PL"/>
        </w:rPr>
        <w:t>Pzp</w:t>
      </w:r>
      <w:proofErr w:type="spellEnd"/>
      <w:r w:rsidRPr="000A18EB">
        <w:rPr>
          <w:rFonts w:ascii="Times New Roman" w:eastAsia="Times New Roman" w:hAnsi="Times New Roman" w:cs="Times New Roman"/>
          <w:sz w:val="24"/>
          <w:szCs w:val="24"/>
          <w:lang w:eastAsia="pl-PL"/>
        </w:rPr>
        <w:t xml:space="preserve">.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III.5.1) W ZAKRESIE SPEŁNIANIA WARUNKÓW UDZIAŁU W POSTĘPOWANIU:</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Aktualne na dzień składania ofert oświadczenie Wykonawcy stanowiące wstępne potwierdzenie spełniania warunków udziału w postępowaniu oraz brak podstaw wykluczenia Zobowiązanie podmiotów, na zdolnościach lub sytuacji których Wykonawca polega, do oddania mu do dyspozycji niezbędnych zasobów na potrzeby realizacji zamówienia. 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w:t>
      </w:r>
      <w:r w:rsidRPr="000A18EB">
        <w:rPr>
          <w:rFonts w:ascii="Times New Roman" w:eastAsia="Times New Roman" w:hAnsi="Times New Roman" w:cs="Times New Roman"/>
          <w:sz w:val="24"/>
          <w:szCs w:val="24"/>
          <w:lang w:eastAsia="pl-PL"/>
        </w:rPr>
        <w:lastRenderedPageBreak/>
        <w:t xml:space="preserve">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III.5.2) W ZAKRESIE KRYTERIÓW SELEKCJI:</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III.7) INNE DOKUMENTY NIE WYMIENIONE W pkt III.3) - III.6)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1 Wypełniony formularz ofertowy - załącznik nr 2 do SIWZ 2 Opcjonalnie, jeśli występuje pełnomocnik – pełnomocnictwo (w oryginale lub notarialnie potwierdzonej kopii) dla osoby reprezentującej w niniejszym postępowaniu Wykonawcę lub pełnomocnictwo dla osoby lub podmiotu reprezentującego kilku Wykonawców składających ofertę wspólną. 3 Projekt umowy - załącznik nr 7 do SIWZ 4 Dowód wniesienia wadium. W przypadku wnoszenia wadium w formie pieniężnej zaleca się dołączenie do oferty potwierdzenia dokonania przelewu bankowego. W przypadku wnoszenia wadium w formie innej niż pieniężna oryginał dokumentu należy złożyć w Sekcji Zamówień Publicznych, a kserokopię poświadczoną za zgodność z oryginałem przez Wykonawcę dołączyć do oferty. </w:t>
      </w:r>
    </w:p>
    <w:p w:rsidR="00CB73F8" w:rsidRDefault="00CB73F8" w:rsidP="000A18EB">
      <w:pPr>
        <w:spacing w:after="0" w:line="240" w:lineRule="auto"/>
        <w:rPr>
          <w:rFonts w:ascii="Times New Roman" w:eastAsia="Times New Roman" w:hAnsi="Times New Roman" w:cs="Times New Roman"/>
          <w:sz w:val="24"/>
          <w:szCs w:val="24"/>
          <w:u w:val="single"/>
          <w:lang w:eastAsia="pl-PL"/>
        </w:rPr>
      </w:pP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u w:val="single"/>
          <w:lang w:eastAsia="pl-PL"/>
        </w:rPr>
        <w:t xml:space="preserve">SEKCJA IV: PROCEDURA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IV.1) OPIS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IV.1.1) Tryb udzielenia zamówienia: </w:t>
      </w:r>
      <w:r w:rsidRPr="000A18EB">
        <w:rPr>
          <w:rFonts w:ascii="Times New Roman" w:eastAsia="Times New Roman" w:hAnsi="Times New Roman" w:cs="Times New Roman"/>
          <w:sz w:val="24"/>
          <w:szCs w:val="24"/>
          <w:lang w:eastAsia="pl-PL"/>
        </w:rPr>
        <w:t xml:space="preserve">Przetarg nieograniczony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IV.1.2) Zamawiający żąda wniesienia wadium:</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Tak </w:t>
      </w:r>
      <w:r w:rsidRPr="000A18EB">
        <w:rPr>
          <w:rFonts w:ascii="Times New Roman" w:eastAsia="Times New Roman" w:hAnsi="Times New Roman" w:cs="Times New Roman"/>
          <w:sz w:val="24"/>
          <w:szCs w:val="24"/>
          <w:lang w:eastAsia="pl-PL"/>
        </w:rPr>
        <w:br/>
        <w:t xml:space="preserve">Informacja na temat wadium </w:t>
      </w:r>
      <w:r w:rsidRPr="000A18EB">
        <w:rPr>
          <w:rFonts w:ascii="Times New Roman" w:eastAsia="Times New Roman" w:hAnsi="Times New Roman" w:cs="Times New Roman"/>
          <w:sz w:val="24"/>
          <w:szCs w:val="24"/>
          <w:lang w:eastAsia="pl-PL"/>
        </w:rPr>
        <w:br/>
        <w:t>14.1. Oferta musi być zabezpieczona wadium w wysokości: 8 500.00 PLN (słownie: osiem tysięcy pięćset 00/100 PLN). 14.2. Wadium należy wnieść w terminie do dnia 2020-07-07 do godz. 12:00. 14.3. Wadium może być wnoszone w jednej lub kilku następujących formach: a) pieniądzu: przelewem na rachunek bankowy Zamawiającego: PEKAO SA nr konta: 53 1240 4722 1111 0000 4851 7445;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w:t>
      </w:r>
      <w:proofErr w:type="spellStart"/>
      <w:r w:rsidRPr="000A18EB">
        <w:rPr>
          <w:rFonts w:ascii="Times New Roman" w:eastAsia="Times New Roman" w:hAnsi="Times New Roman" w:cs="Times New Roman"/>
          <w:sz w:val="24"/>
          <w:szCs w:val="24"/>
          <w:lang w:eastAsia="pl-PL"/>
        </w:rPr>
        <w:t>t.j</w:t>
      </w:r>
      <w:proofErr w:type="spellEnd"/>
      <w:r w:rsidRPr="000A18EB">
        <w:rPr>
          <w:rFonts w:ascii="Times New Roman" w:eastAsia="Times New Roman" w:hAnsi="Times New Roman" w:cs="Times New Roman"/>
          <w:sz w:val="24"/>
          <w:szCs w:val="24"/>
          <w:lang w:eastAsia="pl-PL"/>
        </w:rPr>
        <w:t xml:space="preserve">. Dz. U. z 2019r. poz. 310). 14.4. Wykonawca zobowiązany jest wnieść wadium na okres związania ofertą. 14.5. Za termin wniesienia wadium w pieniądzu zostanie przyjęty termin uznania rachunku Zamawiającego. 14.6. W przypadku wnoszenia wadium w formie innej niż w pieniądzu wymagane jest załączenie do oferty oryginalnego dokumentu gwarancji/poręczenia. Beneficjentem wadium </w:t>
      </w:r>
      <w:r w:rsidRPr="000A18EB">
        <w:rPr>
          <w:rFonts w:ascii="Times New Roman" w:eastAsia="Times New Roman" w:hAnsi="Times New Roman" w:cs="Times New Roman"/>
          <w:sz w:val="24"/>
          <w:szCs w:val="24"/>
          <w:lang w:eastAsia="pl-PL"/>
        </w:rPr>
        <w:lastRenderedPageBreak/>
        <w:t xml:space="preserve">wnoszonego w formie innej niż w pieniądzu jest Zamawiający. 14.7. Wadium wnoszone w formie innej niż pieniężna musi: a) być czynnością jednostronnie zobowiązującą; b) mieć taką samą płynność jak wadium wniesione w pieniądzu; c) obejmować odpowiedzialność za wszystkie przypadki powodujące utratę wadium przez Wykonawcę, określone w art. 46 ust. 4a i 5 ustawy </w:t>
      </w:r>
      <w:proofErr w:type="spellStart"/>
      <w:r w:rsidRPr="000A18EB">
        <w:rPr>
          <w:rFonts w:ascii="Times New Roman" w:eastAsia="Times New Roman" w:hAnsi="Times New Roman" w:cs="Times New Roman"/>
          <w:sz w:val="24"/>
          <w:szCs w:val="24"/>
          <w:lang w:eastAsia="pl-PL"/>
        </w:rPr>
        <w:t>Pzp</w:t>
      </w:r>
      <w:proofErr w:type="spellEnd"/>
      <w:r w:rsidRPr="000A18EB">
        <w:rPr>
          <w:rFonts w:ascii="Times New Roman" w:eastAsia="Times New Roman" w:hAnsi="Times New Roman" w:cs="Times New Roman"/>
          <w:sz w:val="24"/>
          <w:szCs w:val="24"/>
          <w:lang w:eastAsia="pl-PL"/>
        </w:rPr>
        <w:t xml:space="preserve">; d) zawierać w swojej treści nieodwołalne i bezwarunkowe zobowiązanie wystawcy dokumentu do zapłaty kwoty wadium na rzecz Zamawiającego. 14.8. Zamawiający zwróci wadium na zasadach określonych w art. 46 ust.1, 1a, 2 i 4 ustawy </w:t>
      </w:r>
      <w:proofErr w:type="spellStart"/>
      <w:r w:rsidRPr="000A18EB">
        <w:rPr>
          <w:rFonts w:ascii="Times New Roman" w:eastAsia="Times New Roman" w:hAnsi="Times New Roman" w:cs="Times New Roman"/>
          <w:sz w:val="24"/>
          <w:szCs w:val="24"/>
          <w:lang w:eastAsia="pl-PL"/>
        </w:rPr>
        <w:t>Pzp</w:t>
      </w:r>
      <w:proofErr w:type="spellEnd"/>
      <w:r w:rsidRPr="000A18EB">
        <w:rPr>
          <w:rFonts w:ascii="Times New Roman" w:eastAsia="Times New Roman" w:hAnsi="Times New Roman" w:cs="Times New Roman"/>
          <w:sz w:val="24"/>
          <w:szCs w:val="24"/>
          <w:lang w:eastAsia="pl-PL"/>
        </w:rPr>
        <w:t xml:space="preserve">. 14.9. Zamawiający zażąda ponownego wniesienia wadium przez Wykonawcę, któremu zwrócono wadium na podstawie art. 46 ust. 1 ustawy </w:t>
      </w:r>
      <w:proofErr w:type="spellStart"/>
      <w:r w:rsidRPr="000A18EB">
        <w:rPr>
          <w:rFonts w:ascii="Times New Roman" w:eastAsia="Times New Roman" w:hAnsi="Times New Roman" w:cs="Times New Roman"/>
          <w:sz w:val="24"/>
          <w:szCs w:val="24"/>
          <w:lang w:eastAsia="pl-PL"/>
        </w:rPr>
        <w:t>Pzp</w:t>
      </w:r>
      <w:proofErr w:type="spellEnd"/>
      <w:r w:rsidRPr="000A18EB">
        <w:rPr>
          <w:rFonts w:ascii="Times New Roman" w:eastAsia="Times New Roman" w:hAnsi="Times New Roman" w:cs="Times New Roman"/>
          <w:sz w:val="24"/>
          <w:szCs w:val="24"/>
          <w:lang w:eastAsia="pl-PL"/>
        </w:rPr>
        <w:t xml:space="preserve">, jeżeli w wyniku rozstrzygnięcia odwołania jego oferta została wybrana jako najkorzystniejsza. Wykonawca wnosi wadium w terminie określonym przez Zamawiającego. 14.10. Zamawiający zatrzyma wadium wraz z odsetkami, w przypadkach określonych w art. 46 ust. 4a i 5 ustawy </w:t>
      </w:r>
      <w:proofErr w:type="spellStart"/>
      <w:r w:rsidRPr="000A18EB">
        <w:rPr>
          <w:rFonts w:ascii="Times New Roman" w:eastAsia="Times New Roman" w:hAnsi="Times New Roman" w:cs="Times New Roman"/>
          <w:sz w:val="24"/>
          <w:szCs w:val="24"/>
          <w:lang w:eastAsia="pl-PL"/>
        </w:rPr>
        <w:t>Pzp</w:t>
      </w:r>
      <w:proofErr w:type="spellEnd"/>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IV.1.3) Przewiduje się udzielenie zaliczek na poczet wykonania zamówienia:</w:t>
      </w:r>
      <w:r w:rsidRPr="000A18EB">
        <w:rPr>
          <w:rFonts w:ascii="Times New Roman" w:eastAsia="Times New Roman" w:hAnsi="Times New Roman" w:cs="Times New Roman"/>
          <w:sz w:val="24"/>
          <w:szCs w:val="24"/>
          <w:lang w:eastAsia="pl-PL"/>
        </w:rPr>
        <w:t xml:space="preserv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r w:rsidRPr="000A18EB">
        <w:rPr>
          <w:rFonts w:ascii="Times New Roman" w:eastAsia="Times New Roman" w:hAnsi="Times New Roman" w:cs="Times New Roman"/>
          <w:sz w:val="24"/>
          <w:szCs w:val="24"/>
          <w:lang w:eastAsia="pl-PL"/>
        </w:rPr>
        <w:br/>
        <w:t xml:space="preserve">Należy podać informacje na temat udzielania zaliczek: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r w:rsidRPr="000A18E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A18EB">
        <w:rPr>
          <w:rFonts w:ascii="Times New Roman" w:eastAsia="Times New Roman" w:hAnsi="Times New Roman" w:cs="Times New Roman"/>
          <w:sz w:val="24"/>
          <w:szCs w:val="24"/>
          <w:lang w:eastAsia="pl-PL"/>
        </w:rPr>
        <w:br/>
        <w:t xml:space="preserve">Nie </w:t>
      </w:r>
      <w:r w:rsidRPr="000A18EB">
        <w:rPr>
          <w:rFonts w:ascii="Times New Roman" w:eastAsia="Times New Roman" w:hAnsi="Times New Roman" w:cs="Times New Roman"/>
          <w:sz w:val="24"/>
          <w:szCs w:val="24"/>
          <w:lang w:eastAsia="pl-PL"/>
        </w:rPr>
        <w:br/>
        <w:t xml:space="preserve">Informacje dodatkowe: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IV.1.5.) Wymaga się złożenia oferty wariantowej: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Nie </w:t>
      </w:r>
      <w:r w:rsidRPr="000A18EB">
        <w:rPr>
          <w:rFonts w:ascii="Times New Roman" w:eastAsia="Times New Roman" w:hAnsi="Times New Roman" w:cs="Times New Roman"/>
          <w:sz w:val="24"/>
          <w:szCs w:val="24"/>
          <w:lang w:eastAsia="pl-PL"/>
        </w:rPr>
        <w:br/>
        <w:t xml:space="preserve">Dopuszcza się złożenie oferty wariantowej </w:t>
      </w:r>
      <w:r w:rsidRPr="000A18EB">
        <w:rPr>
          <w:rFonts w:ascii="Times New Roman" w:eastAsia="Times New Roman" w:hAnsi="Times New Roman" w:cs="Times New Roman"/>
          <w:sz w:val="24"/>
          <w:szCs w:val="24"/>
          <w:lang w:eastAsia="pl-PL"/>
        </w:rPr>
        <w:br/>
        <w:t xml:space="preserve">Nie </w:t>
      </w:r>
      <w:r w:rsidRPr="000A18E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A18EB">
        <w:rPr>
          <w:rFonts w:ascii="Times New Roman" w:eastAsia="Times New Roman" w:hAnsi="Times New Roman" w:cs="Times New Roman"/>
          <w:sz w:val="24"/>
          <w:szCs w:val="24"/>
          <w:lang w:eastAsia="pl-PL"/>
        </w:rPr>
        <w:br/>
        <w:t xml:space="preserve">Nie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Liczba wykonawców   </w:t>
      </w:r>
      <w:r w:rsidRPr="000A18EB">
        <w:rPr>
          <w:rFonts w:ascii="Times New Roman" w:eastAsia="Times New Roman" w:hAnsi="Times New Roman" w:cs="Times New Roman"/>
          <w:sz w:val="24"/>
          <w:szCs w:val="24"/>
          <w:lang w:eastAsia="pl-PL"/>
        </w:rPr>
        <w:br/>
        <w:t xml:space="preserve">Przewidywana minimalna liczba wykonawców </w:t>
      </w:r>
      <w:r w:rsidRPr="000A18EB">
        <w:rPr>
          <w:rFonts w:ascii="Times New Roman" w:eastAsia="Times New Roman" w:hAnsi="Times New Roman" w:cs="Times New Roman"/>
          <w:sz w:val="24"/>
          <w:szCs w:val="24"/>
          <w:lang w:eastAsia="pl-PL"/>
        </w:rPr>
        <w:br/>
        <w:t xml:space="preserve">Maksymalna liczba wykonawców   </w:t>
      </w:r>
      <w:r w:rsidRPr="000A18EB">
        <w:rPr>
          <w:rFonts w:ascii="Times New Roman" w:eastAsia="Times New Roman" w:hAnsi="Times New Roman" w:cs="Times New Roman"/>
          <w:sz w:val="24"/>
          <w:szCs w:val="24"/>
          <w:lang w:eastAsia="pl-PL"/>
        </w:rPr>
        <w:br/>
        <w:t xml:space="preserve">Kryteria selekcji wykonawców: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IV.1.7) Informacje na temat umowy ramowej lub dynamicznego systemu zakupów: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Umowa ramowa będzie zawarta: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Czy przewiduje się ograniczenie liczby uczestników umowy ramowej: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lastRenderedPageBreak/>
        <w:t xml:space="preserve">Przewidziana maksymalna liczba uczestników umowy ramowej: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Informacje dodatkowe: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Zamówienie obejmuje ustanowienie dynamicznego systemu zakupów: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Informacje dodatkowe: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IV.1.8) Aukcja elektroniczna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Przewidziane jest przeprowadzenie aukcji elektronicznej </w:t>
      </w:r>
      <w:r w:rsidRPr="000A18EB">
        <w:rPr>
          <w:rFonts w:ascii="Times New Roman" w:eastAsia="Times New Roman" w:hAnsi="Times New Roman" w:cs="Times New Roman"/>
          <w:i/>
          <w:iCs/>
          <w:sz w:val="24"/>
          <w:szCs w:val="24"/>
          <w:lang w:eastAsia="pl-PL"/>
        </w:rPr>
        <w:t xml:space="preserve">(przetarg nieograniczony, przetarg ograniczony, negocjacje z ogłoszeniem) </w:t>
      </w:r>
      <w:r w:rsidRPr="000A18EB">
        <w:rPr>
          <w:rFonts w:ascii="Times New Roman" w:eastAsia="Times New Roman" w:hAnsi="Times New Roman" w:cs="Times New Roman"/>
          <w:sz w:val="24"/>
          <w:szCs w:val="24"/>
          <w:lang w:eastAsia="pl-PL"/>
        </w:rPr>
        <w:t xml:space="preserve">Nie </w:t>
      </w:r>
      <w:r w:rsidRPr="000A18EB">
        <w:rPr>
          <w:rFonts w:ascii="Times New Roman" w:eastAsia="Times New Roman" w:hAnsi="Times New Roman" w:cs="Times New Roman"/>
          <w:sz w:val="24"/>
          <w:szCs w:val="24"/>
          <w:lang w:eastAsia="pl-PL"/>
        </w:rPr>
        <w:br/>
        <w:t xml:space="preserve">Należy podać adres strony internetowej, na której aukcja będzie prowadzona: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A18EB">
        <w:rPr>
          <w:rFonts w:ascii="Times New Roman" w:eastAsia="Times New Roman" w:hAnsi="Times New Roman" w:cs="Times New Roman"/>
          <w:sz w:val="24"/>
          <w:szCs w:val="24"/>
          <w:lang w:eastAsia="pl-PL"/>
        </w:rPr>
        <w:br/>
        <w:t xml:space="preserve">Informacje dotyczące przebiegu aukcji elektronicznej: </w:t>
      </w:r>
      <w:r w:rsidRPr="000A18E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A18E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A18EB">
        <w:rPr>
          <w:rFonts w:ascii="Times New Roman" w:eastAsia="Times New Roman" w:hAnsi="Times New Roman" w:cs="Times New Roman"/>
          <w:sz w:val="24"/>
          <w:szCs w:val="24"/>
          <w:lang w:eastAsia="pl-PL"/>
        </w:rPr>
        <w:br/>
        <w:t xml:space="preserve">Wymagania dotyczące rejestracji i identyfikacji wykonawców w aukcji elektronicznej: </w:t>
      </w:r>
      <w:r w:rsidRPr="000A18EB">
        <w:rPr>
          <w:rFonts w:ascii="Times New Roman" w:eastAsia="Times New Roman" w:hAnsi="Times New Roman" w:cs="Times New Roman"/>
          <w:sz w:val="24"/>
          <w:szCs w:val="24"/>
          <w:lang w:eastAsia="pl-PL"/>
        </w:rPr>
        <w:br/>
        <w:t xml:space="preserve">Informacje o liczbie etapów aukcji elektronicznej i czasie ich trwania: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t xml:space="preserve">Czas trwania: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A18EB">
        <w:rPr>
          <w:rFonts w:ascii="Times New Roman" w:eastAsia="Times New Roman" w:hAnsi="Times New Roman" w:cs="Times New Roman"/>
          <w:sz w:val="24"/>
          <w:szCs w:val="24"/>
          <w:lang w:eastAsia="pl-PL"/>
        </w:rPr>
        <w:br/>
        <w:t xml:space="preserve">Warunki zamknięcia aukcji elektronicznej: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IV.2) KRYTERIA OCENY OFERT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IV.2.1) Kryteria oceny ofert: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IV.2.2) Kryteria</w:t>
      </w:r>
      <w:r w:rsidRPr="000A18E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86"/>
        <w:gridCol w:w="1016"/>
      </w:tblGrid>
      <w:tr w:rsidR="000A18EB" w:rsidRPr="000A18EB" w:rsidTr="000A18EB">
        <w:tc>
          <w:tcPr>
            <w:tcW w:w="0" w:type="auto"/>
            <w:tcBorders>
              <w:top w:val="single" w:sz="6" w:space="0" w:color="000000"/>
              <w:left w:val="single" w:sz="6" w:space="0" w:color="000000"/>
              <w:bottom w:val="single" w:sz="6" w:space="0" w:color="000000"/>
              <w:right w:val="single" w:sz="6" w:space="0" w:color="000000"/>
            </w:tcBorders>
            <w:vAlign w:val="center"/>
            <w:hideMark/>
          </w:tcPr>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Znaczenie</w:t>
            </w:r>
          </w:p>
        </w:tc>
      </w:tr>
      <w:tr w:rsidR="000A18EB" w:rsidRPr="000A18EB" w:rsidTr="000A18EB">
        <w:tc>
          <w:tcPr>
            <w:tcW w:w="0" w:type="auto"/>
            <w:tcBorders>
              <w:top w:val="single" w:sz="6" w:space="0" w:color="000000"/>
              <w:left w:val="single" w:sz="6" w:space="0" w:color="000000"/>
              <w:bottom w:val="single" w:sz="6" w:space="0" w:color="000000"/>
              <w:right w:val="single" w:sz="6" w:space="0" w:color="000000"/>
            </w:tcBorders>
            <w:vAlign w:val="center"/>
            <w:hideMark/>
          </w:tcPr>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60,00</w:t>
            </w:r>
          </w:p>
        </w:tc>
      </w:tr>
      <w:tr w:rsidR="000A18EB" w:rsidRPr="000A18EB" w:rsidTr="000A18EB">
        <w:tc>
          <w:tcPr>
            <w:tcW w:w="0" w:type="auto"/>
            <w:tcBorders>
              <w:top w:val="single" w:sz="6" w:space="0" w:color="000000"/>
              <w:left w:val="single" w:sz="6" w:space="0" w:color="000000"/>
              <w:bottom w:val="single" w:sz="6" w:space="0" w:color="000000"/>
              <w:right w:val="single" w:sz="6" w:space="0" w:color="000000"/>
            </w:tcBorders>
            <w:vAlign w:val="center"/>
            <w:hideMark/>
          </w:tcPr>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ilość </w:t>
            </w:r>
            <w:proofErr w:type="spellStart"/>
            <w:r w:rsidRPr="000A18EB">
              <w:rPr>
                <w:rFonts w:ascii="Times New Roman" w:eastAsia="Times New Roman" w:hAnsi="Times New Roman" w:cs="Times New Roman"/>
                <w:sz w:val="24"/>
                <w:szCs w:val="24"/>
                <w:lang w:eastAsia="pl-PL"/>
              </w:rPr>
              <w:t>placówe</w:t>
            </w:r>
            <w:proofErr w:type="spellEnd"/>
            <w:r w:rsidRPr="000A18EB">
              <w:rPr>
                <w:rFonts w:ascii="Times New Roman" w:eastAsia="Times New Roman" w:hAnsi="Times New Roman" w:cs="Times New Roman"/>
                <w:sz w:val="24"/>
                <w:szCs w:val="24"/>
                <w:lang w:eastAsia="pl-PL"/>
              </w:rPr>
              <w:t xml:space="preserve"> </w:t>
            </w:r>
            <w:proofErr w:type="spellStart"/>
            <w:r w:rsidRPr="000A18EB">
              <w:rPr>
                <w:rFonts w:ascii="Times New Roman" w:eastAsia="Times New Roman" w:hAnsi="Times New Roman" w:cs="Times New Roman"/>
                <w:sz w:val="24"/>
                <w:szCs w:val="24"/>
                <w:lang w:eastAsia="pl-PL"/>
              </w:rPr>
              <w:t>koświatowych</w:t>
            </w:r>
            <w:proofErr w:type="spellEnd"/>
            <w:r w:rsidRPr="000A18EB">
              <w:rPr>
                <w:rFonts w:ascii="Times New Roman" w:eastAsia="Times New Roman" w:hAnsi="Times New Roman" w:cs="Times New Roman"/>
                <w:sz w:val="24"/>
                <w:szCs w:val="24"/>
                <w:lang w:eastAsia="pl-PL"/>
              </w:rPr>
              <w:t xml:space="preserve"> – szkół podstawowych i ponadpodstawowych w </w:t>
            </w:r>
            <w:r w:rsidRPr="000A18EB">
              <w:rPr>
                <w:rFonts w:ascii="Times New Roman" w:eastAsia="Times New Roman" w:hAnsi="Times New Roman" w:cs="Times New Roman"/>
                <w:sz w:val="24"/>
                <w:szCs w:val="24"/>
                <w:lang w:eastAsia="pl-PL"/>
              </w:rPr>
              <w:lastRenderedPageBreak/>
              <w:t xml:space="preserve">Mieście Krakowie, w których funkcjonuje platforma dziennika elektronicznego Wykonawcy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lastRenderedPageBreak/>
              <w:t>30,00</w:t>
            </w:r>
          </w:p>
        </w:tc>
      </w:tr>
      <w:tr w:rsidR="000A18EB" w:rsidRPr="000A18EB" w:rsidTr="000A18EB">
        <w:tc>
          <w:tcPr>
            <w:tcW w:w="0" w:type="auto"/>
            <w:tcBorders>
              <w:top w:val="single" w:sz="6" w:space="0" w:color="000000"/>
              <w:left w:val="single" w:sz="6" w:space="0" w:color="000000"/>
              <w:bottom w:val="single" w:sz="6" w:space="0" w:color="000000"/>
              <w:right w:val="single" w:sz="6" w:space="0" w:color="000000"/>
            </w:tcBorders>
            <w:vAlign w:val="center"/>
            <w:hideMark/>
          </w:tcPr>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lastRenderedPageBreak/>
              <w:t>okres świadczenia gwarancji, utrzymania systemu i asysty technicznej</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10,00</w:t>
            </w:r>
          </w:p>
        </w:tc>
      </w:tr>
    </w:tbl>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A18EB">
        <w:rPr>
          <w:rFonts w:ascii="Times New Roman" w:eastAsia="Times New Roman" w:hAnsi="Times New Roman" w:cs="Times New Roman"/>
          <w:b/>
          <w:bCs/>
          <w:sz w:val="24"/>
          <w:szCs w:val="24"/>
          <w:lang w:eastAsia="pl-PL"/>
        </w:rPr>
        <w:t>Pzp</w:t>
      </w:r>
      <w:proofErr w:type="spellEnd"/>
      <w:r w:rsidRPr="000A18EB">
        <w:rPr>
          <w:rFonts w:ascii="Times New Roman" w:eastAsia="Times New Roman" w:hAnsi="Times New Roman" w:cs="Times New Roman"/>
          <w:b/>
          <w:bCs/>
          <w:sz w:val="24"/>
          <w:szCs w:val="24"/>
          <w:lang w:eastAsia="pl-PL"/>
        </w:rPr>
        <w:t xml:space="preserve"> </w:t>
      </w:r>
      <w:r w:rsidRPr="000A18EB">
        <w:rPr>
          <w:rFonts w:ascii="Times New Roman" w:eastAsia="Times New Roman" w:hAnsi="Times New Roman" w:cs="Times New Roman"/>
          <w:sz w:val="24"/>
          <w:szCs w:val="24"/>
          <w:lang w:eastAsia="pl-PL"/>
        </w:rPr>
        <w:t xml:space="preserve">(przetarg nieograniczony) </w:t>
      </w:r>
      <w:r w:rsidRPr="000A18EB">
        <w:rPr>
          <w:rFonts w:ascii="Times New Roman" w:eastAsia="Times New Roman" w:hAnsi="Times New Roman" w:cs="Times New Roman"/>
          <w:sz w:val="24"/>
          <w:szCs w:val="24"/>
          <w:lang w:eastAsia="pl-PL"/>
        </w:rPr>
        <w:br/>
        <w:t xml:space="preserve">Tak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IV.3) Negocjacje z ogłoszeniem, dialog konkurencyjny, partnerstwo innowacyjne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IV.3.1) Informacje na temat negocjacji z ogłoszeniem</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Minimalne wymagania, które muszą spełniać wszystkie oferty: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A18EB">
        <w:rPr>
          <w:rFonts w:ascii="Times New Roman" w:eastAsia="Times New Roman" w:hAnsi="Times New Roman" w:cs="Times New Roman"/>
          <w:sz w:val="24"/>
          <w:szCs w:val="24"/>
          <w:lang w:eastAsia="pl-PL"/>
        </w:rPr>
        <w:br/>
        <w:t xml:space="preserve">Przewidziany jest podział negocjacji na etapy w celu ograniczenia liczby ofert: </w:t>
      </w:r>
      <w:r w:rsidRPr="000A18EB">
        <w:rPr>
          <w:rFonts w:ascii="Times New Roman" w:eastAsia="Times New Roman" w:hAnsi="Times New Roman" w:cs="Times New Roman"/>
          <w:sz w:val="24"/>
          <w:szCs w:val="24"/>
          <w:lang w:eastAsia="pl-PL"/>
        </w:rPr>
        <w:br/>
        <w:t xml:space="preserve">Należy podać informacje na temat etapów negocjacji (w tym liczbę etapów):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Informacje dodatkowe</w:t>
      </w:r>
      <w:r w:rsidR="00CB73F8">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IV.3.2) Informacje na temat dialogu konkurencyjnego</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Wstępny harmonogram postępowania: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Podział dialogu na etapy w celu ograniczenia liczby rozwiązań: </w:t>
      </w:r>
      <w:r w:rsidRPr="000A18EB">
        <w:rPr>
          <w:rFonts w:ascii="Times New Roman" w:eastAsia="Times New Roman" w:hAnsi="Times New Roman" w:cs="Times New Roman"/>
          <w:sz w:val="24"/>
          <w:szCs w:val="24"/>
          <w:lang w:eastAsia="pl-PL"/>
        </w:rPr>
        <w:br/>
        <w:t>Należy podać informacje na temat etapów dialogu:</w:t>
      </w:r>
      <w:r w:rsidR="00CB73F8">
        <w:rPr>
          <w:rFonts w:ascii="Times New Roman" w:eastAsia="Times New Roman" w:hAnsi="Times New Roman" w:cs="Times New Roman"/>
          <w:sz w:val="24"/>
          <w:szCs w:val="24"/>
          <w:lang w:eastAsia="pl-PL"/>
        </w:rPr>
        <w:t xml:space="preserve"> </w:t>
      </w:r>
      <w:r w:rsidR="00CB73F8">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Informacje dodatkowe: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IV.3.3) Informacje na temat partnerstwa innowacyjnego</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Informacje dodatkowe: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IV.4) Licytacja elektroniczna </w:t>
      </w:r>
      <w:r w:rsidRPr="000A18EB">
        <w:rPr>
          <w:rFonts w:ascii="Times New Roman" w:eastAsia="Times New Roman" w:hAnsi="Times New Roman" w:cs="Times New Roman"/>
          <w:sz w:val="24"/>
          <w:szCs w:val="24"/>
          <w:lang w:eastAsia="pl-PL"/>
        </w:rPr>
        <w:br/>
        <w:t xml:space="preserve">Adres strony internetowej, na której będzie prowadzona licytacja elektroniczna: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lastRenderedPageBreak/>
        <w:t xml:space="preserve">Informacje o liczbie etapów licytacji elektronicznej i czasie ich trwania: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Czas trwania: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Termin składania wniosków o dopuszczenie do udziału w licytacji elektronicznej: </w:t>
      </w:r>
      <w:r w:rsidRPr="000A18EB">
        <w:rPr>
          <w:rFonts w:ascii="Times New Roman" w:eastAsia="Times New Roman" w:hAnsi="Times New Roman" w:cs="Times New Roman"/>
          <w:sz w:val="24"/>
          <w:szCs w:val="24"/>
          <w:lang w:eastAsia="pl-PL"/>
        </w:rPr>
        <w:br/>
        <w:t xml:space="preserve">Data: godzina: </w:t>
      </w:r>
      <w:r w:rsidRPr="000A18EB">
        <w:rPr>
          <w:rFonts w:ascii="Times New Roman" w:eastAsia="Times New Roman" w:hAnsi="Times New Roman" w:cs="Times New Roman"/>
          <w:sz w:val="24"/>
          <w:szCs w:val="24"/>
          <w:lang w:eastAsia="pl-PL"/>
        </w:rPr>
        <w:br/>
        <w:t xml:space="preserve">Termin otwarcia licytacji elektronicznej: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t xml:space="preserve">Termin i warunki zamknięcia licytacji elektronicznej: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t xml:space="preserve">Wymagania dotyczące zabezpieczenia należytego wykonania umowy: </w:t>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lang w:eastAsia="pl-PL"/>
        </w:rPr>
        <w:br/>
        <w:t xml:space="preserve">Informacje dodatkowe: </w:t>
      </w:r>
    </w:p>
    <w:p w:rsidR="00CB73F8" w:rsidRDefault="000A18EB" w:rsidP="000A18EB">
      <w:pPr>
        <w:spacing w:after="0" w:line="240" w:lineRule="auto"/>
        <w:rPr>
          <w:rFonts w:ascii="Times New Roman" w:eastAsia="Times New Roman" w:hAnsi="Times New Roman" w:cs="Times New Roman"/>
          <w:b/>
          <w:bCs/>
          <w:sz w:val="24"/>
          <w:szCs w:val="24"/>
          <w:lang w:eastAsia="pl-PL"/>
        </w:rPr>
      </w:pPr>
      <w:r w:rsidRPr="000A18EB">
        <w:rPr>
          <w:rFonts w:ascii="Times New Roman" w:eastAsia="Times New Roman" w:hAnsi="Times New Roman" w:cs="Times New Roman"/>
          <w:b/>
          <w:bCs/>
          <w:sz w:val="24"/>
          <w:szCs w:val="24"/>
          <w:lang w:eastAsia="pl-PL"/>
        </w:rPr>
        <w:t>IV.5) ZMIANA UMOWY</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A18EB">
        <w:rPr>
          <w:rFonts w:ascii="Times New Roman" w:eastAsia="Times New Roman" w:hAnsi="Times New Roman" w:cs="Times New Roman"/>
          <w:sz w:val="24"/>
          <w:szCs w:val="24"/>
          <w:lang w:eastAsia="pl-PL"/>
        </w:rPr>
        <w:t xml:space="preserve"> Tak </w:t>
      </w:r>
      <w:r w:rsidRPr="000A18EB">
        <w:rPr>
          <w:rFonts w:ascii="Times New Roman" w:eastAsia="Times New Roman" w:hAnsi="Times New Roman" w:cs="Times New Roman"/>
          <w:sz w:val="24"/>
          <w:szCs w:val="24"/>
          <w:lang w:eastAsia="pl-PL"/>
        </w:rPr>
        <w:br/>
        <w:t xml:space="preserve">Należy wskazać zakres, charakter zmian oraz warunki wprowadzenia zmian: </w:t>
      </w:r>
      <w:r w:rsidRPr="000A18EB">
        <w:rPr>
          <w:rFonts w:ascii="Times New Roman" w:eastAsia="Times New Roman" w:hAnsi="Times New Roman" w:cs="Times New Roman"/>
          <w:sz w:val="24"/>
          <w:szCs w:val="24"/>
          <w:lang w:eastAsia="pl-PL"/>
        </w:rPr>
        <w:br/>
        <w:t>1. Wszelkie zmiany niniejszej umowy wymagają zgody stron w formie pisemnej pod rygorem nieważności. Zmiany umowy mogą być dokonywane z zachowaniem przepisu art. 144 ustawy z dnia 29 stycznia 2004 r. Prawo zamówień publicznych (</w:t>
      </w:r>
      <w:proofErr w:type="spellStart"/>
      <w:r w:rsidRPr="000A18EB">
        <w:rPr>
          <w:rFonts w:ascii="Times New Roman" w:eastAsia="Times New Roman" w:hAnsi="Times New Roman" w:cs="Times New Roman"/>
          <w:sz w:val="24"/>
          <w:szCs w:val="24"/>
          <w:lang w:eastAsia="pl-PL"/>
        </w:rPr>
        <w:t>t.j</w:t>
      </w:r>
      <w:proofErr w:type="spellEnd"/>
      <w:r w:rsidRPr="000A18EB">
        <w:rPr>
          <w:rFonts w:ascii="Times New Roman" w:eastAsia="Times New Roman" w:hAnsi="Times New Roman" w:cs="Times New Roman"/>
          <w:sz w:val="24"/>
          <w:szCs w:val="24"/>
          <w:lang w:eastAsia="pl-PL"/>
        </w:rPr>
        <w:t xml:space="preserve">. Dz. U. z 2019 r. poz. 1843, z </w:t>
      </w:r>
      <w:proofErr w:type="spellStart"/>
      <w:r w:rsidRPr="000A18EB">
        <w:rPr>
          <w:rFonts w:ascii="Times New Roman" w:eastAsia="Times New Roman" w:hAnsi="Times New Roman" w:cs="Times New Roman"/>
          <w:sz w:val="24"/>
          <w:szCs w:val="24"/>
          <w:lang w:eastAsia="pl-PL"/>
        </w:rPr>
        <w:t>późn</w:t>
      </w:r>
      <w:proofErr w:type="spellEnd"/>
      <w:r w:rsidRPr="000A18EB">
        <w:rPr>
          <w:rFonts w:ascii="Times New Roman" w:eastAsia="Times New Roman" w:hAnsi="Times New Roman" w:cs="Times New Roman"/>
          <w:sz w:val="24"/>
          <w:szCs w:val="24"/>
          <w:lang w:eastAsia="pl-PL"/>
        </w:rPr>
        <w:t xml:space="preserve">. zm.). Przewiduje się dopuszczenie zmian w następującym zakresie: 1.1. Osób przewidzianych do realizacji zamówienia; Wykonawca może zmienić osobę wyznaczoną do realizacji umowy: a) na wniosek Zamawiającego w przypadku stwierdzenia nienależytego wykonywania przez nią obowiązków, b) na wniosek Wykonawcy, uzasadniony obiektywnymi okolicznościami, w przypadku: 1) nieprzewidzianych zdarzeń losowych m.in. takich jak: śmierć, choroba, ustanie stosunku pracy, rozszerzenie składu osobowego Wykonawcy, 2) w przypadku stwierdzenia zagrożenia nie dotrzymania końcowego terminu realizacji umowy. Zmiany takie są dopuszczalne pod warunkiem, że osoby zaproponowane będą posiadały takie same kwalifikacje jak osoby wskazane w umowie. 1.2. Podwykonawcy: jeżeli podwykonawca nie został zaakceptowany przez Zamawiającego, nie wykonuje pracy należytą starannością, uległ likwidacji, doszło do rozwiązania umowy łączącej go z Wykonawcą, pod warunkiem, że zapewni to prawidłową realizację umowy. 1.3. Zmiany zakresu części prac powierzonych podwykonawcy w przypadku gdy: a) konieczność powierzenia przez Wykonawcę prac podwykonawcy spowodowana jest rozwiązaniem umów o pracę z pracownikami wykonującymi pracę w danej branży w takiej liczbie, która uniemożliwia realizację prac przez Wykonawcę, b) wprowadzenie nowego podwykonawcy zapewni lepszą realizację danej części zamówienia, c) konieczność powierzenia prac podwykonawcy jest wynikiem zmiany technologii prac, 1.4. Terminu realizacji przedmiotu zamówienia, gdy jest ona spowodowana: a) w sytuacji gdy rozpoczęcie wykonywania umowy okaże się niemożliwe na skutek wniesienia środków ochrony prawnej. b) epidemią stwierdzoną przez uprawnione do tego organy lokalne lub państwowe, klęską żywiołową, strajkiem lub stanem wyjątkowym, c) następstwem wprowadzania zmian w obowiązujących przepisach prawnych mających wpływ na realizację przedmiotu zamówienia. d) wyrażeniem zgody przez Instytucję Pośredniczącą na przesunięcie terminu realizacji projektu. 2. Odejścia od wymagań określonych w SIWZ, za zgodą Zamawiającego i na zasadach opisanych w niniejszej Umowie. Odejście od jakichkolwiek wymagań podyktowane może być jedynie wynikami przeprowadzonej analizy przedwdrożeniowej, jednakże nie może to powodować zmian bądź zupełnego </w:t>
      </w:r>
      <w:r w:rsidRPr="000A18EB">
        <w:rPr>
          <w:rFonts w:ascii="Times New Roman" w:eastAsia="Times New Roman" w:hAnsi="Times New Roman" w:cs="Times New Roman"/>
          <w:sz w:val="24"/>
          <w:szCs w:val="24"/>
          <w:lang w:eastAsia="pl-PL"/>
        </w:rPr>
        <w:lastRenderedPageBreak/>
        <w:t xml:space="preserve">wyeliminowania funkcjonalności. 3. Zmian wysokości wynagrodzenia należnego wykonawcy, w przypadku: a) zmiany stawki podatku od towarów i usług lub b) zmiany wysokości minimalnego wynagrodzenia za pracę ustalonego na podstawie art. 2 ust. 3-5 ustawy z dnia 10 października 2002 r. o minimalnym wynagrodzeniu za pracę lub c) zmiany zasad podlegania ubezpieczeniom społecznym lub ubezpieczeniu zdrowotnemu lub wysokości stawki składki na ubezpieczenia społeczne lub zdrowotne - jeżeli Wykonawca, wykaże, że zmiany te miały wpływ na koszty wykonania przez niego zamówienia. 4. Zmiana jest dopuszczalna, jeżeli Wykonawca udowodni przedstawiając odpowiednie dokumenty, że w związku z ww. zmianą i z jej powodu poniesie stratę z tytułu realizacji umowy (koszty realizacji całej Umowy przekroczą ustalone w umowie wynagrodzenie). W takiej sytuacji dopuszczalna jest zmiana wysokości wynagrodzenia Wykonawcy za jeszcze niewykonany przedmiot umowy, poprzez jego zwiększenie w stopniu nie większym niż wpływ jakie ww. zdarzenia mają na koszt realizacji niewykonanej części umowy. 5. Dla wykazania zasadności zmian wynagrodzenia z powodu, o którym mowa w ust. 3 lit b niemniejszego §, Wykonawca przedstawi szczegółowe zestawienie ilości pracowników , biorących udział w realizacji umowy, których wynagrodzenie za pracę jest minimalnym wynagrodzeniem ustalonym na podstawie art2 ust.3-5 ustawy z dnia 10 października 2002r. o minimalnym wynagrodzeniu za pracę oraz zasad podlegania ubezpieczeniom społecznym lub ubezpieczeniom zdrowotnym, z okresu co najmniej 12 miesięcy od daty wejścia w życie zmiany wynagrodzenia wraz z dowodami uiszczania wynagrodzenie w minimalnej wysokości przez cały okres. 6. Warunkiem dokonania zmian w umowie jest złożenie wniosku przez stronę inicjującą zamianę zawierającego: opis propozycji zmian, uzasadnienie zmian, opis wypływu zmiany na termin wykonania umowy. </w:t>
      </w:r>
      <w:r w:rsidRPr="000A18EB">
        <w:rPr>
          <w:rFonts w:ascii="Times New Roman" w:eastAsia="Times New Roman" w:hAnsi="Times New Roman" w:cs="Times New Roman"/>
          <w:sz w:val="24"/>
          <w:szCs w:val="24"/>
          <w:lang w:eastAsia="pl-PL"/>
        </w:rPr>
        <w:br/>
      </w:r>
    </w:p>
    <w:p w:rsidR="000A18EB" w:rsidRPr="000A18EB" w:rsidRDefault="000A18EB" w:rsidP="000A18EB">
      <w:pPr>
        <w:spacing w:after="0" w:line="240" w:lineRule="auto"/>
        <w:rPr>
          <w:rFonts w:ascii="Times New Roman" w:eastAsia="Times New Roman" w:hAnsi="Times New Roman" w:cs="Times New Roman"/>
          <w:sz w:val="24"/>
          <w:szCs w:val="24"/>
          <w:lang w:eastAsia="pl-PL"/>
        </w:rPr>
      </w:pPr>
      <w:r w:rsidRPr="000A18EB">
        <w:rPr>
          <w:rFonts w:ascii="Times New Roman" w:eastAsia="Times New Roman" w:hAnsi="Times New Roman" w:cs="Times New Roman"/>
          <w:b/>
          <w:bCs/>
          <w:sz w:val="24"/>
          <w:szCs w:val="24"/>
          <w:lang w:eastAsia="pl-PL"/>
        </w:rPr>
        <w:t xml:space="preserve">IV.6) INFORMACJE ADMINISTRACYJNE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IV.6.1) Sposób udostępniania informacji o charakterze poufnym </w:t>
      </w:r>
      <w:r w:rsidRPr="000A18EB">
        <w:rPr>
          <w:rFonts w:ascii="Times New Roman" w:eastAsia="Times New Roman" w:hAnsi="Times New Roman" w:cs="Times New Roman"/>
          <w:i/>
          <w:iCs/>
          <w:sz w:val="24"/>
          <w:szCs w:val="24"/>
          <w:lang w:eastAsia="pl-PL"/>
        </w:rPr>
        <w:t xml:space="preserve">(jeżeli dotyczy):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Środki służące ochronie informacji o charakterze poufnym</w:t>
      </w:r>
      <w:r w:rsidRPr="000A18EB">
        <w:rPr>
          <w:rFonts w:ascii="Times New Roman" w:eastAsia="Times New Roman" w:hAnsi="Times New Roman" w:cs="Times New Roman"/>
          <w:sz w:val="24"/>
          <w:szCs w:val="24"/>
          <w:lang w:eastAsia="pl-PL"/>
        </w:rPr>
        <w:t xml:space="preserv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A18EB">
        <w:rPr>
          <w:rFonts w:ascii="Times New Roman" w:eastAsia="Times New Roman" w:hAnsi="Times New Roman" w:cs="Times New Roman"/>
          <w:sz w:val="24"/>
          <w:szCs w:val="24"/>
          <w:lang w:eastAsia="pl-PL"/>
        </w:rPr>
        <w:br/>
        <w:t xml:space="preserve">Data: 2020-07-07, godzina: 12:00, </w:t>
      </w:r>
      <w:r w:rsidRPr="000A18EB">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A18EB">
        <w:rPr>
          <w:rFonts w:ascii="Times New Roman" w:eastAsia="Times New Roman" w:hAnsi="Times New Roman" w:cs="Times New Roman"/>
          <w:sz w:val="24"/>
          <w:szCs w:val="24"/>
          <w:lang w:eastAsia="pl-PL"/>
        </w:rPr>
        <w:br/>
        <w:t xml:space="preserve">Nie </w:t>
      </w:r>
      <w:r w:rsidRPr="000A18EB">
        <w:rPr>
          <w:rFonts w:ascii="Times New Roman" w:eastAsia="Times New Roman" w:hAnsi="Times New Roman" w:cs="Times New Roman"/>
          <w:sz w:val="24"/>
          <w:szCs w:val="24"/>
          <w:lang w:eastAsia="pl-PL"/>
        </w:rPr>
        <w:br/>
        <w:t xml:space="preserve">Wskazać powody: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A18EB">
        <w:rPr>
          <w:rFonts w:ascii="Times New Roman" w:eastAsia="Times New Roman" w:hAnsi="Times New Roman" w:cs="Times New Roman"/>
          <w:sz w:val="24"/>
          <w:szCs w:val="24"/>
          <w:lang w:eastAsia="pl-PL"/>
        </w:rPr>
        <w:br/>
        <w:t xml:space="preserve">&gt; polski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 xml:space="preserve">IV.6.3) Termin związania ofertą: </w:t>
      </w:r>
      <w:r w:rsidRPr="000A18EB">
        <w:rPr>
          <w:rFonts w:ascii="Times New Roman" w:eastAsia="Times New Roman" w:hAnsi="Times New Roman" w:cs="Times New Roman"/>
          <w:sz w:val="24"/>
          <w:szCs w:val="24"/>
          <w:lang w:eastAsia="pl-PL"/>
        </w:rPr>
        <w:t xml:space="preserve">do: okres w dniach: 30 (od ostatecznego terminu składania ofert)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0A18EB">
        <w:rPr>
          <w:rFonts w:ascii="Times New Roman" w:eastAsia="Times New Roman" w:hAnsi="Times New Roman" w:cs="Times New Roman"/>
          <w:sz w:val="24"/>
          <w:szCs w:val="24"/>
          <w:lang w:eastAsia="pl-PL"/>
        </w:rPr>
        <w:t xml:space="preserve"> Nie </w:t>
      </w:r>
      <w:r w:rsidRPr="000A18EB">
        <w:rPr>
          <w:rFonts w:ascii="Times New Roman" w:eastAsia="Times New Roman" w:hAnsi="Times New Roman" w:cs="Times New Roman"/>
          <w:sz w:val="24"/>
          <w:szCs w:val="24"/>
          <w:lang w:eastAsia="pl-PL"/>
        </w:rPr>
        <w:br/>
      </w:r>
      <w:r w:rsidRPr="000A18EB">
        <w:rPr>
          <w:rFonts w:ascii="Times New Roman" w:eastAsia="Times New Roman" w:hAnsi="Times New Roman" w:cs="Times New Roman"/>
          <w:b/>
          <w:bCs/>
          <w:sz w:val="24"/>
          <w:szCs w:val="24"/>
          <w:lang w:eastAsia="pl-PL"/>
        </w:rPr>
        <w:t>IV.6.5) Informacje dodatkowe:</w:t>
      </w:r>
      <w:r w:rsidR="00CB73F8">
        <w:rPr>
          <w:rFonts w:ascii="Times New Roman" w:eastAsia="Times New Roman" w:hAnsi="Times New Roman" w:cs="Times New Roman"/>
          <w:sz w:val="24"/>
          <w:szCs w:val="24"/>
          <w:lang w:eastAsia="pl-PL"/>
        </w:rPr>
        <w:t xml:space="preserve"> </w:t>
      </w:r>
    </w:p>
    <w:p w:rsidR="000A18EB" w:rsidRPr="000A18EB" w:rsidRDefault="000A18EB" w:rsidP="00CB73F8">
      <w:pPr>
        <w:spacing w:after="0" w:line="240" w:lineRule="auto"/>
        <w:jc w:val="center"/>
        <w:rPr>
          <w:rFonts w:ascii="Times New Roman" w:eastAsia="Times New Roman" w:hAnsi="Times New Roman" w:cs="Times New Roman"/>
          <w:sz w:val="24"/>
          <w:szCs w:val="24"/>
          <w:lang w:eastAsia="pl-PL"/>
        </w:rPr>
      </w:pPr>
      <w:r w:rsidRPr="000A18EB">
        <w:rPr>
          <w:rFonts w:ascii="Times New Roman" w:eastAsia="Times New Roman" w:hAnsi="Times New Roman" w:cs="Times New Roman"/>
          <w:sz w:val="24"/>
          <w:szCs w:val="24"/>
          <w:u w:val="single"/>
          <w:lang w:eastAsia="pl-PL"/>
        </w:rPr>
        <w:t>ZAŁĄCZNIK I - INFORMACJE DOTYCZĄCE OFERT CZĘŚCIOWYCH</w:t>
      </w:r>
    </w:p>
    <w:p w:rsidR="000A18EB" w:rsidRPr="000A18EB" w:rsidRDefault="000A18EB" w:rsidP="000A18EB">
      <w:pPr>
        <w:spacing w:after="240" w:line="240" w:lineRule="auto"/>
        <w:rPr>
          <w:rFonts w:ascii="Times New Roman" w:eastAsia="Times New Roman" w:hAnsi="Times New Roman" w:cs="Times New Roman"/>
          <w:sz w:val="24"/>
          <w:szCs w:val="24"/>
          <w:lang w:eastAsia="pl-PL"/>
        </w:rPr>
      </w:pPr>
      <w:bookmarkStart w:id="0" w:name="_GoBack"/>
      <w:bookmarkEnd w:id="0"/>
    </w:p>
    <w:sectPr w:rsidR="000A18EB" w:rsidRPr="000A18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8EB"/>
    <w:rsid w:val="000A18EB"/>
    <w:rsid w:val="002F179E"/>
    <w:rsid w:val="00CB73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573745">
      <w:bodyDiv w:val="1"/>
      <w:marLeft w:val="0"/>
      <w:marRight w:val="0"/>
      <w:marTop w:val="0"/>
      <w:marBottom w:val="0"/>
      <w:divBdr>
        <w:top w:val="none" w:sz="0" w:space="0" w:color="auto"/>
        <w:left w:val="none" w:sz="0" w:space="0" w:color="auto"/>
        <w:bottom w:val="none" w:sz="0" w:space="0" w:color="auto"/>
        <w:right w:val="none" w:sz="0" w:space="0" w:color="auto"/>
      </w:divBdr>
      <w:divsChild>
        <w:div w:id="1828935741">
          <w:marLeft w:val="0"/>
          <w:marRight w:val="0"/>
          <w:marTop w:val="0"/>
          <w:marBottom w:val="0"/>
          <w:divBdr>
            <w:top w:val="none" w:sz="0" w:space="0" w:color="auto"/>
            <w:left w:val="none" w:sz="0" w:space="0" w:color="auto"/>
            <w:bottom w:val="none" w:sz="0" w:space="0" w:color="auto"/>
            <w:right w:val="none" w:sz="0" w:space="0" w:color="auto"/>
          </w:divBdr>
          <w:divsChild>
            <w:div w:id="951060215">
              <w:marLeft w:val="0"/>
              <w:marRight w:val="0"/>
              <w:marTop w:val="0"/>
              <w:marBottom w:val="0"/>
              <w:divBdr>
                <w:top w:val="none" w:sz="0" w:space="0" w:color="auto"/>
                <w:left w:val="none" w:sz="0" w:space="0" w:color="auto"/>
                <w:bottom w:val="none" w:sz="0" w:space="0" w:color="auto"/>
                <w:right w:val="none" w:sz="0" w:space="0" w:color="auto"/>
              </w:divBdr>
              <w:divsChild>
                <w:div w:id="1400712210">
                  <w:marLeft w:val="0"/>
                  <w:marRight w:val="0"/>
                  <w:marTop w:val="0"/>
                  <w:marBottom w:val="0"/>
                  <w:divBdr>
                    <w:top w:val="none" w:sz="0" w:space="0" w:color="auto"/>
                    <w:left w:val="none" w:sz="0" w:space="0" w:color="auto"/>
                    <w:bottom w:val="none" w:sz="0" w:space="0" w:color="auto"/>
                    <w:right w:val="none" w:sz="0" w:space="0" w:color="auto"/>
                  </w:divBdr>
                </w:div>
                <w:div w:id="1268350749">
                  <w:marLeft w:val="0"/>
                  <w:marRight w:val="0"/>
                  <w:marTop w:val="0"/>
                  <w:marBottom w:val="0"/>
                  <w:divBdr>
                    <w:top w:val="none" w:sz="0" w:space="0" w:color="auto"/>
                    <w:left w:val="none" w:sz="0" w:space="0" w:color="auto"/>
                    <w:bottom w:val="none" w:sz="0" w:space="0" w:color="auto"/>
                    <w:right w:val="none" w:sz="0" w:space="0" w:color="auto"/>
                  </w:divBdr>
                </w:div>
                <w:div w:id="686449733">
                  <w:marLeft w:val="0"/>
                  <w:marRight w:val="0"/>
                  <w:marTop w:val="0"/>
                  <w:marBottom w:val="0"/>
                  <w:divBdr>
                    <w:top w:val="none" w:sz="0" w:space="0" w:color="auto"/>
                    <w:left w:val="none" w:sz="0" w:space="0" w:color="auto"/>
                    <w:bottom w:val="none" w:sz="0" w:space="0" w:color="auto"/>
                    <w:right w:val="none" w:sz="0" w:space="0" w:color="auto"/>
                  </w:divBdr>
                  <w:divsChild>
                    <w:div w:id="430510923">
                      <w:marLeft w:val="0"/>
                      <w:marRight w:val="0"/>
                      <w:marTop w:val="0"/>
                      <w:marBottom w:val="0"/>
                      <w:divBdr>
                        <w:top w:val="none" w:sz="0" w:space="0" w:color="auto"/>
                        <w:left w:val="none" w:sz="0" w:space="0" w:color="auto"/>
                        <w:bottom w:val="none" w:sz="0" w:space="0" w:color="auto"/>
                        <w:right w:val="none" w:sz="0" w:space="0" w:color="auto"/>
                      </w:divBdr>
                    </w:div>
                  </w:divsChild>
                </w:div>
                <w:div w:id="943346441">
                  <w:marLeft w:val="0"/>
                  <w:marRight w:val="0"/>
                  <w:marTop w:val="0"/>
                  <w:marBottom w:val="0"/>
                  <w:divBdr>
                    <w:top w:val="none" w:sz="0" w:space="0" w:color="auto"/>
                    <w:left w:val="none" w:sz="0" w:space="0" w:color="auto"/>
                    <w:bottom w:val="none" w:sz="0" w:space="0" w:color="auto"/>
                    <w:right w:val="none" w:sz="0" w:space="0" w:color="auto"/>
                  </w:divBdr>
                  <w:divsChild>
                    <w:div w:id="1190488550">
                      <w:marLeft w:val="0"/>
                      <w:marRight w:val="0"/>
                      <w:marTop w:val="0"/>
                      <w:marBottom w:val="0"/>
                      <w:divBdr>
                        <w:top w:val="none" w:sz="0" w:space="0" w:color="auto"/>
                        <w:left w:val="none" w:sz="0" w:space="0" w:color="auto"/>
                        <w:bottom w:val="none" w:sz="0" w:space="0" w:color="auto"/>
                        <w:right w:val="none" w:sz="0" w:space="0" w:color="auto"/>
                      </w:divBdr>
                    </w:div>
                  </w:divsChild>
                </w:div>
                <w:div w:id="1169325405">
                  <w:marLeft w:val="0"/>
                  <w:marRight w:val="0"/>
                  <w:marTop w:val="0"/>
                  <w:marBottom w:val="0"/>
                  <w:divBdr>
                    <w:top w:val="none" w:sz="0" w:space="0" w:color="auto"/>
                    <w:left w:val="none" w:sz="0" w:space="0" w:color="auto"/>
                    <w:bottom w:val="none" w:sz="0" w:space="0" w:color="auto"/>
                    <w:right w:val="none" w:sz="0" w:space="0" w:color="auto"/>
                  </w:divBdr>
                  <w:divsChild>
                    <w:div w:id="583144442">
                      <w:marLeft w:val="0"/>
                      <w:marRight w:val="0"/>
                      <w:marTop w:val="0"/>
                      <w:marBottom w:val="0"/>
                      <w:divBdr>
                        <w:top w:val="none" w:sz="0" w:space="0" w:color="auto"/>
                        <w:left w:val="none" w:sz="0" w:space="0" w:color="auto"/>
                        <w:bottom w:val="none" w:sz="0" w:space="0" w:color="auto"/>
                        <w:right w:val="none" w:sz="0" w:space="0" w:color="auto"/>
                      </w:divBdr>
                    </w:div>
                    <w:div w:id="1791437024">
                      <w:marLeft w:val="0"/>
                      <w:marRight w:val="0"/>
                      <w:marTop w:val="0"/>
                      <w:marBottom w:val="0"/>
                      <w:divBdr>
                        <w:top w:val="none" w:sz="0" w:space="0" w:color="auto"/>
                        <w:left w:val="none" w:sz="0" w:space="0" w:color="auto"/>
                        <w:bottom w:val="none" w:sz="0" w:space="0" w:color="auto"/>
                        <w:right w:val="none" w:sz="0" w:space="0" w:color="auto"/>
                      </w:divBdr>
                    </w:div>
                    <w:div w:id="905648444">
                      <w:marLeft w:val="0"/>
                      <w:marRight w:val="0"/>
                      <w:marTop w:val="0"/>
                      <w:marBottom w:val="0"/>
                      <w:divBdr>
                        <w:top w:val="none" w:sz="0" w:space="0" w:color="auto"/>
                        <w:left w:val="none" w:sz="0" w:space="0" w:color="auto"/>
                        <w:bottom w:val="none" w:sz="0" w:space="0" w:color="auto"/>
                        <w:right w:val="none" w:sz="0" w:space="0" w:color="auto"/>
                      </w:divBdr>
                    </w:div>
                    <w:div w:id="432633559">
                      <w:marLeft w:val="0"/>
                      <w:marRight w:val="0"/>
                      <w:marTop w:val="0"/>
                      <w:marBottom w:val="0"/>
                      <w:divBdr>
                        <w:top w:val="none" w:sz="0" w:space="0" w:color="auto"/>
                        <w:left w:val="none" w:sz="0" w:space="0" w:color="auto"/>
                        <w:bottom w:val="none" w:sz="0" w:space="0" w:color="auto"/>
                        <w:right w:val="none" w:sz="0" w:space="0" w:color="auto"/>
                      </w:divBdr>
                    </w:div>
                  </w:divsChild>
                </w:div>
                <w:div w:id="958727190">
                  <w:marLeft w:val="0"/>
                  <w:marRight w:val="0"/>
                  <w:marTop w:val="0"/>
                  <w:marBottom w:val="0"/>
                  <w:divBdr>
                    <w:top w:val="none" w:sz="0" w:space="0" w:color="auto"/>
                    <w:left w:val="none" w:sz="0" w:space="0" w:color="auto"/>
                    <w:bottom w:val="none" w:sz="0" w:space="0" w:color="auto"/>
                    <w:right w:val="none" w:sz="0" w:space="0" w:color="auto"/>
                  </w:divBdr>
                  <w:divsChild>
                    <w:div w:id="73211577">
                      <w:marLeft w:val="0"/>
                      <w:marRight w:val="0"/>
                      <w:marTop w:val="0"/>
                      <w:marBottom w:val="0"/>
                      <w:divBdr>
                        <w:top w:val="none" w:sz="0" w:space="0" w:color="auto"/>
                        <w:left w:val="none" w:sz="0" w:space="0" w:color="auto"/>
                        <w:bottom w:val="none" w:sz="0" w:space="0" w:color="auto"/>
                        <w:right w:val="none" w:sz="0" w:space="0" w:color="auto"/>
                      </w:divBdr>
                    </w:div>
                    <w:div w:id="570115273">
                      <w:marLeft w:val="0"/>
                      <w:marRight w:val="0"/>
                      <w:marTop w:val="0"/>
                      <w:marBottom w:val="0"/>
                      <w:divBdr>
                        <w:top w:val="none" w:sz="0" w:space="0" w:color="auto"/>
                        <w:left w:val="none" w:sz="0" w:space="0" w:color="auto"/>
                        <w:bottom w:val="none" w:sz="0" w:space="0" w:color="auto"/>
                        <w:right w:val="none" w:sz="0" w:space="0" w:color="auto"/>
                      </w:divBdr>
                    </w:div>
                    <w:div w:id="1588684959">
                      <w:marLeft w:val="0"/>
                      <w:marRight w:val="0"/>
                      <w:marTop w:val="0"/>
                      <w:marBottom w:val="0"/>
                      <w:divBdr>
                        <w:top w:val="none" w:sz="0" w:space="0" w:color="auto"/>
                        <w:left w:val="none" w:sz="0" w:space="0" w:color="auto"/>
                        <w:bottom w:val="none" w:sz="0" w:space="0" w:color="auto"/>
                        <w:right w:val="none" w:sz="0" w:space="0" w:color="auto"/>
                      </w:divBdr>
                    </w:div>
                    <w:div w:id="1392272331">
                      <w:marLeft w:val="0"/>
                      <w:marRight w:val="0"/>
                      <w:marTop w:val="0"/>
                      <w:marBottom w:val="0"/>
                      <w:divBdr>
                        <w:top w:val="none" w:sz="0" w:space="0" w:color="auto"/>
                        <w:left w:val="none" w:sz="0" w:space="0" w:color="auto"/>
                        <w:bottom w:val="none" w:sz="0" w:space="0" w:color="auto"/>
                        <w:right w:val="none" w:sz="0" w:space="0" w:color="auto"/>
                      </w:divBdr>
                    </w:div>
                    <w:div w:id="89399529">
                      <w:marLeft w:val="0"/>
                      <w:marRight w:val="0"/>
                      <w:marTop w:val="0"/>
                      <w:marBottom w:val="0"/>
                      <w:divBdr>
                        <w:top w:val="none" w:sz="0" w:space="0" w:color="auto"/>
                        <w:left w:val="none" w:sz="0" w:space="0" w:color="auto"/>
                        <w:bottom w:val="none" w:sz="0" w:space="0" w:color="auto"/>
                        <w:right w:val="none" w:sz="0" w:space="0" w:color="auto"/>
                      </w:divBdr>
                    </w:div>
                    <w:div w:id="248665071">
                      <w:marLeft w:val="0"/>
                      <w:marRight w:val="0"/>
                      <w:marTop w:val="0"/>
                      <w:marBottom w:val="0"/>
                      <w:divBdr>
                        <w:top w:val="none" w:sz="0" w:space="0" w:color="auto"/>
                        <w:left w:val="none" w:sz="0" w:space="0" w:color="auto"/>
                        <w:bottom w:val="none" w:sz="0" w:space="0" w:color="auto"/>
                        <w:right w:val="none" w:sz="0" w:space="0" w:color="auto"/>
                      </w:divBdr>
                    </w:div>
                    <w:div w:id="155847602">
                      <w:marLeft w:val="0"/>
                      <w:marRight w:val="0"/>
                      <w:marTop w:val="0"/>
                      <w:marBottom w:val="0"/>
                      <w:divBdr>
                        <w:top w:val="none" w:sz="0" w:space="0" w:color="auto"/>
                        <w:left w:val="none" w:sz="0" w:space="0" w:color="auto"/>
                        <w:bottom w:val="none" w:sz="0" w:space="0" w:color="auto"/>
                        <w:right w:val="none" w:sz="0" w:space="0" w:color="auto"/>
                      </w:divBdr>
                    </w:div>
                  </w:divsChild>
                </w:div>
                <w:div w:id="1758017791">
                  <w:marLeft w:val="0"/>
                  <w:marRight w:val="0"/>
                  <w:marTop w:val="0"/>
                  <w:marBottom w:val="0"/>
                  <w:divBdr>
                    <w:top w:val="none" w:sz="0" w:space="0" w:color="auto"/>
                    <w:left w:val="none" w:sz="0" w:space="0" w:color="auto"/>
                    <w:bottom w:val="none" w:sz="0" w:space="0" w:color="auto"/>
                    <w:right w:val="none" w:sz="0" w:space="0" w:color="auto"/>
                  </w:divBdr>
                  <w:divsChild>
                    <w:div w:id="1539780017">
                      <w:marLeft w:val="0"/>
                      <w:marRight w:val="0"/>
                      <w:marTop w:val="0"/>
                      <w:marBottom w:val="0"/>
                      <w:divBdr>
                        <w:top w:val="none" w:sz="0" w:space="0" w:color="auto"/>
                        <w:left w:val="none" w:sz="0" w:space="0" w:color="auto"/>
                        <w:bottom w:val="none" w:sz="0" w:space="0" w:color="auto"/>
                        <w:right w:val="none" w:sz="0" w:space="0" w:color="auto"/>
                      </w:divBdr>
                    </w:div>
                    <w:div w:id="1911425991">
                      <w:marLeft w:val="0"/>
                      <w:marRight w:val="0"/>
                      <w:marTop w:val="0"/>
                      <w:marBottom w:val="0"/>
                      <w:divBdr>
                        <w:top w:val="none" w:sz="0" w:space="0" w:color="auto"/>
                        <w:left w:val="none" w:sz="0" w:space="0" w:color="auto"/>
                        <w:bottom w:val="none" w:sz="0" w:space="0" w:color="auto"/>
                        <w:right w:val="none" w:sz="0" w:space="0" w:color="auto"/>
                      </w:divBdr>
                    </w:div>
                  </w:divsChild>
                </w:div>
                <w:div w:id="222954052">
                  <w:marLeft w:val="0"/>
                  <w:marRight w:val="0"/>
                  <w:marTop w:val="0"/>
                  <w:marBottom w:val="0"/>
                  <w:divBdr>
                    <w:top w:val="none" w:sz="0" w:space="0" w:color="auto"/>
                    <w:left w:val="none" w:sz="0" w:space="0" w:color="auto"/>
                    <w:bottom w:val="none" w:sz="0" w:space="0" w:color="auto"/>
                    <w:right w:val="none" w:sz="0" w:space="0" w:color="auto"/>
                  </w:divBdr>
                  <w:divsChild>
                    <w:div w:id="553585397">
                      <w:marLeft w:val="0"/>
                      <w:marRight w:val="0"/>
                      <w:marTop w:val="0"/>
                      <w:marBottom w:val="0"/>
                      <w:divBdr>
                        <w:top w:val="none" w:sz="0" w:space="0" w:color="auto"/>
                        <w:left w:val="none" w:sz="0" w:space="0" w:color="auto"/>
                        <w:bottom w:val="none" w:sz="0" w:space="0" w:color="auto"/>
                        <w:right w:val="none" w:sz="0" w:space="0" w:color="auto"/>
                      </w:divBdr>
                    </w:div>
                    <w:div w:id="1828353992">
                      <w:marLeft w:val="0"/>
                      <w:marRight w:val="0"/>
                      <w:marTop w:val="0"/>
                      <w:marBottom w:val="0"/>
                      <w:divBdr>
                        <w:top w:val="none" w:sz="0" w:space="0" w:color="auto"/>
                        <w:left w:val="none" w:sz="0" w:space="0" w:color="auto"/>
                        <w:bottom w:val="none" w:sz="0" w:space="0" w:color="auto"/>
                        <w:right w:val="none" w:sz="0" w:space="0" w:color="auto"/>
                      </w:divBdr>
                    </w:div>
                    <w:div w:id="1308122495">
                      <w:marLeft w:val="0"/>
                      <w:marRight w:val="0"/>
                      <w:marTop w:val="0"/>
                      <w:marBottom w:val="0"/>
                      <w:divBdr>
                        <w:top w:val="none" w:sz="0" w:space="0" w:color="auto"/>
                        <w:left w:val="none" w:sz="0" w:space="0" w:color="auto"/>
                        <w:bottom w:val="none" w:sz="0" w:space="0" w:color="auto"/>
                        <w:right w:val="none" w:sz="0" w:space="0" w:color="auto"/>
                      </w:divBdr>
                    </w:div>
                    <w:div w:id="1760827131">
                      <w:marLeft w:val="0"/>
                      <w:marRight w:val="0"/>
                      <w:marTop w:val="0"/>
                      <w:marBottom w:val="0"/>
                      <w:divBdr>
                        <w:top w:val="none" w:sz="0" w:space="0" w:color="auto"/>
                        <w:left w:val="none" w:sz="0" w:space="0" w:color="auto"/>
                        <w:bottom w:val="none" w:sz="0" w:space="0" w:color="auto"/>
                        <w:right w:val="none" w:sz="0" w:space="0" w:color="auto"/>
                      </w:divBdr>
                    </w:div>
                    <w:div w:id="764618256">
                      <w:marLeft w:val="0"/>
                      <w:marRight w:val="0"/>
                      <w:marTop w:val="0"/>
                      <w:marBottom w:val="0"/>
                      <w:divBdr>
                        <w:top w:val="none" w:sz="0" w:space="0" w:color="auto"/>
                        <w:left w:val="none" w:sz="0" w:space="0" w:color="auto"/>
                        <w:bottom w:val="none" w:sz="0" w:space="0" w:color="auto"/>
                        <w:right w:val="none" w:sz="0" w:space="0" w:color="auto"/>
                      </w:divBdr>
                    </w:div>
                    <w:div w:id="1067261367">
                      <w:marLeft w:val="0"/>
                      <w:marRight w:val="0"/>
                      <w:marTop w:val="0"/>
                      <w:marBottom w:val="0"/>
                      <w:divBdr>
                        <w:top w:val="none" w:sz="0" w:space="0" w:color="auto"/>
                        <w:left w:val="none" w:sz="0" w:space="0" w:color="auto"/>
                        <w:bottom w:val="none" w:sz="0" w:space="0" w:color="auto"/>
                        <w:right w:val="none" w:sz="0" w:space="0" w:color="auto"/>
                      </w:divBdr>
                    </w:div>
                  </w:divsChild>
                </w:div>
                <w:div w:id="1152018276">
                  <w:marLeft w:val="0"/>
                  <w:marRight w:val="0"/>
                  <w:marTop w:val="0"/>
                  <w:marBottom w:val="0"/>
                  <w:divBdr>
                    <w:top w:val="none" w:sz="0" w:space="0" w:color="auto"/>
                    <w:left w:val="none" w:sz="0" w:space="0" w:color="auto"/>
                    <w:bottom w:val="none" w:sz="0" w:space="0" w:color="auto"/>
                    <w:right w:val="none" w:sz="0" w:space="0" w:color="auto"/>
                  </w:divBdr>
                  <w:divsChild>
                    <w:div w:id="105732965">
                      <w:marLeft w:val="0"/>
                      <w:marRight w:val="0"/>
                      <w:marTop w:val="0"/>
                      <w:marBottom w:val="0"/>
                      <w:divBdr>
                        <w:top w:val="none" w:sz="0" w:space="0" w:color="auto"/>
                        <w:left w:val="none" w:sz="0" w:space="0" w:color="auto"/>
                        <w:bottom w:val="none" w:sz="0" w:space="0" w:color="auto"/>
                        <w:right w:val="none" w:sz="0" w:space="0" w:color="auto"/>
                      </w:divBdr>
                    </w:div>
                    <w:div w:id="1430274997">
                      <w:marLeft w:val="0"/>
                      <w:marRight w:val="0"/>
                      <w:marTop w:val="0"/>
                      <w:marBottom w:val="0"/>
                      <w:divBdr>
                        <w:top w:val="none" w:sz="0" w:space="0" w:color="auto"/>
                        <w:left w:val="none" w:sz="0" w:space="0" w:color="auto"/>
                        <w:bottom w:val="none" w:sz="0" w:space="0" w:color="auto"/>
                        <w:right w:val="none" w:sz="0" w:space="0" w:color="auto"/>
                      </w:divBdr>
                    </w:div>
                    <w:div w:id="207183519">
                      <w:marLeft w:val="0"/>
                      <w:marRight w:val="0"/>
                      <w:marTop w:val="0"/>
                      <w:marBottom w:val="0"/>
                      <w:divBdr>
                        <w:top w:val="none" w:sz="0" w:space="0" w:color="auto"/>
                        <w:left w:val="none" w:sz="0" w:space="0" w:color="auto"/>
                        <w:bottom w:val="none" w:sz="0" w:space="0" w:color="auto"/>
                        <w:right w:val="none" w:sz="0" w:space="0" w:color="auto"/>
                      </w:divBdr>
                    </w:div>
                    <w:div w:id="543954516">
                      <w:marLeft w:val="0"/>
                      <w:marRight w:val="0"/>
                      <w:marTop w:val="0"/>
                      <w:marBottom w:val="0"/>
                      <w:divBdr>
                        <w:top w:val="none" w:sz="0" w:space="0" w:color="auto"/>
                        <w:left w:val="none" w:sz="0" w:space="0" w:color="auto"/>
                        <w:bottom w:val="none" w:sz="0" w:space="0" w:color="auto"/>
                        <w:right w:val="none" w:sz="0" w:space="0" w:color="auto"/>
                      </w:divBdr>
                    </w:div>
                    <w:div w:id="780802440">
                      <w:marLeft w:val="0"/>
                      <w:marRight w:val="0"/>
                      <w:marTop w:val="0"/>
                      <w:marBottom w:val="0"/>
                      <w:divBdr>
                        <w:top w:val="none" w:sz="0" w:space="0" w:color="auto"/>
                        <w:left w:val="none" w:sz="0" w:space="0" w:color="auto"/>
                        <w:bottom w:val="none" w:sz="0" w:space="0" w:color="auto"/>
                        <w:right w:val="none" w:sz="0" w:space="0" w:color="auto"/>
                      </w:divBdr>
                    </w:div>
                    <w:div w:id="366375507">
                      <w:marLeft w:val="0"/>
                      <w:marRight w:val="0"/>
                      <w:marTop w:val="0"/>
                      <w:marBottom w:val="0"/>
                      <w:divBdr>
                        <w:top w:val="none" w:sz="0" w:space="0" w:color="auto"/>
                        <w:left w:val="none" w:sz="0" w:space="0" w:color="auto"/>
                        <w:bottom w:val="none" w:sz="0" w:space="0" w:color="auto"/>
                        <w:right w:val="none" w:sz="0" w:space="0" w:color="auto"/>
                      </w:divBdr>
                    </w:div>
                    <w:div w:id="223368877">
                      <w:marLeft w:val="0"/>
                      <w:marRight w:val="0"/>
                      <w:marTop w:val="0"/>
                      <w:marBottom w:val="0"/>
                      <w:divBdr>
                        <w:top w:val="none" w:sz="0" w:space="0" w:color="auto"/>
                        <w:left w:val="none" w:sz="0" w:space="0" w:color="auto"/>
                        <w:bottom w:val="none" w:sz="0" w:space="0" w:color="auto"/>
                        <w:right w:val="none" w:sz="0" w:space="0" w:color="auto"/>
                      </w:divBdr>
                    </w:div>
                    <w:div w:id="305168211">
                      <w:marLeft w:val="0"/>
                      <w:marRight w:val="0"/>
                      <w:marTop w:val="0"/>
                      <w:marBottom w:val="0"/>
                      <w:divBdr>
                        <w:top w:val="none" w:sz="0" w:space="0" w:color="auto"/>
                        <w:left w:val="none" w:sz="0" w:space="0" w:color="auto"/>
                        <w:bottom w:val="none" w:sz="0" w:space="0" w:color="auto"/>
                        <w:right w:val="none" w:sz="0" w:space="0" w:color="auto"/>
                      </w:divBdr>
                    </w:div>
                  </w:divsChild>
                </w:div>
                <w:div w:id="12925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4020</Words>
  <Characters>24121</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2</cp:revision>
  <dcterms:created xsi:type="dcterms:W3CDTF">2020-06-29T18:18:00Z</dcterms:created>
  <dcterms:modified xsi:type="dcterms:W3CDTF">2020-06-29T18:18:00Z</dcterms:modified>
</cp:coreProperties>
</file>