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43" w:rsidRDefault="00762343">
      <w:pPr>
        <w:pStyle w:val="pkt"/>
        <w:ind w:left="0" w:firstLine="0"/>
        <w:rPr>
          <w:b/>
        </w:rPr>
      </w:pPr>
    </w:p>
    <w:p w:rsidR="00EB7871" w:rsidRPr="003209A8" w:rsidRDefault="00717A0A">
      <w:pPr>
        <w:pStyle w:val="pkt"/>
        <w:ind w:left="0" w:firstLine="0"/>
        <w:rPr>
          <w:b/>
        </w:rPr>
      </w:pPr>
      <w:r w:rsidRPr="00717A0A">
        <w:rPr>
          <w:b/>
        </w:rPr>
        <w:t>Politechnika Częstochowska</w:t>
      </w:r>
    </w:p>
    <w:p w:rsidR="00EB7871" w:rsidRPr="003209A8" w:rsidRDefault="00717A0A">
      <w:pPr>
        <w:pStyle w:val="pkt"/>
        <w:ind w:left="0" w:firstLine="0"/>
        <w:rPr>
          <w:b/>
        </w:rPr>
      </w:pPr>
      <w:r w:rsidRPr="00717A0A">
        <w:rPr>
          <w:b/>
        </w:rPr>
        <w:t>Dąbrowskiego</w:t>
      </w:r>
      <w:r w:rsidR="00EB7871" w:rsidRPr="003209A8">
        <w:rPr>
          <w:b/>
        </w:rPr>
        <w:t xml:space="preserve"> </w:t>
      </w:r>
      <w:r w:rsidRPr="00717A0A">
        <w:rPr>
          <w:b/>
        </w:rPr>
        <w:t>69</w:t>
      </w:r>
      <w:r w:rsidR="00EB7871" w:rsidRPr="003209A8">
        <w:rPr>
          <w:b/>
        </w:rPr>
        <w:t xml:space="preserve"> </w:t>
      </w:r>
    </w:p>
    <w:p w:rsidR="00EB7871" w:rsidRPr="003209A8" w:rsidRDefault="00717A0A">
      <w:pPr>
        <w:pStyle w:val="pkt"/>
        <w:ind w:left="0" w:firstLine="0"/>
        <w:rPr>
          <w:b/>
        </w:rPr>
      </w:pPr>
      <w:r w:rsidRPr="00717A0A">
        <w:rPr>
          <w:b/>
        </w:rPr>
        <w:t>42-201</w:t>
      </w:r>
      <w:r w:rsidR="00EB7871" w:rsidRPr="003209A8">
        <w:rPr>
          <w:b/>
        </w:rPr>
        <w:t xml:space="preserve"> </w:t>
      </w:r>
      <w:r w:rsidRPr="00717A0A">
        <w:rPr>
          <w:b/>
        </w:rPr>
        <w:t>Częstochowa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A12846">
        <w:rPr>
          <w:bCs/>
        </w:rPr>
        <w:t>Znak sprawy:</w:t>
      </w:r>
      <w:r w:rsidRPr="003209A8">
        <w:rPr>
          <w:b/>
        </w:rPr>
        <w:t xml:space="preserve"> </w:t>
      </w:r>
      <w:r w:rsidR="00717A0A" w:rsidRPr="00717A0A">
        <w:rPr>
          <w:b/>
        </w:rPr>
        <w:t>ZP/D-24/A/20</w:t>
      </w:r>
      <w:r w:rsidRPr="003209A8">
        <w:tab/>
      </w:r>
      <w:r w:rsidR="00717A0A" w:rsidRPr="00717A0A">
        <w:t>Częstochowa</w:t>
      </w:r>
      <w:r w:rsidRPr="003209A8">
        <w:t xml:space="preserve">, </w:t>
      </w:r>
      <w:r w:rsidR="00717A0A" w:rsidRPr="00717A0A">
        <w:t>2020-06-25</w:t>
      </w:r>
    </w:p>
    <w:p w:rsidR="00EB7871" w:rsidRPr="003209A8" w:rsidRDefault="00EB7871" w:rsidP="00ED29D9">
      <w:pPr>
        <w:pStyle w:val="Tytu"/>
        <w:jc w:val="left"/>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717A0A" w:rsidRPr="00717A0A">
        <w:rPr>
          <w:b/>
          <w:sz w:val="32"/>
          <w:szCs w:val="32"/>
        </w:rPr>
        <w:t>Dostawa kuli całkującej do pomiarów strumienia świetlnego oraz mocy promieniowania w ramach projektu ,,Regionalna Inicjatywa Doskonałości w Dyscyplinach Informatyki, Elektrotechniki, Elektroniki, Automatyki i Robotyki na Politechnice Częstochowskiej"</w:t>
      </w:r>
    </w:p>
    <w:p w:rsidR="00EB7871" w:rsidRPr="003209A8" w:rsidRDefault="00EB7871">
      <w:pPr>
        <w:jc w:val="center"/>
        <w:rPr>
          <w:b/>
          <w:sz w:val="32"/>
          <w:szCs w:val="32"/>
        </w:rPr>
      </w:pPr>
    </w:p>
    <w:p w:rsidR="00EB7871" w:rsidRPr="003209A8" w:rsidRDefault="00EB7871" w:rsidP="00ED29D9">
      <w:pP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717A0A" w:rsidRPr="00717A0A">
        <w:t>(</w:t>
      </w:r>
      <w:proofErr w:type="spellStart"/>
      <w:r w:rsidR="00717A0A" w:rsidRPr="00717A0A">
        <w:t>t.j</w:t>
      </w:r>
      <w:proofErr w:type="spellEnd"/>
      <w:r w:rsidR="00717A0A" w:rsidRPr="00717A0A">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A12846">
      <w:pPr>
        <w:jc w:val="both"/>
      </w:pPr>
      <w:bookmarkStart w:id="0" w:name="_Hlk37408712"/>
      <w:r w:rsidRPr="00E44CEF">
        <w:t xml:space="preserve">W niniejszym postępowaniu komunikacja między Zamawiającym a Wykonawcami odbywa się </w:t>
      </w:r>
      <w:r w:rsidR="00717A0A" w:rsidRPr="00E44CEF">
        <w:t xml:space="preserve"> </w:t>
      </w:r>
      <w:r w:rsidRPr="00E44CEF">
        <w:t xml:space="preserve"> </w:t>
      </w:r>
      <w:r w:rsidR="00717A0A" w:rsidRPr="00E44CEF">
        <w:t xml:space="preserve"> </w:t>
      </w:r>
      <w:r w:rsidRPr="00E44CEF">
        <w:t xml:space="preserve"> </w:t>
      </w:r>
      <w:bookmarkEnd w:id="0"/>
      <w:r w:rsidR="00717A0A" w:rsidRPr="00E44CEF">
        <w:t xml:space="preserve">za pośrednictwem operatora pocztowego w rozumieniu ustawy z dnia 23 listopada 2012 r. – </w:t>
      </w:r>
      <w:bookmarkStart w:id="1" w:name="_Hlk37748783"/>
      <w:r w:rsidR="00717A0A" w:rsidRPr="00E44CEF">
        <w:t>Prawo pocztowe (</w:t>
      </w:r>
      <w:proofErr w:type="spellStart"/>
      <w:r w:rsidR="00717A0A" w:rsidRPr="00E44CEF">
        <w:t>t.j</w:t>
      </w:r>
      <w:proofErr w:type="spellEnd"/>
      <w:r w:rsidR="00717A0A" w:rsidRPr="00E44CEF">
        <w:t>. Dz. U. z 2019r. poz. 1051 ze zm.)</w:t>
      </w:r>
      <w:bookmarkEnd w:id="1"/>
      <w:r w:rsidR="00717A0A" w:rsidRPr="00E44CEF">
        <w:t>, osobiście, za pośrednictwem posłańca, faksu lub przy użyciu środków komunikacji elektronicznej w rozumieniu ustawy z dnia 18 lipca 2002 r. o świadczeniu usług drogą elektroniczną (</w:t>
      </w:r>
      <w:proofErr w:type="spellStart"/>
      <w:r w:rsidR="00717A0A" w:rsidRPr="00E44CEF">
        <w:t>t.j</w:t>
      </w:r>
      <w:proofErr w:type="spellEnd"/>
      <w:r w:rsidR="00717A0A" w:rsidRPr="00E44CEF">
        <w:t>. Dz. U. z 2019r. poz. 123 ze zm.).</w:t>
      </w:r>
    </w:p>
    <w:p w:rsidR="00EB7871" w:rsidRPr="003209A8" w:rsidRDefault="00EB7871">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717A0A">
      <w:pPr>
        <w:ind w:left="5940"/>
      </w:pPr>
      <w:r w:rsidRPr="00717A0A">
        <w:t>2020-06-25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717A0A">
      <w:pPr>
        <w:ind w:left="5940"/>
      </w:pPr>
      <w:r w:rsidRPr="00717A0A">
        <w:t>Arkadiusz Kociszewski</w:t>
      </w:r>
    </w:p>
    <w:p w:rsidR="009838C7" w:rsidRPr="00876900" w:rsidRDefault="00EB7871" w:rsidP="00930133">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717A0A" w:rsidRPr="00717A0A">
        <w:t>Politechnika Częstochowska</w:t>
      </w:r>
    </w:p>
    <w:p w:rsidR="009838C7" w:rsidRPr="00516BCE" w:rsidRDefault="009838C7" w:rsidP="001644FA">
      <w:pPr>
        <w:pStyle w:val="Tekstpodstawowy"/>
        <w:spacing w:after="0" w:line="276" w:lineRule="auto"/>
        <w:ind w:left="360"/>
      </w:pPr>
      <w:r>
        <w:t xml:space="preserve"> </w:t>
      </w:r>
      <w:r w:rsidR="00717A0A" w:rsidRPr="00717A0A">
        <w:t>Dąbrowskiego</w:t>
      </w:r>
      <w:r w:rsidRPr="00516BCE">
        <w:t xml:space="preserve"> </w:t>
      </w:r>
      <w:r w:rsidR="00717A0A" w:rsidRPr="00717A0A">
        <w:t>69</w:t>
      </w:r>
      <w:r w:rsidRPr="00516BCE">
        <w:t xml:space="preserve"> </w:t>
      </w:r>
    </w:p>
    <w:p w:rsidR="008B60B4" w:rsidRDefault="009838C7" w:rsidP="008B60B4">
      <w:pPr>
        <w:pStyle w:val="Tekstpodstawowy"/>
        <w:spacing w:after="0" w:line="276" w:lineRule="auto"/>
        <w:ind w:left="360"/>
      </w:pPr>
      <w:r>
        <w:t xml:space="preserve"> </w:t>
      </w:r>
      <w:r w:rsidR="00717A0A" w:rsidRPr="00717A0A">
        <w:t>42-201</w:t>
      </w:r>
      <w:r w:rsidRPr="00516BCE">
        <w:t xml:space="preserve"> </w:t>
      </w:r>
      <w:r w:rsidR="00717A0A" w:rsidRPr="00717A0A">
        <w:t>Częstochowa</w:t>
      </w:r>
    </w:p>
    <w:p w:rsidR="008B60B4" w:rsidRPr="00AA1892" w:rsidRDefault="008B60B4" w:rsidP="008B60B4">
      <w:pPr>
        <w:pStyle w:val="Tekstpodstawowy"/>
        <w:spacing w:after="0" w:line="276" w:lineRule="auto"/>
        <w:ind w:left="360"/>
        <w:rPr>
          <w:lang w:val="en-GB"/>
        </w:rPr>
      </w:pPr>
      <w:r>
        <w:t xml:space="preserve"> </w:t>
      </w:r>
      <w:r w:rsidRPr="00AA1892">
        <w:rPr>
          <w:lang w:val="en-GB"/>
        </w:rPr>
        <w:t xml:space="preserve">Tel.: </w:t>
      </w:r>
      <w:r w:rsidR="00717A0A" w:rsidRPr="00717A0A">
        <w:rPr>
          <w:lang w:val="en-GB"/>
        </w:rPr>
        <w:t>34</w:t>
      </w:r>
      <w:r w:rsidRPr="00AA1892">
        <w:rPr>
          <w:lang w:val="en-GB"/>
        </w:rPr>
        <w:t xml:space="preserve"> </w:t>
      </w:r>
      <w:r w:rsidR="007F7FE0">
        <w:rPr>
          <w:lang w:val="en-GB"/>
        </w:rPr>
        <w:t>3250415</w:t>
      </w:r>
    </w:p>
    <w:p w:rsidR="008B60B4" w:rsidRPr="00AA1892" w:rsidRDefault="008B60B4" w:rsidP="008B60B4">
      <w:pPr>
        <w:pStyle w:val="Tekstpodstawowy"/>
        <w:spacing w:after="0" w:line="276" w:lineRule="auto"/>
        <w:ind w:left="360"/>
        <w:rPr>
          <w:lang w:val="en-GB"/>
        </w:rPr>
      </w:pPr>
      <w:r w:rsidRPr="00AA1892">
        <w:rPr>
          <w:lang w:val="en-GB"/>
        </w:rPr>
        <w:t xml:space="preserve"> </w:t>
      </w:r>
      <w:proofErr w:type="spellStart"/>
      <w:r w:rsidRPr="00AA1892">
        <w:rPr>
          <w:lang w:val="en-GB"/>
        </w:rPr>
        <w:t>Faks</w:t>
      </w:r>
      <w:proofErr w:type="spellEnd"/>
      <w:r w:rsidRPr="00AA1892">
        <w:rPr>
          <w:lang w:val="en-GB"/>
        </w:rPr>
        <w:t xml:space="preserve">: </w:t>
      </w:r>
      <w:r w:rsidR="00717A0A" w:rsidRPr="00717A0A">
        <w:rPr>
          <w:lang w:val="en-GB"/>
        </w:rPr>
        <w:t>34</w:t>
      </w:r>
      <w:r w:rsidRPr="00AA1892">
        <w:rPr>
          <w:sz w:val="18"/>
          <w:szCs w:val="18"/>
          <w:lang w:val="en-GB"/>
        </w:rPr>
        <w:t xml:space="preserve"> </w:t>
      </w:r>
      <w:r w:rsidR="00717A0A" w:rsidRPr="007F7FE0">
        <w:rPr>
          <w:lang w:val="en-GB"/>
        </w:rPr>
        <w:t>3250415</w:t>
      </w:r>
    </w:p>
    <w:p w:rsidR="000E7443" w:rsidRPr="00AA1892" w:rsidRDefault="000E7443" w:rsidP="001644FA">
      <w:pPr>
        <w:pStyle w:val="Tekstpodstawowy"/>
        <w:spacing w:after="0" w:line="276" w:lineRule="auto"/>
        <w:ind w:left="360"/>
        <w:rPr>
          <w:lang w:val="en-GB"/>
        </w:rPr>
      </w:pPr>
      <w:r w:rsidRPr="00AA1892">
        <w:rPr>
          <w:lang w:val="en-GB"/>
        </w:rPr>
        <w:t xml:space="preserve"> e-mail: </w:t>
      </w:r>
      <w:r w:rsidR="00717A0A" w:rsidRPr="00717A0A">
        <w:rPr>
          <w:color w:val="0000FF"/>
          <w:lang w:val="en-GB"/>
        </w:rPr>
        <w:t>dzp@adm.pcz.czest.pl</w:t>
      </w:r>
    </w:p>
    <w:p w:rsidR="000E7443" w:rsidRDefault="000E7443" w:rsidP="001644FA">
      <w:pPr>
        <w:pStyle w:val="Tekstpodstawowy"/>
        <w:spacing w:after="0" w:line="276" w:lineRule="auto"/>
        <w:ind w:left="360"/>
      </w:pPr>
      <w:r w:rsidRPr="00AA1892">
        <w:rPr>
          <w:lang w:val="en-GB"/>
        </w:rPr>
        <w:t xml:space="preserve"> </w:t>
      </w:r>
      <w:r>
        <w:t xml:space="preserve">adres strony internetowej: </w:t>
      </w:r>
      <w:r w:rsidR="00717A0A" w:rsidRPr="00717A0A">
        <w:rPr>
          <w:color w:val="0000FF"/>
          <w:u w:val="single"/>
        </w:rPr>
        <w:t>www.pcz.pl</w:t>
      </w:r>
    </w:p>
    <w:p w:rsidR="009838C7" w:rsidRPr="007731F5" w:rsidRDefault="009838C7" w:rsidP="00930133">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717A0A" w:rsidRPr="00717A0A">
        <w:rPr>
          <w:b/>
        </w:rPr>
        <w:t>przetarg nieograniczony</w:t>
      </w:r>
      <w:r w:rsidR="001644FA">
        <w:t>.</w:t>
      </w:r>
    </w:p>
    <w:p w:rsidR="00EB7871" w:rsidRPr="003209A8" w:rsidRDefault="00F23594" w:rsidP="00930133">
      <w:pPr>
        <w:pStyle w:val="Nagwek1"/>
      </w:pPr>
      <w:bookmarkStart w:id="4" w:name="_Toc258314244"/>
      <w:r w:rsidRPr="007731F5">
        <w:t>Opis przedmiotu zamówienia</w:t>
      </w:r>
      <w:bookmarkEnd w:id="4"/>
    </w:p>
    <w:p w:rsidR="008F7292" w:rsidRPr="00D91376" w:rsidRDefault="008F7292" w:rsidP="00A43AEE">
      <w:pPr>
        <w:pStyle w:val="Nagwek2"/>
      </w:pPr>
      <w:r w:rsidRPr="00D91376">
        <w:t xml:space="preserve">Przedmiotem zamówienia jest </w:t>
      </w:r>
      <w:r w:rsidR="00717A0A" w:rsidRPr="00717A0A">
        <w:t>Dostawa kuli całkującej do pomiarów strumienia świetlnego oraz mocy promieniowania w ramach projektu ,,Regionalna Inicjatywa Doskonałości w Dyscyplinach Informatyki, Elektrotechniki, Elektroniki, Automatyki i Robotyki na Politechnice Częstochowskiej"</w:t>
      </w:r>
      <w:r w:rsidRPr="00D91376">
        <w:t>.</w:t>
      </w:r>
      <w:r w:rsidR="007F7FE0">
        <w:rPr>
          <w:lang w:val="pl-PL"/>
        </w:rPr>
        <w:t xml:space="preserve"> Przedmiot zamówienia został opisany poprzez wskazanie wymagań minimalnych. </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717A0A" w:rsidRPr="00D91376" w:rsidTr="00604CF2">
        <w:tc>
          <w:tcPr>
            <w:tcW w:w="8651" w:type="dxa"/>
          </w:tcPr>
          <w:p w:rsidR="00717A0A" w:rsidRDefault="00717A0A" w:rsidP="00604CF2">
            <w:pPr>
              <w:pStyle w:val="Tekstpodstawowy"/>
              <w:spacing w:before="80"/>
            </w:pPr>
            <w:r w:rsidRPr="00D91376">
              <w:rPr>
                <w:b/>
              </w:rPr>
              <w:t xml:space="preserve">Wspólny Słownik Zamówień: </w:t>
            </w:r>
            <w:r w:rsidRPr="00717A0A">
              <w:t>38400000-9 - Przyrządy do badania właściwości fizycznych</w:t>
            </w:r>
            <w:r w:rsidRPr="00D91376">
              <w:t xml:space="preserve"> </w:t>
            </w:r>
          </w:p>
          <w:p w:rsidR="00570344" w:rsidRDefault="00570344" w:rsidP="00570344">
            <w:pPr>
              <w:pStyle w:val="Default"/>
            </w:pPr>
          </w:p>
          <w:p w:rsidR="00570344" w:rsidRDefault="00570344" w:rsidP="00570344">
            <w:pPr>
              <w:autoSpaceDE w:val="0"/>
              <w:autoSpaceDN w:val="0"/>
              <w:adjustRightInd w:val="0"/>
              <w:rPr>
                <w:rFonts w:ascii="Arial" w:hAnsi="Arial" w:cs="Arial"/>
              </w:rPr>
            </w:pPr>
            <w:r>
              <w:rPr>
                <w:rFonts w:ascii="Arial" w:hAnsi="Arial" w:cs="Arial"/>
                <w:b/>
                <w:bCs/>
              </w:rPr>
              <w:t>- Kula całkująca 1100</w:t>
            </w:r>
            <w:r>
              <w:rPr>
                <w:rFonts w:ascii="Arial" w:hAnsi="Arial" w:cs="Arial"/>
              </w:rPr>
              <w:t xml:space="preserve"> do pomiarów strumienia świetlnego oraz mocy promieniowania modułów LED oraz lamp zgodnie z zaleceniami CIE S025/E:2015 i IESNA LM-79-08. </w:t>
            </w:r>
            <w:r>
              <w:rPr>
                <w:rFonts w:ascii="Arial" w:eastAsia="CIDFont+F1" w:hAnsi="Arial" w:cs="Arial"/>
              </w:rPr>
              <w:t xml:space="preserve">W zestawie: kula o średnicy 1100mm, pokryta siarczanem baru (BaSO4), współczynnik odbicia &gt; 97 %, zakres spektralny 380 – 750 </w:t>
            </w:r>
            <w:proofErr w:type="spellStart"/>
            <w:r>
              <w:rPr>
                <w:rFonts w:ascii="Arial" w:eastAsia="CIDFont+F1" w:hAnsi="Arial" w:cs="Arial"/>
              </w:rPr>
              <w:t>nm</w:t>
            </w:r>
            <w:proofErr w:type="spellEnd"/>
            <w:r>
              <w:rPr>
                <w:rFonts w:ascii="Arial" w:eastAsia="CIDFont+F1" w:hAnsi="Arial" w:cs="Arial"/>
              </w:rPr>
              <w:t xml:space="preserve">, zewnętrzna apertura 2 pi o średnicy 168 mm, uniwersalny uchwyt do mocowania elementów mierzonych w geometrii 4 pi oraz przejściówki do E40, E27, GU10 i G4, pomocnicze źródło światła do kalibracji </w:t>
            </w:r>
            <w:proofErr w:type="spellStart"/>
            <w:r>
              <w:rPr>
                <w:rFonts w:ascii="Arial" w:eastAsia="CIDFont+F1" w:hAnsi="Arial" w:cs="Arial"/>
              </w:rPr>
              <w:t>samoabsorbcji</w:t>
            </w:r>
            <w:proofErr w:type="spellEnd"/>
            <w:r>
              <w:rPr>
                <w:rFonts w:ascii="Arial" w:eastAsia="CIDFont+F1" w:hAnsi="Arial" w:cs="Arial"/>
              </w:rPr>
              <w:t>, zestaw adapterów i przysłon, skrzynia transportowa, kontroler USB do sterowania zasilaczem pomocniczego źródła światła oraz dodatkowym przekaźnikiem sterującym.</w:t>
            </w:r>
          </w:p>
          <w:p w:rsidR="00570344" w:rsidRDefault="00570344" w:rsidP="00570344">
            <w:pPr>
              <w:pStyle w:val="Default"/>
              <w:rPr>
                <w:rFonts w:ascii="Arial" w:hAnsi="Arial" w:cs="Arial"/>
                <w:b/>
                <w:bCs/>
              </w:rPr>
            </w:pPr>
          </w:p>
          <w:p w:rsidR="00570344" w:rsidRDefault="00570344" w:rsidP="00570344">
            <w:pPr>
              <w:pStyle w:val="Default"/>
              <w:rPr>
                <w:rFonts w:ascii="Arial" w:hAnsi="Arial" w:cs="Arial"/>
                <w:b/>
                <w:bCs/>
              </w:rPr>
            </w:pPr>
            <w:r>
              <w:rPr>
                <w:rFonts w:ascii="Arial" w:hAnsi="Arial" w:cs="Arial"/>
                <w:b/>
                <w:bCs/>
              </w:rPr>
              <w:t xml:space="preserve">- Programowalny zasilacz AC 300 VA </w:t>
            </w:r>
          </w:p>
          <w:p w:rsidR="00570344" w:rsidRDefault="00570344" w:rsidP="00570344">
            <w:pPr>
              <w:pStyle w:val="Default"/>
              <w:rPr>
                <w:rFonts w:ascii="Arial" w:hAnsi="Arial" w:cs="Arial"/>
              </w:rPr>
            </w:pPr>
            <w:r>
              <w:rPr>
                <w:rFonts w:ascii="Arial" w:hAnsi="Arial" w:cs="Arial"/>
              </w:rPr>
              <w:t xml:space="preserve">Częstotliwość: 45 - 500 </w:t>
            </w:r>
            <w:proofErr w:type="spellStart"/>
            <w:r>
              <w:rPr>
                <w:rFonts w:ascii="Arial" w:hAnsi="Arial" w:cs="Arial"/>
              </w:rPr>
              <w:t>Hz</w:t>
            </w:r>
            <w:proofErr w:type="spellEnd"/>
            <w:r>
              <w:rPr>
                <w:rFonts w:ascii="Arial" w:hAnsi="Arial" w:cs="Arial"/>
              </w:rPr>
              <w:t xml:space="preserve"> </w:t>
            </w:r>
          </w:p>
          <w:p w:rsidR="00570344" w:rsidRDefault="00570344" w:rsidP="00570344">
            <w:pPr>
              <w:pStyle w:val="Default"/>
              <w:rPr>
                <w:rFonts w:ascii="Arial" w:hAnsi="Arial" w:cs="Arial"/>
              </w:rPr>
            </w:pPr>
            <w:r>
              <w:rPr>
                <w:rFonts w:ascii="Arial" w:hAnsi="Arial" w:cs="Arial"/>
              </w:rPr>
              <w:t xml:space="preserve">Napięcie: 0 - 300 V AC </w:t>
            </w:r>
          </w:p>
          <w:p w:rsidR="00570344" w:rsidRDefault="00570344" w:rsidP="00570344">
            <w:pPr>
              <w:pStyle w:val="Default"/>
              <w:rPr>
                <w:rFonts w:ascii="Arial" w:hAnsi="Arial" w:cs="Arial"/>
              </w:rPr>
            </w:pPr>
            <w:r>
              <w:rPr>
                <w:rFonts w:ascii="Arial" w:hAnsi="Arial" w:cs="Arial"/>
              </w:rPr>
              <w:t>Prąd: maksymalny prąd (</w:t>
            </w:r>
            <w:proofErr w:type="spellStart"/>
            <w:r>
              <w:rPr>
                <w:rFonts w:ascii="Arial" w:hAnsi="Arial" w:cs="Arial"/>
              </w:rPr>
              <w:t>rms</w:t>
            </w:r>
            <w:proofErr w:type="spellEnd"/>
            <w:r>
              <w:rPr>
                <w:rFonts w:ascii="Arial" w:hAnsi="Arial" w:cs="Arial"/>
              </w:rPr>
              <w:t xml:space="preserve">) 0-150V – 3.0 A; 0-300V – 1.5A; maksymalny prąd (chwilowy) 0-150V – 12A, 0-300V – 6A </w:t>
            </w:r>
          </w:p>
          <w:p w:rsidR="00570344" w:rsidRPr="00570344" w:rsidRDefault="00570344" w:rsidP="00570344">
            <w:pPr>
              <w:pStyle w:val="Default"/>
              <w:rPr>
                <w:rFonts w:ascii="Arial" w:eastAsia="CIDFont+F1" w:hAnsi="Arial" w:cs="Arial"/>
              </w:rPr>
            </w:pPr>
            <w:r w:rsidRPr="00570344">
              <w:rPr>
                <w:rFonts w:ascii="Arial" w:eastAsia="CIDFont+F1" w:hAnsi="Arial" w:cs="Arial"/>
              </w:rPr>
              <w:t>[</w:t>
            </w:r>
            <w:r w:rsidRPr="00570344">
              <w:rPr>
                <w:rFonts w:ascii="Arial" w:eastAsia="CIDFont+F1" w:hAnsi="Arial" w:cs="Arial"/>
              </w:rPr>
              <w:sym w:font="Symbol" w:char="F0B1"/>
            </w:r>
            <w:r w:rsidRPr="00570344">
              <w:rPr>
                <w:rFonts w:ascii="Arial" w:eastAsia="CIDFont+F1" w:hAnsi="Arial" w:cs="Arial"/>
              </w:rPr>
              <w:t xml:space="preserve"> (0,2%+0,6V) ; </w:t>
            </w:r>
            <w:r w:rsidRPr="00570344">
              <w:rPr>
                <w:rFonts w:ascii="Arial" w:eastAsia="CIDFont+F1" w:hAnsi="Arial" w:cs="Arial"/>
              </w:rPr>
              <w:sym w:font="Symbol" w:char="F0B1"/>
            </w:r>
            <w:r w:rsidRPr="00570344">
              <w:rPr>
                <w:rFonts w:ascii="Arial" w:eastAsia="CIDFont+F1" w:hAnsi="Arial" w:cs="Arial"/>
              </w:rPr>
              <w:t xml:space="preserve"> (0,2%+0,6mA)]</w:t>
            </w:r>
          </w:p>
          <w:p w:rsidR="00570344" w:rsidRPr="00570344" w:rsidRDefault="00570344" w:rsidP="00570344">
            <w:pPr>
              <w:pStyle w:val="Default"/>
              <w:rPr>
                <w:rFonts w:ascii="Arial" w:hAnsi="Arial" w:cs="Arial"/>
              </w:rPr>
            </w:pPr>
            <w:r>
              <w:rPr>
                <w:rFonts w:ascii="Arial" w:hAnsi="Arial" w:cs="Arial"/>
              </w:rPr>
              <w:t xml:space="preserve">Moc: 300VA </w:t>
            </w:r>
          </w:p>
          <w:p w:rsidR="00570344" w:rsidRDefault="00570344" w:rsidP="00570344">
            <w:pPr>
              <w:pStyle w:val="Default"/>
              <w:rPr>
                <w:rFonts w:ascii="Arial" w:hAnsi="Arial" w:cs="Arial"/>
              </w:rPr>
            </w:pPr>
            <w:r>
              <w:rPr>
                <w:rFonts w:ascii="Arial" w:hAnsi="Arial" w:cs="Arial"/>
                <w:b/>
                <w:bCs/>
              </w:rPr>
              <w:lastRenderedPageBreak/>
              <w:t>- Zasilacz prądu stałego</w:t>
            </w:r>
            <w:r>
              <w:rPr>
                <w:rFonts w:ascii="Arial" w:hAnsi="Arial" w:cs="Arial"/>
              </w:rPr>
              <w:t xml:space="preserve"> (trzy niezależne wyjścia). </w:t>
            </w:r>
          </w:p>
          <w:p w:rsidR="00570344" w:rsidRDefault="00570344" w:rsidP="00570344">
            <w:pPr>
              <w:pStyle w:val="Default"/>
              <w:rPr>
                <w:rFonts w:ascii="Arial" w:hAnsi="Arial" w:cs="Arial"/>
              </w:rPr>
            </w:pPr>
            <w:r>
              <w:rPr>
                <w:rFonts w:ascii="Arial" w:hAnsi="Arial" w:cs="Arial"/>
              </w:rPr>
              <w:t xml:space="preserve">Możliwość sterowania poprzez interfejsy : RS232, USB, GPIB. </w:t>
            </w:r>
          </w:p>
          <w:p w:rsidR="00570344" w:rsidRDefault="00570344" w:rsidP="00570344">
            <w:pPr>
              <w:pStyle w:val="Default"/>
              <w:rPr>
                <w:rFonts w:ascii="Arial" w:hAnsi="Arial" w:cs="Arial"/>
              </w:rPr>
            </w:pPr>
            <w:r>
              <w:rPr>
                <w:rFonts w:ascii="Arial" w:hAnsi="Arial" w:cs="Arial"/>
              </w:rPr>
              <w:t xml:space="preserve">Napięcie 0-60 V (wyjście 1 i 2), Prąd 0-3A </w:t>
            </w:r>
          </w:p>
          <w:p w:rsidR="00570344" w:rsidRDefault="00570344" w:rsidP="00570344">
            <w:pPr>
              <w:pStyle w:val="Default"/>
              <w:rPr>
                <w:rFonts w:ascii="Arial" w:hAnsi="Arial" w:cs="Arial"/>
              </w:rPr>
            </w:pPr>
            <w:r>
              <w:rPr>
                <w:rFonts w:ascii="Arial" w:hAnsi="Arial" w:cs="Arial"/>
              </w:rPr>
              <w:t xml:space="preserve">Napięcie 0-5V (wyjście 3), Prąd 0-3A </w:t>
            </w:r>
          </w:p>
          <w:p w:rsidR="00570344" w:rsidRPr="00570344" w:rsidRDefault="00570344" w:rsidP="00570344">
            <w:pPr>
              <w:pStyle w:val="Default"/>
              <w:rPr>
                <w:rFonts w:ascii="Arial" w:eastAsia="CIDFont+F1" w:hAnsi="Arial" w:cs="Arial"/>
              </w:rPr>
            </w:pPr>
            <w:r w:rsidRPr="00570344">
              <w:rPr>
                <w:rFonts w:ascii="Arial" w:eastAsia="CIDFont+F1" w:hAnsi="Arial" w:cs="Arial"/>
              </w:rPr>
              <w:t>[≤ (0,03%+10mV) ≤  (0,1%+5mA)]</w:t>
            </w:r>
          </w:p>
          <w:p w:rsidR="00570344" w:rsidRDefault="00570344" w:rsidP="00570344">
            <w:pPr>
              <w:pStyle w:val="Default"/>
              <w:rPr>
                <w:rFonts w:ascii="Arial" w:hAnsi="Arial" w:cs="Arial"/>
              </w:rPr>
            </w:pPr>
            <w:r>
              <w:rPr>
                <w:rFonts w:ascii="Arial" w:hAnsi="Arial" w:cs="Arial"/>
              </w:rPr>
              <w:t xml:space="preserve">Moc </w:t>
            </w:r>
            <w:r w:rsidRPr="00570344">
              <w:rPr>
                <w:rFonts w:ascii="Arial" w:hAnsi="Arial" w:cs="Arial"/>
                <w:bCs/>
              </w:rPr>
              <w:t>375W</w:t>
            </w:r>
            <w:r w:rsidRPr="00570344">
              <w:rPr>
                <w:rFonts w:ascii="Arial" w:hAnsi="Arial" w:cs="Arial"/>
              </w:rPr>
              <w:t xml:space="preserve"> </w:t>
            </w:r>
          </w:p>
          <w:p w:rsidR="00570344" w:rsidRDefault="00570344" w:rsidP="00570344">
            <w:pPr>
              <w:pStyle w:val="Default"/>
              <w:rPr>
                <w:rFonts w:ascii="Arial" w:hAnsi="Arial" w:cs="Arial"/>
                <w:b/>
                <w:bCs/>
              </w:rPr>
            </w:pPr>
          </w:p>
          <w:p w:rsidR="00570344" w:rsidRDefault="00570344" w:rsidP="00570344">
            <w:pPr>
              <w:pStyle w:val="Default"/>
              <w:rPr>
                <w:rFonts w:ascii="Arial" w:hAnsi="Arial" w:cs="Arial"/>
              </w:rPr>
            </w:pPr>
            <w:r>
              <w:rPr>
                <w:rFonts w:ascii="Arial" w:hAnsi="Arial" w:cs="Arial"/>
                <w:b/>
                <w:bCs/>
              </w:rPr>
              <w:t>- Dodatek do oprogramowania</w:t>
            </w:r>
            <w:r>
              <w:rPr>
                <w:rFonts w:ascii="Arial" w:hAnsi="Arial" w:cs="Arial"/>
              </w:rPr>
              <w:t xml:space="preserve"> GL </w:t>
            </w:r>
            <w:proofErr w:type="spellStart"/>
            <w:r>
              <w:rPr>
                <w:rFonts w:ascii="Arial" w:hAnsi="Arial" w:cs="Arial"/>
              </w:rPr>
              <w:t>Spectrosoft</w:t>
            </w:r>
            <w:proofErr w:type="spellEnd"/>
            <w:r>
              <w:rPr>
                <w:rFonts w:ascii="Arial" w:hAnsi="Arial" w:cs="Arial"/>
              </w:rPr>
              <w:t xml:space="preserve">, umożliwiający komunikację z zewnętrznymi urządzeniami </w:t>
            </w:r>
          </w:p>
          <w:p w:rsidR="00570344" w:rsidRDefault="00570344" w:rsidP="00570344">
            <w:pPr>
              <w:pStyle w:val="Default"/>
              <w:rPr>
                <w:rFonts w:ascii="Arial" w:hAnsi="Arial" w:cs="Arial"/>
                <w:b/>
                <w:bCs/>
              </w:rPr>
            </w:pPr>
          </w:p>
          <w:p w:rsidR="00570344" w:rsidRDefault="00570344" w:rsidP="00570344">
            <w:pPr>
              <w:pStyle w:val="Default"/>
              <w:rPr>
                <w:rFonts w:ascii="Arial" w:hAnsi="Arial" w:cs="Arial"/>
              </w:rPr>
            </w:pPr>
            <w:r>
              <w:rPr>
                <w:rFonts w:ascii="Arial" w:hAnsi="Arial" w:cs="Arial"/>
                <w:b/>
                <w:bCs/>
              </w:rPr>
              <w:t>- Instalacja, Kalibracja</w:t>
            </w:r>
            <w:r>
              <w:rPr>
                <w:rFonts w:ascii="Arial" w:hAnsi="Arial" w:cs="Arial"/>
              </w:rPr>
              <w:t xml:space="preserve"> na miejscu u klienta.</w:t>
            </w:r>
          </w:p>
          <w:p w:rsidR="00C540A4" w:rsidRPr="00D91376" w:rsidRDefault="00C540A4" w:rsidP="00604CF2">
            <w:pPr>
              <w:pStyle w:val="Tekstpodstawowy"/>
              <w:spacing w:before="80"/>
              <w:rPr>
                <w:b/>
              </w:rPr>
            </w:pPr>
          </w:p>
          <w:p w:rsidR="00717A0A" w:rsidRPr="00570344" w:rsidRDefault="00570344" w:rsidP="00604CF2">
            <w:pPr>
              <w:pStyle w:val="Tekstpodstawowy"/>
              <w:rPr>
                <w:rFonts w:ascii="Arial" w:hAnsi="Arial" w:cs="Arial"/>
                <w:b/>
              </w:rPr>
            </w:pPr>
            <w:r>
              <w:rPr>
                <w:rFonts w:ascii="Arial" w:hAnsi="Arial" w:cs="Arial"/>
                <w:b/>
              </w:rPr>
              <w:t xml:space="preserve">- Okres gwarancji </w:t>
            </w:r>
            <w:r w:rsidR="00717A0A" w:rsidRPr="00570344">
              <w:rPr>
                <w:rFonts w:ascii="Arial" w:hAnsi="Arial" w:cs="Arial"/>
                <w:b/>
              </w:rPr>
              <w:t>min. 12 miesięcy</w:t>
            </w:r>
          </w:p>
          <w:p w:rsidR="00570344" w:rsidRPr="00570344" w:rsidRDefault="00570344" w:rsidP="00604CF2">
            <w:pPr>
              <w:pStyle w:val="Tekstpodstawowy"/>
              <w:rPr>
                <w:b/>
              </w:rPr>
            </w:pPr>
          </w:p>
          <w:p w:rsidR="00717A0A" w:rsidRDefault="00717A0A" w:rsidP="00604CF2">
            <w:pPr>
              <w:pStyle w:val="Tekstpodstawowy"/>
              <w:rPr>
                <w:b/>
              </w:rPr>
            </w:pPr>
            <w:r w:rsidRPr="00717A0A">
              <w:rPr>
                <w:b/>
              </w:rPr>
              <w:t>Zamawiający dopuszcza składanie ofert równoważnych</w:t>
            </w:r>
          </w:p>
          <w:p w:rsidR="00C540A4" w:rsidRPr="00D91376" w:rsidRDefault="00C540A4" w:rsidP="00C540A4">
            <w:pPr>
              <w:pStyle w:val="Tekstpodstawowy"/>
              <w:jc w:val="both"/>
            </w:pPr>
            <w:r>
              <w:t>Jeżeli Zamawiający określając w SIWZ produkt, będący przedmiotem niniejszego postępowania posłużył się wskazaniem konkretnego rozwiązania, w tym zakresie dopuszcza składanie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techniczno-eksploatacyjne, posiadać taką samą lub lepszą funkcjonalność oraz musi posiadać gwarancję nie krótszą od gwarancji jakiej udziela wskazany producent. Wykonawca, który powołuje się na rozwiązanie równoważne, jest obowiązany wykazać, że oferowane przez niego dostawy, usługi lub roboty budowlane spełniają wymagania określone przez Zamawiającego.</w:t>
            </w:r>
          </w:p>
          <w:p w:rsidR="00717A0A" w:rsidRPr="004C3FCD" w:rsidRDefault="00717A0A" w:rsidP="00604CF2">
            <w:pPr>
              <w:pStyle w:val="Tekstpodstawowy"/>
            </w:pPr>
            <w:r w:rsidRPr="00717A0A">
              <w:rPr>
                <w:b/>
              </w:rPr>
              <w:t>Zamawiający nie dopuszcza składania ofert wariantowych</w:t>
            </w:r>
            <w:r>
              <w:t>.</w:t>
            </w:r>
          </w:p>
          <w:p w:rsidR="00717A0A" w:rsidRPr="004C3FCD" w:rsidRDefault="00717A0A" w:rsidP="00604CF2">
            <w:pPr>
              <w:pStyle w:val="Tekstpodstawowy"/>
            </w:pPr>
          </w:p>
        </w:tc>
      </w:tr>
    </w:tbl>
    <w:p w:rsidR="00A0381A" w:rsidRPr="008F7292" w:rsidRDefault="008F7292" w:rsidP="00570344">
      <w:pPr>
        <w:pStyle w:val="Nagwek2"/>
      </w:pPr>
      <w:r w:rsidRPr="00D91376">
        <w:lastRenderedPageBreak/>
        <w:t>Zamawiający nie dopuszcza składania ofert częściowych. Oferty nie zawierające pełnego zakresu przedmiotu zamówienia zostaną odrzucone.</w:t>
      </w:r>
    </w:p>
    <w:p w:rsidR="00F23594" w:rsidRDefault="00F23594" w:rsidP="00A43AEE">
      <w:pPr>
        <w:pStyle w:val="Nagwek2"/>
      </w:pPr>
      <w:r>
        <w:t>Miejsce realizacji:</w:t>
      </w:r>
      <w:r w:rsidR="0040419B">
        <w:t xml:space="preserve"> </w:t>
      </w:r>
      <w:r w:rsidR="00717A0A" w:rsidRPr="00717A0A">
        <w:t>Politechnika Częstochowska. Wydział Elektryczny, al. Armii Krajowej 17, 42-201 Częstochowa</w:t>
      </w:r>
      <w:r w:rsidR="0040419B">
        <w:t>.</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717A0A"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lastRenderedPageBreak/>
        <w:t>Zamówienie musi zostać zrealizowane w terminie:</w:t>
      </w:r>
      <w:r w:rsidR="0040419B">
        <w:t xml:space="preserve"> </w:t>
      </w:r>
      <w:r w:rsidR="00717A0A" w:rsidRPr="00570344">
        <w:rPr>
          <w:b/>
        </w:rPr>
        <w:t>90 dni od daty udzielenia zamówienia</w:t>
      </w:r>
      <w:r w:rsidR="00570344">
        <w:rPr>
          <w:b/>
          <w:lang w:val="pl-PL"/>
        </w:rPr>
        <w:t xml:space="preserve"> (termin maksymalny).</w:t>
      </w:r>
    </w:p>
    <w:p w:rsidR="00A2369F" w:rsidRPr="00876900" w:rsidRDefault="00A2369F" w:rsidP="00930133">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9E038F" w:rsidRDefault="00717A0A" w:rsidP="009E038F">
      <w:pPr>
        <w:pStyle w:val="Nagwek2"/>
        <w:numPr>
          <w:ilvl w:val="0"/>
          <w:numId w:val="0"/>
        </w:numPr>
        <w:ind w:left="680"/>
      </w:pPr>
      <w:r w:rsidRPr="00CD4B52">
        <w:rPr>
          <w:bCs w:val="0"/>
        </w:rPr>
        <w:t xml:space="preserve">Zamawiający nie określa warunków udziału w postępowaniu, o których mowa w art. 22 ust. 1b ustawy </w:t>
      </w:r>
      <w:proofErr w:type="spellStart"/>
      <w:r w:rsidRPr="00CD4B52">
        <w:rPr>
          <w:bCs w:val="0"/>
        </w:rPr>
        <w:t>Pzp</w:t>
      </w:r>
      <w:proofErr w:type="spellEnd"/>
      <w:r w:rsidRPr="00CD4B52">
        <w:rPr>
          <w:bCs w:val="0"/>
        </w:rPr>
        <w:t>.</w:t>
      </w:r>
    </w:p>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8278C6" w:rsidRDefault="00056B6A" w:rsidP="008278C6">
      <w:pPr>
        <w:pStyle w:val="Nagwek2"/>
        <w:numPr>
          <w:ilvl w:val="0"/>
          <w:numId w:val="0"/>
        </w:numPr>
        <w:spacing w:before="0" w:after="0"/>
        <w:ind w:left="993" w:hanging="284"/>
        <w:rPr>
          <w:sz w:val="12"/>
          <w:szCs w:val="12"/>
          <w:lang w:val="pl-PL"/>
        </w:rPr>
      </w:pPr>
      <w:r w:rsidRPr="008278C6">
        <w:rPr>
          <w:bCs w:val="0"/>
          <w:iCs w:val="0"/>
          <w:sz w:val="12"/>
          <w:szCs w:val="12"/>
          <w:lang w:val="pl-PL"/>
        </w:rPr>
        <w:t xml:space="preserve"> </w:t>
      </w:r>
    </w:p>
    <w:p w:rsidR="00EB7871" w:rsidRPr="00A56785" w:rsidRDefault="00A56785" w:rsidP="008278C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B31453" w:rsidP="00892EAD">
      <w:pPr>
        <w:pStyle w:val="Nagwek2"/>
        <w:rPr>
          <w:lang w:val="pl-PL"/>
        </w:rPr>
      </w:pPr>
      <w:r w:rsidRPr="00B31453">
        <w:rPr>
          <w:lang w:val="pl-PL"/>
        </w:rPr>
        <w:t>Wykonawca wraz z ofertą zobowiązany jest złożyć</w:t>
      </w:r>
      <w:r w:rsidR="00ED0999">
        <w:rPr>
          <w:lang w:val="pl-PL"/>
        </w:rPr>
        <w:t>:</w:t>
      </w:r>
      <w:r w:rsidR="00A9012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lastRenderedPageBreak/>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717A0A" w:rsidRPr="009D2316" w:rsidTr="00604CF2">
        <w:tc>
          <w:tcPr>
            <w:tcW w:w="709" w:type="dxa"/>
          </w:tcPr>
          <w:p w:rsidR="00717A0A" w:rsidRPr="009D2316" w:rsidRDefault="00717A0A" w:rsidP="00604CF2">
            <w:pPr>
              <w:spacing w:before="60" w:after="120"/>
              <w:jc w:val="both"/>
            </w:pPr>
            <w:r w:rsidRPr="00717A0A">
              <w:t>1</w:t>
            </w:r>
          </w:p>
        </w:tc>
        <w:tc>
          <w:tcPr>
            <w:tcW w:w="7828" w:type="dxa"/>
          </w:tcPr>
          <w:p w:rsidR="00570344" w:rsidRDefault="00717A0A" w:rsidP="00570344">
            <w:pPr>
              <w:spacing w:before="60" w:after="60"/>
              <w:jc w:val="both"/>
              <w:rPr>
                <w:b/>
              </w:rPr>
            </w:pPr>
            <w:r w:rsidRPr="00717A0A">
              <w:rPr>
                <w:b/>
              </w:rPr>
              <w:t xml:space="preserve">Oświadczenie o niepodleganiu wykluczeniu </w:t>
            </w:r>
          </w:p>
          <w:p w:rsidR="00717A0A" w:rsidRPr="009D2316" w:rsidRDefault="00717A0A" w:rsidP="00570344">
            <w:pPr>
              <w:spacing w:before="60" w:after="60"/>
              <w:jc w:val="both"/>
            </w:pPr>
            <w:r w:rsidRPr="00717A0A">
              <w:t xml:space="preserve">Aktualne na dzień składania ofert oświadczenie Wykonawcy </w:t>
            </w:r>
            <w:r w:rsidR="00570344">
              <w:t>o niepodleganiu wykluczeniu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B31453">
        <w:rPr>
          <w:lang w:val="pl-PL"/>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D2316" w:rsidRPr="009D2316" w:rsidTr="00B31453">
        <w:tc>
          <w:tcPr>
            <w:tcW w:w="709" w:type="dxa"/>
          </w:tcPr>
          <w:p w:rsidR="009D2316" w:rsidRPr="009D2316" w:rsidRDefault="009D2316" w:rsidP="009D2316">
            <w:pPr>
              <w:spacing w:before="60" w:after="120"/>
              <w:jc w:val="both"/>
            </w:pPr>
            <w:r w:rsidRPr="009D2316">
              <w:rPr>
                <w:b/>
                <w:sz w:val="20"/>
                <w:szCs w:val="20"/>
              </w:rPr>
              <w:t>Lp.</w:t>
            </w:r>
          </w:p>
        </w:tc>
        <w:tc>
          <w:tcPr>
            <w:tcW w:w="7796" w:type="dxa"/>
          </w:tcPr>
          <w:p w:rsidR="009D2316" w:rsidRPr="009D2316" w:rsidRDefault="009D2316" w:rsidP="009D2316">
            <w:pPr>
              <w:spacing w:before="60" w:after="120"/>
              <w:jc w:val="both"/>
            </w:pPr>
            <w:r w:rsidRPr="009D2316">
              <w:rPr>
                <w:b/>
                <w:sz w:val="20"/>
                <w:szCs w:val="20"/>
              </w:rPr>
              <w:t>Wymagany dokument</w:t>
            </w:r>
          </w:p>
        </w:tc>
      </w:tr>
      <w:tr w:rsidR="00717A0A" w:rsidRPr="009D2316" w:rsidTr="00604CF2">
        <w:tc>
          <w:tcPr>
            <w:tcW w:w="709" w:type="dxa"/>
          </w:tcPr>
          <w:p w:rsidR="00717A0A" w:rsidRPr="009D2316" w:rsidRDefault="00717A0A" w:rsidP="00604CF2">
            <w:pPr>
              <w:spacing w:before="60" w:after="120"/>
              <w:jc w:val="both"/>
            </w:pPr>
            <w:r w:rsidRPr="00717A0A">
              <w:t>1</w:t>
            </w:r>
          </w:p>
        </w:tc>
        <w:tc>
          <w:tcPr>
            <w:tcW w:w="7796" w:type="dxa"/>
          </w:tcPr>
          <w:p w:rsidR="00717A0A" w:rsidRPr="009D2316" w:rsidRDefault="00717A0A" w:rsidP="00604CF2">
            <w:pPr>
              <w:spacing w:before="60" w:after="60"/>
              <w:jc w:val="both"/>
            </w:pPr>
            <w:r w:rsidRPr="00717A0A">
              <w:rPr>
                <w:b/>
              </w:rPr>
              <w:t>Oświadczenie wykonawcy o przynależności albo braku przynależności do tej samej grupy kapitałowej.</w:t>
            </w:r>
          </w:p>
          <w:p w:rsidR="00717A0A" w:rsidRPr="009D2316" w:rsidRDefault="00717A0A" w:rsidP="00604CF2">
            <w:pPr>
              <w:spacing w:after="40"/>
              <w:jc w:val="both"/>
            </w:pPr>
            <w:r w:rsidRPr="00717A0A">
              <w:t xml:space="preserve">Oświadczenie wykonawcy o przynależności albo braku przynależności do tej samej grupy kapitałowej, o której mowa w art. 24 ust. 1 pkt 23 ustawy </w:t>
            </w:r>
            <w:proofErr w:type="spellStart"/>
            <w:r w:rsidRPr="00717A0A">
              <w:t>Pzp</w:t>
            </w:r>
            <w:proofErr w:type="spellEnd"/>
            <w:r w:rsidRPr="00717A0A">
              <w:t>, składane w terminie 3 dni od dnia zamieszczenia na stronie internetowej informacji z otwarcia ofert.</w:t>
            </w:r>
          </w:p>
        </w:tc>
      </w:tr>
    </w:tbl>
    <w:p w:rsidR="00717A0A" w:rsidRPr="005E601C" w:rsidRDefault="00BF6DEC" w:rsidP="00570344">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9D2316" w:rsidRPr="00570344" w:rsidRDefault="00717A0A" w:rsidP="00570344">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w:t>
      </w:r>
      <w:r w:rsidRPr="00570344">
        <w:rPr>
          <w:b/>
        </w:rPr>
        <w:t>składanych na wezwanie Zamawiającego</w:t>
      </w:r>
      <w:r w:rsidRPr="00F278EE">
        <w:t xml:space="preserve">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717A0A" w:rsidRDefault="00717A0A" w:rsidP="00717A0A">
      <w:pPr>
        <w:pStyle w:val="Nagwek2"/>
        <w:numPr>
          <w:ilvl w:val="0"/>
          <w:numId w:val="0"/>
        </w:numPr>
        <w:ind w:left="680"/>
      </w:pPr>
    </w:p>
    <w:p w:rsidR="00717A0A" w:rsidRPr="00371538" w:rsidRDefault="00717A0A" w:rsidP="00717A0A">
      <w:pPr>
        <w:pStyle w:val="Nagwek2"/>
        <w:numPr>
          <w:ilvl w:val="0"/>
          <w:numId w:val="12"/>
        </w:numPr>
        <w:spacing w:after="80"/>
        <w:ind w:left="709" w:hanging="357"/>
      </w:pPr>
      <w:r w:rsidRPr="00371538">
        <w:t>W celu potwierdzenia, że oferowane dostawy, usługi lub roboty budowlane odpowiadają wymaganiom określonym przez Zamawiającego,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17A0A" w:rsidRPr="00371538" w:rsidTr="00604CF2">
        <w:tc>
          <w:tcPr>
            <w:tcW w:w="720" w:type="dxa"/>
          </w:tcPr>
          <w:p w:rsidR="00717A0A" w:rsidRPr="00371538" w:rsidRDefault="00717A0A" w:rsidP="00604CF2">
            <w:pPr>
              <w:spacing w:before="60" w:after="120"/>
              <w:jc w:val="both"/>
            </w:pPr>
            <w:r w:rsidRPr="006672A6">
              <w:rPr>
                <w:b/>
                <w:sz w:val="20"/>
                <w:szCs w:val="20"/>
              </w:rPr>
              <w:t>Lp.</w:t>
            </w:r>
          </w:p>
        </w:tc>
        <w:tc>
          <w:tcPr>
            <w:tcW w:w="7920" w:type="dxa"/>
          </w:tcPr>
          <w:p w:rsidR="00717A0A" w:rsidRPr="00371538" w:rsidRDefault="00717A0A" w:rsidP="00604CF2">
            <w:pPr>
              <w:spacing w:before="60" w:after="120"/>
              <w:jc w:val="both"/>
            </w:pPr>
            <w:r w:rsidRPr="006672A6">
              <w:rPr>
                <w:b/>
                <w:sz w:val="20"/>
                <w:szCs w:val="20"/>
              </w:rPr>
              <w:t>Wymagany dokument</w:t>
            </w:r>
          </w:p>
        </w:tc>
      </w:tr>
      <w:tr w:rsidR="00717A0A" w:rsidRPr="00371538" w:rsidTr="00604CF2">
        <w:tc>
          <w:tcPr>
            <w:tcW w:w="720" w:type="dxa"/>
          </w:tcPr>
          <w:p w:rsidR="00717A0A" w:rsidRPr="00371538" w:rsidRDefault="00717A0A" w:rsidP="00604CF2">
            <w:pPr>
              <w:spacing w:before="60" w:after="120"/>
              <w:jc w:val="both"/>
            </w:pPr>
            <w:r w:rsidRPr="00717A0A">
              <w:t>1</w:t>
            </w:r>
          </w:p>
        </w:tc>
        <w:tc>
          <w:tcPr>
            <w:tcW w:w="7920" w:type="dxa"/>
          </w:tcPr>
          <w:p w:rsidR="00717A0A" w:rsidRPr="006672A6" w:rsidRDefault="00717A0A" w:rsidP="00604CF2">
            <w:pPr>
              <w:spacing w:before="60" w:after="120"/>
              <w:jc w:val="both"/>
              <w:rPr>
                <w:b/>
                <w:bCs/>
              </w:rPr>
            </w:pPr>
            <w:r w:rsidRPr="00717A0A">
              <w:rPr>
                <w:b/>
                <w:bCs/>
              </w:rPr>
              <w:t>Specyfikacja techniczna</w:t>
            </w:r>
          </w:p>
          <w:p w:rsidR="00717A0A" w:rsidRPr="00371538" w:rsidRDefault="00717A0A" w:rsidP="00604CF2">
            <w:pPr>
              <w:spacing w:before="60" w:after="120"/>
              <w:jc w:val="both"/>
            </w:pPr>
            <w:r w:rsidRPr="00717A0A">
              <w:t xml:space="preserve">Na potwierdzenie, że oferowany produkt zgodny jest z wymaganiami określonymi przez Zamawiającego w SIWZ, Wykonawca zobowiązany jest dołączyć specyfikację techniczną oferowanego produktu. Specyfikacja techniczna musi zawierać dane odnośnie każdego z parametrów, funkcji, </w:t>
            </w:r>
            <w:r w:rsidRPr="00717A0A">
              <w:lastRenderedPageBreak/>
              <w:t>oprogramowania, wyposażenia dodatkowego, parametrów podzespołów wskazanych w opisie przedmiotu zamówienia. W specyfikacji technicznej winien być również wskazany typ, model, marka oferowanego sprzętu w przypadku podzespołów posiadających takie oznaczenia.</w:t>
            </w:r>
          </w:p>
        </w:tc>
      </w:tr>
    </w:tbl>
    <w:p w:rsidR="00A2369F" w:rsidRPr="00371538" w:rsidRDefault="00A2369F" w:rsidP="0019588C">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A13AE0">
        <w:t>t.j</w:t>
      </w:r>
      <w:proofErr w:type="spellEnd"/>
      <w:r w:rsidR="00A13AE0">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EC7D06" w:rsidRDefault="00717A0A" w:rsidP="00EC7D06">
      <w:pPr>
        <w:pStyle w:val="Nagwek2"/>
      </w:pPr>
      <w:bookmarkStart w:id="10"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0"/>
    </w:p>
    <w:p w:rsidR="00EC7D06" w:rsidRDefault="000515DB" w:rsidP="00EC7D06">
      <w:pPr>
        <w:pStyle w:val="Nagwek2"/>
        <w:numPr>
          <w:ilvl w:val="0"/>
          <w:numId w:val="0"/>
        </w:numPr>
        <w:ind w:left="680"/>
      </w:pPr>
      <w:bookmarkStart w:id="11" w:name="_Hlk37935519"/>
      <w:r w:rsidRPr="00E44CEF">
        <w:t xml:space="preserve">Poświadczenia za zgodność z oryginałem dokonuje odpowiednio Wykonawca, podmiot, na którego zdolnościach lub sytuacji polega Wykonawca, Wykonawcy wspólnie </w:t>
      </w:r>
      <w:r w:rsidRPr="00E44CEF">
        <w:lastRenderedPageBreak/>
        <w:t>ubiegający się o udzielenie zamówienia publicznego albo Podwykonawca, w zakresie dokumentów lub oświadczeń, które każdego z nich dotyczą</w:t>
      </w:r>
      <w:bookmarkEnd w:id="11"/>
      <w:r w:rsidR="00EC7D06">
        <w:t>.</w:t>
      </w:r>
    </w:p>
    <w:p w:rsidR="00717A0A" w:rsidRDefault="00717A0A" w:rsidP="00717A0A">
      <w:pPr>
        <w:pStyle w:val="Nagwek2"/>
        <w:numPr>
          <w:ilvl w:val="0"/>
          <w:numId w:val="0"/>
        </w:numPr>
        <w:ind w:left="680"/>
      </w:pPr>
      <w:bookmarkStart w:id="12" w:name="_Hlk37935553"/>
      <w:r w:rsidRPr="00E44CEF">
        <w:t xml:space="preserve">Poświadczenie za zgodność z oryginałem następuje przez opatrzenie kopii dokumentu własnoręcznym podpisem oraz klauzulą ”za zgodność z oryginałem”. </w:t>
      </w:r>
      <w:bookmarkEnd w:id="12"/>
    </w:p>
    <w:p w:rsidR="00717A0A" w:rsidRPr="00570344" w:rsidRDefault="00717A0A" w:rsidP="00570344">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0515DB" w:rsidRPr="000515DB" w:rsidRDefault="000515DB" w:rsidP="000515DB">
      <w:pPr>
        <w:pStyle w:val="Nagwek2"/>
        <w:numPr>
          <w:ilvl w:val="0"/>
          <w:numId w:val="0"/>
        </w:numPr>
        <w:spacing w:before="0" w:after="0"/>
        <w:ind w:left="680"/>
        <w:rPr>
          <w:sz w:val="12"/>
          <w:szCs w:val="12"/>
        </w:rPr>
      </w:pPr>
    </w:p>
    <w:p w:rsidR="00A2369F" w:rsidRPr="00513C38" w:rsidRDefault="00E85EB9" w:rsidP="000515DB">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E038F" w:rsidRPr="009E038F" w:rsidRDefault="009E038F" w:rsidP="00A86605">
      <w:pPr>
        <w:pStyle w:val="Nagwek2"/>
        <w:numPr>
          <w:ilvl w:val="0"/>
          <w:numId w:val="0"/>
        </w:numPr>
        <w:ind w:left="993" w:hanging="313"/>
        <w:rPr>
          <w:lang w:val="pl-PL"/>
        </w:rPr>
      </w:pPr>
      <w:bookmarkStart w:id="13" w:name="_Toc258314249"/>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717A0A" w:rsidRPr="00570344" w:rsidRDefault="00127036" w:rsidP="00570344">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717A0A" w:rsidRPr="00AA5FCE" w:rsidRDefault="00717A0A" w:rsidP="00717A0A">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44DA3" w:rsidRPr="005E601C" w:rsidRDefault="00717A0A" w:rsidP="0057034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Oświadczenia o niepodleganiu wykluczeniu</w:t>
      </w:r>
      <w:r w:rsidR="00570344">
        <w:t xml:space="preserve">”, o którym mowa w pkt. 8.1 </w:t>
      </w:r>
      <w:r w:rsidR="000F03BD" w:rsidRPr="00FC0EBD">
        <w:t>SIWZ</w:t>
      </w:r>
      <w:r>
        <w:t>.</w:t>
      </w:r>
    </w:p>
    <w:p w:rsidR="00127036" w:rsidRPr="00127036" w:rsidRDefault="00127036" w:rsidP="00127036">
      <w:pPr>
        <w:pStyle w:val="Nagwek2"/>
        <w:numPr>
          <w:ilvl w:val="0"/>
          <w:numId w:val="0"/>
        </w:numPr>
        <w:ind w:left="680"/>
      </w:pPr>
    </w:p>
    <w:p w:rsidR="00EE3618" w:rsidRDefault="00127036" w:rsidP="00930133">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wypełniony dokument</w:t>
      </w:r>
      <w:r w:rsidR="0073111D" w:rsidRPr="00141B20">
        <w:rPr>
          <w:lang w:eastAsia="pl-PL"/>
        </w:rPr>
        <w:t xml:space="preserve"> </w:t>
      </w:r>
      <w:r w:rsidR="0073111D">
        <w:rPr>
          <w:lang w:eastAsia="pl-PL"/>
        </w:rPr>
        <w:t>”</w:t>
      </w:r>
      <w:r w:rsidR="0073111D">
        <w:t>Oświadczenia</w:t>
      </w:r>
      <w:r w:rsidR="0073111D" w:rsidRPr="00141B20">
        <w:t xml:space="preserve"> o niepodleganiu wykluczeniu</w:t>
      </w:r>
      <w:r w:rsidR="00570344">
        <w:t>”, o którym mowa w pkt. 8.1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0515DB" w:rsidP="000515DB">
      <w:pPr>
        <w:pStyle w:val="Nagwek2"/>
        <w:spacing w:after="0"/>
      </w:pPr>
      <w:r w:rsidRPr="00E44CEF">
        <w:t xml:space="preserve">W niniejszym postępowaniu komunikacja między Zamawiającym a Wykonawcami odbywa się </w:t>
      </w:r>
      <w:r w:rsidR="00717A0A" w:rsidRPr="00E44CEF">
        <w:t xml:space="preserve"> </w:t>
      </w:r>
      <w:r w:rsidRPr="00E44CEF">
        <w:t xml:space="preserve"> </w:t>
      </w:r>
      <w:r w:rsidR="00717A0A" w:rsidRPr="00E44CEF">
        <w:rPr>
          <w:lang w:eastAsia="pl-PL"/>
        </w:rPr>
        <w:t xml:space="preserve"> </w:t>
      </w:r>
      <w:r w:rsidRPr="00E44CEF">
        <w:t xml:space="preserve"> </w:t>
      </w:r>
      <w:r w:rsidR="00717A0A" w:rsidRPr="00E44CEF">
        <w:t>za pośrednictwem operatora pocztowego w rozumieniu ustawy z dnia 23 listopada 2012 r. – Prawo pocztowe (</w:t>
      </w:r>
      <w:proofErr w:type="spellStart"/>
      <w:r w:rsidR="00717A0A" w:rsidRPr="00E44CEF">
        <w:t>t.j</w:t>
      </w:r>
      <w:proofErr w:type="spellEnd"/>
      <w:r w:rsidR="00717A0A" w:rsidRPr="00E44CEF">
        <w:t>. Dz. U. z 2019r. poz. 1051 ze zm.), osobiście, za pośrednictwem posłańca, faksu lub przy użyciu środków komunikacji elektronicznej w rozumieniu ustawy z dnia 18 lipca 2002 r. o świadczeniu usług drogą elektroniczną (</w:t>
      </w:r>
      <w:proofErr w:type="spellStart"/>
      <w:r w:rsidR="00717A0A" w:rsidRPr="00E44CEF">
        <w:t>t.j</w:t>
      </w:r>
      <w:proofErr w:type="spellEnd"/>
      <w:r w:rsidR="00717A0A" w:rsidRPr="00E44CEF">
        <w:t>. Dz. U. z 2019r. poz. 123 ze zm.), z uwzględnieniem wymogów określonych poniżej.</w:t>
      </w:r>
    </w:p>
    <w:p w:rsidR="000515DB" w:rsidRPr="000515DB" w:rsidRDefault="000515DB" w:rsidP="000515DB">
      <w:pPr>
        <w:pStyle w:val="Nagwek2"/>
        <w:numPr>
          <w:ilvl w:val="0"/>
          <w:numId w:val="0"/>
        </w:numPr>
        <w:spacing w:before="0" w:after="0"/>
        <w:ind w:left="680"/>
        <w:rPr>
          <w:sz w:val="12"/>
          <w:szCs w:val="12"/>
        </w:rPr>
      </w:pPr>
    </w:p>
    <w:p w:rsidR="00E0511E" w:rsidRDefault="009B6086" w:rsidP="009B6086">
      <w:pPr>
        <w:pStyle w:val="Nagwek2"/>
        <w:spacing w:before="0"/>
      </w:pPr>
      <w:bookmarkStart w:id="14" w:name="_Hlk37864389"/>
      <w:r w:rsidRPr="00E44CEF">
        <w:t>W postępowaniu, wszelkie oświadczenia, wnioski, zawiadomienia oraz informacje przekazywane są</w:t>
      </w:r>
      <w:r w:rsidR="00717A0A" w:rsidRPr="00717A0A">
        <w:t xml:space="preserve"> </w:t>
      </w:r>
      <w:r w:rsidR="00717A0A" w:rsidRPr="00E44CEF">
        <w:t xml:space="preserve">pisemnie albo drogą elektroniczną na adres e-mail </w:t>
      </w:r>
      <w:r w:rsidR="00570344">
        <w:rPr>
          <w:color w:val="0000FF"/>
          <w:u w:val="single"/>
        </w:rPr>
        <w:t>mmalicki</w:t>
      </w:r>
      <w:r w:rsidR="00717A0A" w:rsidRPr="00717A0A">
        <w:rPr>
          <w:color w:val="0000FF"/>
          <w:u w:val="single"/>
        </w:rPr>
        <w:t>@adm.pcz.czest.pl</w:t>
      </w:r>
      <w:r w:rsidRPr="00E44CEF">
        <w:rPr>
          <w:color w:val="2F5496"/>
        </w:rPr>
        <w:t xml:space="preserve"> </w:t>
      </w:r>
      <w:r w:rsidR="00717A0A" w:rsidRPr="00E44CEF">
        <w:rPr>
          <w:lang w:eastAsia="pl-PL"/>
        </w:rPr>
        <w:t xml:space="preserve">   </w:t>
      </w:r>
      <w:r w:rsidRPr="00E44CEF">
        <w:rPr>
          <w:lang w:eastAsia="pl-PL"/>
        </w:rPr>
        <w:t xml:space="preserve"> </w:t>
      </w:r>
      <w:bookmarkEnd w:id="14"/>
    </w:p>
    <w:p w:rsidR="00E0511E" w:rsidRDefault="009B6086" w:rsidP="00A9512C">
      <w:pPr>
        <w:pStyle w:val="Nagwek2"/>
      </w:pPr>
      <w:bookmarkStart w:id="15"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5"/>
      <w:r w:rsidR="00E0511E" w:rsidRPr="00E0511E">
        <w:t>.</w:t>
      </w:r>
    </w:p>
    <w:p w:rsidR="009B6086" w:rsidRDefault="009B6086" w:rsidP="00A9512C">
      <w:pPr>
        <w:pStyle w:val="Nagwek2"/>
      </w:pPr>
      <w:bookmarkStart w:id="16" w:name="_Hlk37864921"/>
      <w:bookmarkStart w:id="17" w:name="_Hlk37865118"/>
      <w:r w:rsidRPr="00E44CEF">
        <w:t xml:space="preserve">Ofertę, wraz ze stanowiącymi jej integralną część załącznikami, składa się pod rygorem nieważności </w:t>
      </w:r>
      <w:r w:rsidR="00717A0A" w:rsidRPr="00E44CEF">
        <w:t>w formie pisemnej</w:t>
      </w:r>
      <w:r w:rsidRPr="00E44CEF">
        <w:t xml:space="preserve"> </w:t>
      </w:r>
      <w:r w:rsidR="00717A0A" w:rsidRPr="00E44CEF">
        <w:rPr>
          <w:lang w:eastAsia="pl-PL"/>
        </w:rPr>
        <w:t xml:space="preserve"> </w:t>
      </w:r>
      <w:r w:rsidRPr="00E44CEF">
        <w:rPr>
          <w:lang w:eastAsia="pl-PL"/>
        </w:rPr>
        <w:t xml:space="preserve"> </w:t>
      </w:r>
      <w:bookmarkEnd w:id="16"/>
      <w:bookmarkEnd w:id="17"/>
    </w:p>
    <w:p w:rsidR="00BC04D7" w:rsidRDefault="009B6086" w:rsidP="009B6086">
      <w:pPr>
        <w:pStyle w:val="Nagwek2"/>
      </w:pPr>
      <w:bookmarkStart w:id="18" w:name="_Hlk37938680"/>
      <w:r w:rsidRPr="00E44CEF">
        <w:t>Postępowanie o udzielenie zamówienia prowadzi się w języku polskim. Dokumenty sporządzone w języku obcym są składane wraz z tłumaczeniem na język polski</w:t>
      </w:r>
      <w:bookmarkEnd w:id="18"/>
      <w:r>
        <w:rPr>
          <w:lang w:val="pl-PL"/>
        </w:rPr>
        <w:t>.</w:t>
      </w:r>
    </w:p>
    <w:p w:rsidR="00DE5056" w:rsidRDefault="008A3895" w:rsidP="00A43AEE">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E0511E">
      <w:pPr>
        <w:pStyle w:val="Nagwek2"/>
        <w:numPr>
          <w:ilvl w:val="0"/>
          <w:numId w:val="0"/>
        </w:numPr>
        <w:ind w:left="680"/>
      </w:pPr>
      <w:bookmarkStart w:id="19"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717A0A" w:rsidRPr="006672A6" w:rsidTr="00604CF2">
        <w:tc>
          <w:tcPr>
            <w:tcW w:w="8636" w:type="dxa"/>
            <w:tcBorders>
              <w:top w:val="nil"/>
              <w:left w:val="nil"/>
              <w:bottom w:val="nil"/>
              <w:right w:val="nil"/>
            </w:tcBorders>
          </w:tcPr>
          <w:p w:rsidR="00717A0A" w:rsidRPr="006672A6" w:rsidRDefault="00717A0A" w:rsidP="00604CF2">
            <w:pPr>
              <w:rPr>
                <w:lang w:val="en-US"/>
              </w:rPr>
            </w:pPr>
            <w:r w:rsidRPr="00717A0A">
              <w:rPr>
                <w:lang w:val="en-US"/>
              </w:rPr>
              <w:t xml:space="preserve">  Marcin Malicki</w:t>
            </w:r>
            <w:r w:rsidRPr="006672A6">
              <w:rPr>
                <w:lang w:val="en-US"/>
              </w:rPr>
              <w:t xml:space="preserve"> -  </w:t>
            </w:r>
            <w:proofErr w:type="spellStart"/>
            <w:r w:rsidRPr="00717A0A">
              <w:rPr>
                <w:lang w:val="en-US"/>
              </w:rPr>
              <w:t>Specjalista</w:t>
            </w:r>
            <w:proofErr w:type="spellEnd"/>
            <w:r w:rsidRPr="006672A6">
              <w:rPr>
                <w:lang w:val="en-US"/>
              </w:rPr>
              <w:t xml:space="preserve"> tel.: </w:t>
            </w:r>
            <w:r w:rsidRPr="00717A0A">
              <w:rPr>
                <w:lang w:val="en-US"/>
              </w:rPr>
              <w:t>( 34)  3250415</w:t>
            </w:r>
            <w:r w:rsidRPr="006672A6">
              <w:rPr>
                <w:lang w:val="en-US"/>
              </w:rPr>
              <w:t xml:space="preserve">, e-mail: </w:t>
            </w:r>
            <w:r w:rsidRPr="00717A0A">
              <w:rPr>
                <w:color w:val="0000FF"/>
                <w:u w:val="single"/>
                <w:lang w:val="en-US"/>
              </w:rPr>
              <w:t>mmalicki@adm.pcz.czest.pl</w:t>
            </w:r>
          </w:p>
        </w:tc>
      </w:tr>
    </w:tbl>
    <w:p w:rsidR="009B6086" w:rsidRDefault="009B6086" w:rsidP="00930133">
      <w:pPr>
        <w:pStyle w:val="Nagwek1"/>
        <w:rPr>
          <w:bCs w:val="0"/>
        </w:rPr>
      </w:pPr>
      <w:r w:rsidRPr="00E44CEF">
        <w:rPr>
          <w:bCs w:val="0"/>
        </w:rPr>
        <w:lastRenderedPageBreak/>
        <w:t>OPIS SPO</w:t>
      </w:r>
      <w:bookmarkStart w:id="20" w:name="_Hlk37938975"/>
      <w:r w:rsidRPr="00E44CEF">
        <w:rPr>
          <w:bCs w:val="0"/>
        </w:rPr>
        <w:t>SOBU UDZIELANIA WYJAŚNIEŃ TREŚCI SIWZ</w:t>
      </w:r>
      <w:bookmarkEnd w:id="20"/>
    </w:p>
    <w:p w:rsidR="009B6086" w:rsidRPr="00E44CEF" w:rsidRDefault="009B6086" w:rsidP="009B6086">
      <w:pPr>
        <w:pStyle w:val="Nagwek2"/>
      </w:pPr>
      <w:bookmarkStart w:id="21" w:name="_Hlk37783375"/>
      <w:bookmarkStart w:id="22" w:name="_Hlk37938993"/>
      <w:r w:rsidRPr="00E44CEF">
        <w:t xml:space="preserve">Wykonawca może zwrócić się do Zamawiającego z wnioskiem o wyjaśnienie treści SIWZ, przekazanym </w:t>
      </w:r>
      <w:r w:rsidR="00717A0A" w:rsidRPr="00E44CEF">
        <w:t xml:space="preserve">pisemnie albo drogą elektroniczną na adres e-mail </w:t>
      </w:r>
      <w:r w:rsidR="00570344">
        <w:rPr>
          <w:color w:val="0000FF"/>
          <w:u w:val="single"/>
        </w:rPr>
        <w:t>mmalicki</w:t>
      </w:r>
      <w:r w:rsidR="00717A0A" w:rsidRPr="00717A0A">
        <w:rPr>
          <w:color w:val="0000FF"/>
          <w:u w:val="single"/>
        </w:rPr>
        <w:t>@adm.pcz.czest.pl</w:t>
      </w:r>
      <w:r w:rsidRPr="00E44CEF">
        <w:t xml:space="preserve"> </w:t>
      </w:r>
      <w:r w:rsidR="00717A0A" w:rsidRPr="00E44CEF">
        <w:rPr>
          <w:lang w:eastAsia="pl-PL"/>
        </w:rPr>
        <w:t xml:space="preserve"> </w:t>
      </w:r>
      <w:r w:rsidRPr="00E44CEF">
        <w:rPr>
          <w:lang w:eastAsia="pl-PL"/>
        </w:rPr>
        <w:t xml:space="preserve"> </w:t>
      </w:r>
      <w:bookmarkStart w:id="23" w:name="_Hlk37783409"/>
      <w:bookmarkEnd w:id="21"/>
    </w:p>
    <w:p w:rsidR="009B6086" w:rsidRPr="00E44CEF" w:rsidRDefault="009B6086" w:rsidP="009B6086">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3"/>
    </w:p>
    <w:p w:rsidR="009B6086" w:rsidRPr="00570344" w:rsidRDefault="009B6086" w:rsidP="009B6086">
      <w:pPr>
        <w:pStyle w:val="Nagwek2"/>
      </w:pPr>
      <w:r w:rsidRPr="00E44CEF">
        <w:t xml:space="preserve">Jeżeli wniosek o </w:t>
      </w:r>
      <w:r w:rsidRPr="00570344">
        <w:t xml:space="preserve">wyjaśnienie treści SIWZ wpłynął po upływie terminu składania wniosku, o którym mowa w pkt </w:t>
      </w:r>
      <w:r w:rsidR="00570344" w:rsidRPr="00570344">
        <w:t>12</w:t>
      </w:r>
      <w:r w:rsidRPr="00570344">
        <w:t>.2, lub dotyczy udzielonych wyjaśnień, Zamawiający może udzielić wyjaśnień albo pozostawić wniosek bez rozpoznania.</w:t>
      </w:r>
    </w:p>
    <w:p w:rsidR="009B6086" w:rsidRPr="00570344" w:rsidRDefault="009B6086" w:rsidP="009B6086">
      <w:pPr>
        <w:pStyle w:val="Nagwek2"/>
      </w:pPr>
      <w:r w:rsidRPr="00570344">
        <w:t xml:space="preserve">Przedłużenie terminu składania ofert nie wpływa na bieg terminu składania wniosku, o którym mowa w pkt </w:t>
      </w:r>
      <w:r w:rsidR="00570344" w:rsidRPr="00570344">
        <w:t>12</w:t>
      </w:r>
      <w:r w:rsidRPr="00570344">
        <w:t>.2.</w:t>
      </w:r>
    </w:p>
    <w:p w:rsidR="009B6086" w:rsidRPr="00E44CEF" w:rsidRDefault="009B6086" w:rsidP="009B6086">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9B6086" w:rsidRPr="009B6086" w:rsidRDefault="009B6086" w:rsidP="009B6086">
      <w:pPr>
        <w:pStyle w:val="Nagwek2"/>
      </w:pPr>
      <w:r w:rsidRPr="00E44CEF">
        <w:t>W uzasadnionych przypadkach Zamawiający może przed upływem terminu składania ofert zmienić treść SIWZ. Dokonaną zmianę treści SIWZ Zamawiający udostępni na stronie internetowej</w:t>
      </w:r>
      <w:bookmarkEnd w:id="22"/>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9"/>
    </w:p>
    <w:p w:rsidR="00717A0A" w:rsidRPr="003209A8" w:rsidRDefault="00717A0A" w:rsidP="00717A0A">
      <w:pPr>
        <w:pStyle w:val="Nagwek2"/>
        <w:rPr>
          <w:b/>
        </w:rPr>
      </w:pPr>
      <w:r w:rsidRPr="003209A8">
        <w:t xml:space="preserve">Oferta musi być zabezpieczona wadium w wysokości: </w:t>
      </w:r>
      <w:r w:rsidRPr="00717A0A">
        <w:rPr>
          <w:b/>
        </w:rPr>
        <w:t>1 500.00</w:t>
      </w:r>
      <w:r w:rsidRPr="00D91376">
        <w:rPr>
          <w:b/>
        </w:rPr>
        <w:t> PLN</w:t>
      </w:r>
      <w:r w:rsidRPr="00D91376">
        <w:t xml:space="preserve"> (słownie: </w:t>
      </w:r>
      <w:r w:rsidRPr="00717A0A">
        <w:t xml:space="preserve"> jeden tysiąc pięćset  00/100</w:t>
      </w:r>
      <w:r w:rsidRPr="00D91376">
        <w:t> PLN)</w:t>
      </w:r>
      <w:r>
        <w:t>.</w:t>
      </w:r>
    </w:p>
    <w:p w:rsidR="00717A0A" w:rsidRPr="00876900" w:rsidRDefault="00570344" w:rsidP="00717A0A">
      <w:pPr>
        <w:pStyle w:val="Nagwek2"/>
      </w:pPr>
      <w:r>
        <w:t>Wadium należy wnieść do up</w:t>
      </w:r>
      <w:r>
        <w:rPr>
          <w:lang w:val="pl-PL"/>
        </w:rPr>
        <w:t xml:space="preserve">ływu terminu składania ofert. </w:t>
      </w:r>
    </w:p>
    <w:p w:rsidR="00717A0A" w:rsidRPr="00876900" w:rsidRDefault="00717A0A" w:rsidP="00717A0A">
      <w:pPr>
        <w:pStyle w:val="Nagwek2"/>
      </w:pPr>
      <w:r>
        <w:t>Wadium może być wnoszone w jednej lub kilku następujących formach:</w:t>
      </w:r>
    </w:p>
    <w:p w:rsidR="00717A0A" w:rsidRDefault="00717A0A" w:rsidP="00717A0A">
      <w:pPr>
        <w:pStyle w:val="Nagwek2"/>
        <w:numPr>
          <w:ilvl w:val="0"/>
          <w:numId w:val="15"/>
        </w:numPr>
        <w:ind w:left="1134"/>
      </w:pPr>
      <w:r>
        <w:t xml:space="preserve">pieniądzu: przelewem na rachunek bankowy Zamawiającego: </w:t>
      </w:r>
      <w:r w:rsidRPr="00717A0A">
        <w:t xml:space="preserve">Bank BGŻ BNP </w:t>
      </w:r>
      <w:proofErr w:type="spellStart"/>
      <w:r w:rsidRPr="00717A0A">
        <w:t>Paribas</w:t>
      </w:r>
      <w:proofErr w:type="spellEnd"/>
      <w:r w:rsidRPr="00717A0A">
        <w:t xml:space="preserve"> S. A.</w:t>
      </w:r>
      <w:r>
        <w:t xml:space="preserve"> </w:t>
      </w:r>
      <w:r w:rsidRPr="00717A0A">
        <w:t>76 1750 1211 0000 0000 2007 5759</w:t>
      </w:r>
      <w:r>
        <w:t>;</w:t>
      </w:r>
    </w:p>
    <w:p w:rsidR="00717A0A" w:rsidRDefault="00717A0A" w:rsidP="00717A0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717A0A" w:rsidRDefault="00717A0A" w:rsidP="00717A0A">
      <w:pPr>
        <w:pStyle w:val="Nagwek2"/>
        <w:numPr>
          <w:ilvl w:val="0"/>
          <w:numId w:val="15"/>
        </w:numPr>
        <w:ind w:left="1134"/>
      </w:pPr>
      <w:r>
        <w:t>gwarancjach bankowych;</w:t>
      </w:r>
    </w:p>
    <w:p w:rsidR="00717A0A" w:rsidRDefault="00717A0A" w:rsidP="00717A0A">
      <w:pPr>
        <w:pStyle w:val="Nagwek2"/>
        <w:numPr>
          <w:ilvl w:val="0"/>
          <w:numId w:val="15"/>
        </w:numPr>
        <w:ind w:left="1134"/>
      </w:pPr>
      <w:r>
        <w:t>gwarancjach ubezpieczeniowych;</w:t>
      </w:r>
    </w:p>
    <w:p w:rsidR="00717A0A" w:rsidRPr="00876900" w:rsidRDefault="00717A0A" w:rsidP="00717A0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4" w:name="_Hlk506209985"/>
      <w:r w:rsidRPr="00744E49">
        <w:t>(</w:t>
      </w:r>
      <w:bookmarkStart w:id="25" w:name="_Hlk13131888"/>
      <w:proofErr w:type="spellStart"/>
      <w:r>
        <w:t>t.j</w:t>
      </w:r>
      <w:proofErr w:type="spellEnd"/>
      <w:r>
        <w:t>. Dz. U. z 2019r. poz. 310</w:t>
      </w:r>
      <w:bookmarkEnd w:id="25"/>
      <w:r w:rsidRPr="00744E49">
        <w:t>)</w:t>
      </w:r>
      <w:bookmarkEnd w:id="24"/>
      <w:r w:rsidRPr="00EB6566">
        <w:t>.</w:t>
      </w:r>
    </w:p>
    <w:p w:rsidR="00717A0A" w:rsidRDefault="00717A0A" w:rsidP="00717A0A">
      <w:pPr>
        <w:pStyle w:val="Nagwek2"/>
      </w:pPr>
      <w:r w:rsidRPr="00772ADB">
        <w:t>Wykonawca zobowiązany jest wnieść wadium na okres związania ofertą.</w:t>
      </w:r>
    </w:p>
    <w:p w:rsidR="00717A0A" w:rsidRDefault="00717A0A" w:rsidP="00717A0A">
      <w:pPr>
        <w:pStyle w:val="Nagwek2"/>
      </w:pPr>
      <w:r w:rsidRPr="00223EF2">
        <w:lastRenderedPageBreak/>
        <w:t>Za termin wniesienia wadium w pieniądzu zostanie przyjęty termin uznania rachunku Zamawiającego.</w:t>
      </w:r>
    </w:p>
    <w:p w:rsidR="00717A0A" w:rsidRPr="00F6210A" w:rsidRDefault="00717A0A" w:rsidP="00717A0A">
      <w:pPr>
        <w:pStyle w:val="Nagwek2"/>
      </w:pPr>
      <w:r w:rsidRPr="00F6210A">
        <w:t>W przypadku wnoszenia wadium w formie innej niż w pieniądzu wymagane jest załączenie do oferty oryginalnego dokumentu gwarancji/poręczenia. Beneficjentem wadium wnoszonego w formie innej niż w pieniądzu jest Zamawiający</w:t>
      </w:r>
      <w:r>
        <w:rPr>
          <w:lang w:val="pl-PL"/>
        </w:rPr>
        <w:t>.</w:t>
      </w:r>
    </w:p>
    <w:p w:rsidR="00717A0A" w:rsidRPr="00F6210A" w:rsidRDefault="00717A0A" w:rsidP="00717A0A">
      <w:pPr>
        <w:pStyle w:val="Nagwek2"/>
        <w:rPr>
          <w:lang w:val="pl-PL"/>
        </w:rPr>
      </w:pPr>
      <w:r w:rsidRPr="00F6210A">
        <w:rPr>
          <w:lang w:val="pl-PL"/>
        </w:rPr>
        <w:t>Wadium wnoszone w formie innej niż pieniężna musi:</w:t>
      </w:r>
    </w:p>
    <w:p w:rsidR="00717A0A" w:rsidRDefault="00717A0A" w:rsidP="00717A0A">
      <w:pPr>
        <w:pStyle w:val="Nagwek2"/>
        <w:numPr>
          <w:ilvl w:val="0"/>
          <w:numId w:val="25"/>
        </w:numPr>
        <w:rPr>
          <w:lang w:val="pl-PL"/>
        </w:rPr>
      </w:pPr>
      <w:r w:rsidRPr="00F6210A">
        <w:rPr>
          <w:lang w:val="pl-PL"/>
        </w:rPr>
        <w:t>być czynnością jednostronnie zobowiązującą;</w:t>
      </w:r>
    </w:p>
    <w:p w:rsidR="00717A0A" w:rsidRDefault="00717A0A" w:rsidP="00717A0A">
      <w:pPr>
        <w:pStyle w:val="Nagwek2"/>
        <w:numPr>
          <w:ilvl w:val="0"/>
          <w:numId w:val="25"/>
        </w:numPr>
        <w:rPr>
          <w:lang w:val="pl-PL"/>
        </w:rPr>
      </w:pPr>
      <w:r w:rsidRPr="00F6210A">
        <w:rPr>
          <w:lang w:val="pl-PL"/>
        </w:rPr>
        <w:t>mieć taką samą płynność jak wadium wniesione w pieniądzu;</w:t>
      </w:r>
    </w:p>
    <w:p w:rsidR="00717A0A" w:rsidRDefault="00717A0A" w:rsidP="00717A0A">
      <w:pPr>
        <w:pStyle w:val="Nagwek2"/>
        <w:numPr>
          <w:ilvl w:val="0"/>
          <w:numId w:val="25"/>
        </w:numPr>
        <w:rPr>
          <w:lang w:val="pl-PL"/>
        </w:rPr>
      </w:pPr>
      <w:r w:rsidRPr="00F6210A">
        <w:rPr>
          <w:lang w:val="pl-PL"/>
        </w:rPr>
        <w:t xml:space="preserve">obejmować odpowiedzialność za wszystkie przypadki powodujące utratę wadium przez Wykonawcę, określone w art. 46 ust. 4a i 5 ustawy </w:t>
      </w:r>
      <w:proofErr w:type="spellStart"/>
      <w:r w:rsidRPr="00F6210A">
        <w:rPr>
          <w:lang w:val="pl-PL"/>
        </w:rPr>
        <w:t>Pzp</w:t>
      </w:r>
      <w:proofErr w:type="spellEnd"/>
      <w:r w:rsidRPr="00F6210A">
        <w:rPr>
          <w:lang w:val="pl-PL"/>
        </w:rPr>
        <w:t>;</w:t>
      </w:r>
    </w:p>
    <w:p w:rsidR="00717A0A" w:rsidRPr="00F6210A" w:rsidRDefault="00717A0A" w:rsidP="00717A0A">
      <w:pPr>
        <w:pStyle w:val="Nagwek2"/>
        <w:numPr>
          <w:ilvl w:val="0"/>
          <w:numId w:val="25"/>
        </w:numPr>
        <w:rPr>
          <w:lang w:val="pl-PL"/>
        </w:rPr>
      </w:pPr>
      <w:r w:rsidRPr="00F6210A">
        <w:rPr>
          <w:lang w:val="pl-PL"/>
        </w:rPr>
        <w:t>zawierać w swojej treści nieodwołalne i bezwarunkowe zobowiązanie wystawcy dokumentu do zapłaty kwoty wadium na rzecz Zamawiającego</w:t>
      </w:r>
      <w:r>
        <w:rPr>
          <w:lang w:val="pl-PL"/>
        </w:rPr>
        <w:t>.</w:t>
      </w:r>
    </w:p>
    <w:p w:rsidR="00717A0A" w:rsidRPr="00876900" w:rsidRDefault="00717A0A" w:rsidP="00717A0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717A0A" w:rsidRPr="00720175" w:rsidRDefault="00717A0A" w:rsidP="00717A0A">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717A0A" w:rsidRPr="00876900" w:rsidRDefault="00717A0A" w:rsidP="00717A0A">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930133">
      <w:pPr>
        <w:pStyle w:val="Nagwek1"/>
      </w:pPr>
      <w:bookmarkStart w:id="2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6"/>
    </w:p>
    <w:p w:rsidR="008D48A7" w:rsidRPr="00876900" w:rsidRDefault="008D48A7" w:rsidP="00A43AEE">
      <w:pPr>
        <w:pStyle w:val="Nagwek2"/>
      </w:pPr>
      <w:r>
        <w:t xml:space="preserve">Wykonawca pozostaje związany ofertą przez okres </w:t>
      </w:r>
      <w:r w:rsidR="00717A0A" w:rsidRPr="00717A0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717A0A" w:rsidRPr="00876900" w:rsidRDefault="008D48A7" w:rsidP="00717A0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717A0A">
        <w:t>Odmowa wyrażenia zgody nie powoduje utraty wadium.</w:t>
      </w:r>
      <w:r w:rsidR="00717A0A" w:rsidRPr="00876900">
        <w:t xml:space="preserve"> </w:t>
      </w:r>
    </w:p>
    <w:p w:rsidR="00717A0A" w:rsidRPr="00BF579F" w:rsidRDefault="00717A0A" w:rsidP="00717A0A">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lastRenderedPageBreak/>
        <w:t>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930133">
      <w:pPr>
        <w:pStyle w:val="Nagwek1"/>
      </w:pPr>
      <w:bookmarkStart w:id="27" w:name="_Toc258314252"/>
      <w:r w:rsidRPr="008872CB">
        <w:t>Opis sposobu przygotowywania ofert</w:t>
      </w:r>
      <w:bookmarkEnd w:id="27"/>
    </w:p>
    <w:p w:rsidR="008D48A7" w:rsidRDefault="008D48A7" w:rsidP="00A43AEE">
      <w:pPr>
        <w:pStyle w:val="Nagwek2"/>
      </w:pPr>
      <w:r>
        <w:t>Wykonawca może złożyć tylko jedną ofertę.</w:t>
      </w:r>
    </w:p>
    <w:p w:rsidR="009B6086"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p>
    <w:p w:rsidR="008D48A7" w:rsidRPr="009B6086" w:rsidRDefault="009B6086" w:rsidP="00A43AEE">
      <w:pPr>
        <w:pStyle w:val="Nagwek2"/>
      </w:pPr>
      <w:bookmarkStart w:id="28" w:name="_Hlk37939113"/>
      <w:r w:rsidRPr="00E44CEF">
        <w:t xml:space="preserve">Oferta </w:t>
      </w:r>
      <w:bookmarkStart w:id="29" w:name="_Hlk37846417"/>
      <w:r w:rsidRPr="00E44CEF">
        <w:t>wraz ze stanowiącymi jej integralną część załącznikami</w:t>
      </w:r>
      <w:bookmarkEnd w:id="29"/>
      <w:r w:rsidRPr="00E44CEF">
        <w:t xml:space="preserve"> musi być sporządzona przez Wykonawcę ściśle według postanowień niniejszej SIWZ</w:t>
      </w:r>
      <w:bookmarkEnd w:id="28"/>
      <w:r>
        <w:rPr>
          <w:lang w:val="pl-PL"/>
        </w:rPr>
        <w:t>.</w:t>
      </w:r>
    </w:p>
    <w:p w:rsidR="009B6086" w:rsidRPr="009B6086" w:rsidRDefault="009B6086" w:rsidP="00A43AEE">
      <w:pPr>
        <w:pStyle w:val="Nagwek2"/>
      </w:pPr>
      <w:bookmarkStart w:id="30" w:name="_Hlk37866068"/>
      <w:r w:rsidRPr="00E44CEF">
        <w:t>Oferta oraz pozostałe oświadczenia i dokumenty, dla których Zamawiający określił wzory w formie formularzy, powinny być sporządzone zgodnie z tymi wzorami</w:t>
      </w:r>
      <w:bookmarkEnd w:id="30"/>
      <w:r>
        <w:rPr>
          <w:lang w:val="pl-PL"/>
        </w:rPr>
        <w:t>.</w:t>
      </w:r>
    </w:p>
    <w:p w:rsidR="009B6086" w:rsidRPr="009B6086" w:rsidRDefault="009B6086" w:rsidP="00A43AEE">
      <w:pPr>
        <w:pStyle w:val="Nagwek2"/>
      </w:pPr>
      <w:bookmarkStart w:id="31" w:name="_Hlk37866086"/>
      <w:r w:rsidRPr="00E44CEF">
        <w:t>Oferta wraz z załącznikami musi być czytelna i sporządzona w języku polskim</w:t>
      </w:r>
      <w:bookmarkEnd w:id="31"/>
      <w:r>
        <w:rPr>
          <w:lang w:val="pl-PL"/>
        </w:rPr>
        <w:t>.</w:t>
      </w:r>
    </w:p>
    <w:p w:rsidR="009B6086" w:rsidRDefault="009B6086" w:rsidP="00A43AEE">
      <w:pPr>
        <w:pStyle w:val="Nagwek2"/>
      </w:pPr>
      <w:bookmarkStart w:id="32" w:name="_Hlk37839542"/>
      <w:bookmarkStart w:id="33" w:name="_Hlk37866106"/>
      <w:r w:rsidRPr="00E44CEF">
        <w:t xml:space="preserve">Ofertę, wraz ze stanowiącymi jej integralną część załącznikami, składa się pod rygorem nieważności w formie </w:t>
      </w:r>
      <w:r w:rsidR="00717A0A" w:rsidRPr="00E44CEF">
        <w:t xml:space="preserve">pisemnej  </w:t>
      </w:r>
      <w:r w:rsidRPr="00E44CEF">
        <w:t xml:space="preserve"> </w:t>
      </w:r>
      <w:r w:rsidR="00717A0A" w:rsidRPr="00E44CEF">
        <w:rPr>
          <w:lang w:eastAsia="pl-PL"/>
        </w:rPr>
        <w:t xml:space="preserve"> </w:t>
      </w:r>
      <w:r w:rsidRPr="00E44CEF">
        <w:rPr>
          <w:lang w:eastAsia="pl-PL"/>
        </w:rPr>
        <w:t xml:space="preserve"> </w:t>
      </w:r>
      <w:bookmarkEnd w:id="32"/>
      <w:bookmarkEnd w:id="33"/>
    </w:p>
    <w:p w:rsidR="009B6086" w:rsidRPr="009B6086" w:rsidRDefault="009B6086" w:rsidP="00A43AEE">
      <w:pPr>
        <w:pStyle w:val="Nagwek2"/>
      </w:pPr>
      <w:bookmarkStart w:id="34"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4"/>
      <w:r>
        <w:rPr>
          <w:lang w:val="pl-PL"/>
        </w:rPr>
        <w:t>:</w:t>
      </w:r>
    </w:p>
    <w:p w:rsidR="009B6086" w:rsidRPr="009B6086" w:rsidRDefault="009B6086" w:rsidP="009B6086">
      <w:pPr>
        <w:pStyle w:val="Nagwek2"/>
        <w:numPr>
          <w:ilvl w:val="0"/>
          <w:numId w:val="33"/>
        </w:numPr>
      </w:pPr>
      <w:r w:rsidRPr="00E44CEF">
        <w:t>nie później niż w terminie składania ofert, zastrzegł, że nie mogą być one udostępniane</w:t>
      </w:r>
      <w:r>
        <w:rPr>
          <w:lang w:val="pl-PL"/>
        </w:rPr>
        <w:t>;</w:t>
      </w:r>
    </w:p>
    <w:p w:rsidR="009B6086" w:rsidRDefault="009B6086" w:rsidP="009B6086">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5" w:name="_Hlk37939296"/>
    </w:p>
    <w:p w:rsidR="009B6086" w:rsidRPr="00E44CEF" w:rsidRDefault="009B6086" w:rsidP="009B6086">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9B6086">
      <w:pPr>
        <w:pStyle w:val="Nagwek2"/>
        <w:numPr>
          <w:ilvl w:val="0"/>
          <w:numId w:val="0"/>
        </w:numPr>
        <w:spacing w:after="0"/>
        <w:ind w:left="680"/>
      </w:pPr>
      <w:bookmarkStart w:id="36" w:name="_Hlk38143710"/>
      <w:r w:rsidRPr="00E44CEF">
        <w:t xml:space="preserve">Wykonawca nie może zastrzec informacji, o których mowa w art. 86 ust. 4 ustawy </w:t>
      </w:r>
      <w:proofErr w:type="spellStart"/>
      <w:r w:rsidRPr="00E44CEF">
        <w:t>Pzp</w:t>
      </w:r>
      <w:bookmarkEnd w:id="35"/>
      <w:bookmarkEnd w:id="36"/>
      <w:proofErr w:type="spellEnd"/>
      <w:r w:rsidRPr="00E44CEF">
        <w:t>.</w:t>
      </w:r>
    </w:p>
    <w:p w:rsidR="00717A0A" w:rsidRPr="009B6086" w:rsidRDefault="00717A0A" w:rsidP="00717A0A">
      <w:pPr>
        <w:pStyle w:val="Nagwek2"/>
        <w:numPr>
          <w:ilvl w:val="0"/>
          <w:numId w:val="0"/>
        </w:numPr>
        <w:spacing w:before="0" w:after="0"/>
        <w:ind w:left="680"/>
        <w:rPr>
          <w:sz w:val="12"/>
          <w:szCs w:val="12"/>
        </w:rPr>
      </w:pPr>
    </w:p>
    <w:p w:rsidR="00717A0A" w:rsidRDefault="00717A0A" w:rsidP="00717A0A">
      <w:pPr>
        <w:pStyle w:val="Nagwek2"/>
        <w:spacing w:before="0"/>
      </w:pPr>
      <w:bookmarkStart w:id="37" w:name="_Hlk37939325"/>
      <w:r w:rsidRPr="00E44CEF">
        <w:t>Opis sposobu przygotowania oferty składanej w formie pisemnej</w:t>
      </w:r>
      <w:bookmarkEnd w:id="37"/>
      <w:r w:rsidRPr="00E44CEF">
        <w:t>:</w:t>
      </w:r>
    </w:p>
    <w:p w:rsidR="00717A0A" w:rsidRDefault="00717A0A" w:rsidP="00717A0A">
      <w:pPr>
        <w:pStyle w:val="Nagwek2"/>
        <w:numPr>
          <w:ilvl w:val="0"/>
          <w:numId w:val="34"/>
        </w:numPr>
        <w:spacing w:before="0"/>
        <w:rPr>
          <w:lang w:val="pl-PL"/>
        </w:rPr>
      </w:pPr>
      <w:bookmarkStart w:id="38" w:name="_Hlk37866254"/>
      <w:r w:rsidRPr="00E44CEF">
        <w:t xml:space="preserve">strony oferty </w:t>
      </w:r>
      <w:bookmarkStart w:id="39" w:name="_Hlk37806321"/>
      <w:r w:rsidRPr="00E44CEF">
        <w:t>wraz ze stanowiącymi jej integralną część załącznikami</w:t>
      </w:r>
      <w:bookmarkEnd w:id="39"/>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38"/>
      <w:r>
        <w:rPr>
          <w:lang w:val="pl-PL"/>
        </w:rPr>
        <w:t>;</w:t>
      </w:r>
      <w:bookmarkStart w:id="40" w:name="_Hlk37939359"/>
    </w:p>
    <w:p w:rsidR="00717A0A" w:rsidRDefault="00717A0A" w:rsidP="00717A0A">
      <w:pPr>
        <w:pStyle w:val="Nagwek2"/>
        <w:numPr>
          <w:ilvl w:val="0"/>
          <w:numId w:val="34"/>
        </w:numPr>
        <w:spacing w:before="0"/>
        <w:rPr>
          <w:lang w:val="pl-PL"/>
        </w:rPr>
      </w:pPr>
      <w:r>
        <w:t>j</w:t>
      </w:r>
      <w:r w:rsidRPr="00E44CEF">
        <w:t xml:space="preserve">eżeli uprawnienie dla osób podpisujących ofertę nie wynika z dokumentów rejestrowych, do oferty należy dołączyć pełnomocnictwo udzielone przez osoby uprawnione, figurujące w rejestrze handlowym lub innym dokumencie. </w:t>
      </w:r>
      <w:r w:rsidRPr="00E44CEF">
        <w:lastRenderedPageBreak/>
        <w:t>Pełnomocnictwo musi być złożone w formie oryginału lub kopii poświadczonej notarialnie</w:t>
      </w:r>
      <w:bookmarkStart w:id="41" w:name="_Hlk37839873"/>
      <w:bookmarkEnd w:id="40"/>
      <w:r w:rsidRPr="00E44CEF">
        <w:t>;</w:t>
      </w:r>
      <w:bookmarkStart w:id="42" w:name="_Hlk37866286"/>
    </w:p>
    <w:p w:rsidR="00717A0A" w:rsidRDefault="00717A0A" w:rsidP="00717A0A">
      <w:pPr>
        <w:pStyle w:val="Nagwek2"/>
        <w:numPr>
          <w:ilvl w:val="0"/>
          <w:numId w:val="34"/>
        </w:numPr>
        <w:spacing w:before="0"/>
        <w:rPr>
          <w:lang w:val="pl-PL"/>
        </w:rPr>
      </w:pPr>
      <w:r w:rsidRPr="00E44CEF">
        <w:t>wszelkie poprawki lub zmiany w treści oferty muszą być parafowane przez osobę (osoby) podpisujące ofertę i opatrzone datami ich dokonania - w przeciwnym wypadku nie będą uwzględniane</w:t>
      </w:r>
      <w:bookmarkStart w:id="43" w:name="_Hlk37839906"/>
      <w:bookmarkEnd w:id="41"/>
      <w:bookmarkEnd w:id="42"/>
      <w:r w:rsidRPr="00E44CEF">
        <w:t>;</w:t>
      </w:r>
      <w:bookmarkStart w:id="44" w:name="_Hlk37866308"/>
    </w:p>
    <w:p w:rsidR="00717A0A" w:rsidRDefault="00717A0A" w:rsidP="00717A0A">
      <w:pPr>
        <w:pStyle w:val="Nagwek2"/>
        <w:numPr>
          <w:ilvl w:val="0"/>
          <w:numId w:val="34"/>
        </w:numPr>
        <w:spacing w:before="0"/>
        <w:rPr>
          <w:lang w:val="pl-PL"/>
        </w:rPr>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BC4AB8">
        <w:rPr>
          <w:b/>
        </w:rPr>
        <w:t>„Oferta na: Dostawa kuli całkującej do pomiarów strumienia świetlnego oraz mocy promieniowania w ramach projektu ,,Regionalna Inicjatywa Doskonałości w Dyscyplinach Informatyki, Elektrotechniki, Elektroniki, Automatyki i Robotyki na Politechnice Częstochowskiej</w:t>
      </w:r>
      <w:r w:rsidR="00BC4AB8">
        <w:rPr>
          <w:b/>
          <w:lang w:val="pl-PL"/>
        </w:rPr>
        <w:t xml:space="preserve">, </w:t>
      </w:r>
      <w:proofErr w:type="spellStart"/>
      <w:r w:rsidR="00BC4AB8">
        <w:rPr>
          <w:b/>
          <w:lang w:val="pl-PL"/>
        </w:rPr>
        <w:t>spr</w:t>
      </w:r>
      <w:proofErr w:type="spellEnd"/>
      <w:r w:rsidR="00BC4AB8">
        <w:rPr>
          <w:b/>
          <w:lang w:val="pl-PL"/>
        </w:rPr>
        <w:t>. nr rej. ZP/D-24/A/20</w:t>
      </w:r>
      <w:r w:rsidRPr="00BC4AB8">
        <w:rPr>
          <w:b/>
        </w:rPr>
        <w:t>" NIE OTWIERAĆ przed: 2</w:t>
      </w:r>
      <w:r w:rsidR="00BC4AB8">
        <w:rPr>
          <w:b/>
          <w:lang w:val="pl-PL"/>
        </w:rPr>
        <w:t xml:space="preserve">                            </w:t>
      </w:r>
      <w:r w:rsidRPr="00BC4AB8">
        <w:rPr>
          <w:b/>
        </w:rPr>
        <w:t>020-07-07 godz. 11:30”</w:t>
      </w:r>
      <w:bookmarkStart w:id="45" w:name="_Hlk37840016"/>
      <w:bookmarkEnd w:id="43"/>
      <w:bookmarkEnd w:id="44"/>
      <w:r w:rsidRPr="00BC4AB8">
        <w:rPr>
          <w:b/>
        </w:rPr>
        <w:t>;</w:t>
      </w:r>
      <w:bookmarkStart w:id="46" w:name="_Hlk37866352"/>
    </w:p>
    <w:p w:rsidR="00717A0A" w:rsidRDefault="00717A0A" w:rsidP="00717A0A">
      <w:pPr>
        <w:pStyle w:val="Nagwek2"/>
        <w:numPr>
          <w:ilvl w:val="0"/>
          <w:numId w:val="34"/>
        </w:numPr>
        <w:spacing w:before="0"/>
        <w:rPr>
          <w:lang w:val="pl-PL"/>
        </w:rPr>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00BC4AB8" w:rsidRPr="00BC4AB8">
        <w:t>15</w:t>
      </w:r>
      <w:r w:rsidRPr="00BC4AB8">
        <w:t xml:space="preserve">.8 </w:t>
      </w:r>
      <w:proofErr w:type="spellStart"/>
      <w:r w:rsidRPr="00BC4AB8">
        <w:t>ppkt</w:t>
      </w:r>
      <w:proofErr w:type="spellEnd"/>
      <w:r w:rsidRPr="00BC4AB8">
        <w:t xml:space="preserve"> d)</w:t>
      </w:r>
      <w:r w:rsidRPr="00E44CEF">
        <w:t xml:space="preserve"> oraz dodatkowo oznaczone odpowiednio słowami „ZMIANA” lub „WYCOFANIE”</w:t>
      </w:r>
      <w:bookmarkEnd w:id="45"/>
      <w:bookmarkEnd w:id="46"/>
      <w:r w:rsidRPr="00E44CEF">
        <w:t>;</w:t>
      </w:r>
      <w:bookmarkStart w:id="47" w:name="_Hlk37939426"/>
    </w:p>
    <w:p w:rsidR="00717A0A" w:rsidRDefault="00717A0A" w:rsidP="00717A0A">
      <w:pPr>
        <w:pStyle w:val="Nagwek2"/>
        <w:numPr>
          <w:ilvl w:val="0"/>
          <w:numId w:val="34"/>
        </w:numPr>
        <w:spacing w:before="0" w:after="0"/>
        <w:ind w:left="1037" w:hanging="357"/>
        <w:rPr>
          <w:lang w:val="pl-PL"/>
        </w:rPr>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6E2613">
        <w:rPr>
          <w:i/>
        </w:rPr>
        <w:t>Informacje stanowiące tajemnicę przedsiębiorstwa – nie udostępniać</w:t>
      </w:r>
      <w:r w:rsidRPr="00E44CEF">
        <w:t>”</w:t>
      </w:r>
      <w:bookmarkEnd w:id="47"/>
      <w:r>
        <w:rPr>
          <w:lang w:val="pl-PL"/>
        </w:rPr>
        <w:t>.</w:t>
      </w:r>
    </w:p>
    <w:p w:rsidR="006E2613" w:rsidRPr="006E2613" w:rsidRDefault="006E2613" w:rsidP="006E2613">
      <w:pPr>
        <w:spacing w:line="259" w:lineRule="auto"/>
        <w:ind w:left="680"/>
        <w:jc w:val="both"/>
        <w:outlineLvl w:val="1"/>
        <w:rPr>
          <w:rFonts w:eastAsia="Calibri"/>
          <w:bCs/>
          <w:iCs/>
          <w:sz w:val="12"/>
          <w:szCs w:val="12"/>
          <w:lang w:eastAsia="x-none"/>
        </w:rPr>
      </w:pPr>
    </w:p>
    <w:p w:rsidR="008C47F9" w:rsidRPr="00876900" w:rsidRDefault="006E2613" w:rsidP="006E2613">
      <w:pPr>
        <w:pStyle w:val="Nagwek2"/>
        <w:spacing w:before="0"/>
      </w:pPr>
      <w:bookmarkStart w:id="48" w:name="_Hlk37866756"/>
      <w:r w:rsidRPr="00E44CEF">
        <w:t>Wykonawca ponosi wszelkie koszty związane z przygotowaniem i złożeniem oferty</w:t>
      </w:r>
      <w:bookmarkEnd w:id="48"/>
      <w:r w:rsidR="003D0409">
        <w:rPr>
          <w:lang w:val="pl-PL"/>
        </w:rPr>
        <w:t>.</w:t>
      </w:r>
    </w:p>
    <w:p w:rsidR="008D48A7" w:rsidRPr="00876900" w:rsidRDefault="008D48A7" w:rsidP="00930133">
      <w:pPr>
        <w:pStyle w:val="Nagwek1"/>
      </w:pPr>
      <w:bookmarkStart w:id="49" w:name="_Toc258314253"/>
      <w:r w:rsidRPr="00CE099A">
        <w:t>Miejsce oraz termin składania i otwarcia ofert</w:t>
      </w:r>
      <w:bookmarkEnd w:id="49"/>
    </w:p>
    <w:p w:rsidR="008D48A7" w:rsidRDefault="006E2613" w:rsidP="00A43AEE">
      <w:pPr>
        <w:pStyle w:val="Nagwek2"/>
      </w:pPr>
      <w:bookmarkStart w:id="50" w:name="_Hlk37940485"/>
      <w:bookmarkStart w:id="51" w:name="_Hlk37857777"/>
      <w:r w:rsidRPr="00E44CEF">
        <w:t xml:space="preserve">Ofertę, wraz ze stanowiącymi jej integralną część załącznikami, należy złożyć </w:t>
      </w:r>
      <w:bookmarkStart w:id="52" w:name="_Hlk37407124"/>
      <w:r w:rsidR="00717A0A" w:rsidRPr="00E44CEF">
        <w:t xml:space="preserve">w formie pisemnej w </w:t>
      </w:r>
      <w:r w:rsidR="00717A0A" w:rsidRPr="00717A0A">
        <w:t>siedzibie Zamawiającego</w:t>
      </w:r>
      <w:r w:rsidR="00717A0A" w:rsidRPr="00E44CEF">
        <w:t xml:space="preserve">, pokój nr: </w:t>
      </w:r>
      <w:r w:rsidR="00717A0A" w:rsidRPr="00717A0A">
        <w:t>28</w:t>
      </w:r>
      <w:r w:rsidRPr="00E44CEF">
        <w:t xml:space="preserve"> </w:t>
      </w:r>
      <w:r w:rsidR="00717A0A" w:rsidRPr="00E44CEF">
        <w:rPr>
          <w:lang w:eastAsia="pl-PL"/>
        </w:rPr>
        <w:t xml:space="preserve"> </w:t>
      </w:r>
      <w:r w:rsidRPr="00E44CEF">
        <w:rPr>
          <w:lang w:eastAsia="pl-PL"/>
        </w:rPr>
        <w:t xml:space="preserve"> </w:t>
      </w:r>
      <w:bookmarkEnd w:id="52"/>
      <w:r w:rsidR="00717A0A" w:rsidRPr="00E44CEF">
        <w:t xml:space="preserve"> </w:t>
      </w:r>
      <w:r w:rsidRPr="00E44CEF">
        <w:t xml:space="preserve">do dnia </w:t>
      </w:r>
      <w:r w:rsidR="00717A0A" w:rsidRPr="00717A0A">
        <w:rPr>
          <w:b/>
        </w:rPr>
        <w:t>2020-07-07</w:t>
      </w:r>
      <w:r w:rsidRPr="00E44CEF">
        <w:t xml:space="preserve"> do godz. </w:t>
      </w:r>
      <w:bookmarkEnd w:id="50"/>
      <w:bookmarkEnd w:id="51"/>
      <w:r w:rsidR="00717A0A" w:rsidRPr="00717A0A">
        <w:rPr>
          <w:b/>
        </w:rPr>
        <w:t>10:30</w:t>
      </w:r>
      <w:r w:rsidR="008D48A7">
        <w:t>.</w:t>
      </w:r>
    </w:p>
    <w:p w:rsidR="008D48A7" w:rsidRPr="00876900" w:rsidRDefault="00717A0A" w:rsidP="00A43AEE">
      <w:pPr>
        <w:pStyle w:val="Nagwek2"/>
      </w:pPr>
      <w:bookmarkStart w:id="53" w:name="_Hlk37866947"/>
      <w:r w:rsidRPr="00E44CEF">
        <w:t>Oferta złożona po terminie składania ofert w formie pisemnej zostanie niezwłocznie zwrócona Wykonawcy.</w:t>
      </w:r>
      <w:r w:rsidRPr="00E44CEF">
        <w:rPr>
          <w:lang w:eastAsia="pl-PL"/>
        </w:rPr>
        <w:t xml:space="preserve"> </w:t>
      </w:r>
      <w:bookmarkEnd w:id="53"/>
    </w:p>
    <w:p w:rsidR="008D48A7" w:rsidRDefault="006E2613" w:rsidP="006E2613">
      <w:pPr>
        <w:pStyle w:val="Nagwek2"/>
        <w:spacing w:after="0"/>
      </w:pPr>
      <w:r w:rsidRPr="00E44CEF">
        <w:t xml:space="preserve">Otwarcie ofert nastąpi w dniu: </w:t>
      </w:r>
      <w:r w:rsidR="00717A0A" w:rsidRPr="00717A0A">
        <w:rPr>
          <w:b/>
        </w:rPr>
        <w:t>2020-07-07</w:t>
      </w:r>
      <w:r w:rsidRPr="00E44CEF">
        <w:t xml:space="preserve"> o godz. </w:t>
      </w:r>
      <w:r w:rsidR="00717A0A" w:rsidRPr="00717A0A">
        <w:rPr>
          <w:b/>
        </w:rPr>
        <w:t>11:30</w:t>
      </w:r>
      <w:r w:rsidRPr="00E44CEF">
        <w:t xml:space="preserve">, w </w:t>
      </w:r>
      <w:r w:rsidR="00717A0A" w:rsidRPr="00717A0A">
        <w:t>siedzibie Zamawiającego</w:t>
      </w:r>
      <w:r w:rsidRPr="00E44CEF">
        <w:t xml:space="preserve">, pokój nr </w:t>
      </w:r>
      <w:r w:rsidR="00717A0A" w:rsidRPr="00717A0A">
        <w:t>32</w:t>
      </w:r>
      <w:r w:rsidR="008D48A7">
        <w:t>.</w:t>
      </w:r>
    </w:p>
    <w:p w:rsidR="00717A0A" w:rsidRPr="006E2613" w:rsidRDefault="00717A0A" w:rsidP="00717A0A">
      <w:pPr>
        <w:pStyle w:val="Nagwek2"/>
        <w:numPr>
          <w:ilvl w:val="0"/>
          <w:numId w:val="0"/>
        </w:numPr>
        <w:spacing w:before="0" w:after="0"/>
        <w:ind w:left="680"/>
        <w:rPr>
          <w:sz w:val="12"/>
          <w:szCs w:val="12"/>
        </w:rPr>
      </w:pPr>
    </w:p>
    <w:p w:rsidR="00717A0A" w:rsidRDefault="00717A0A" w:rsidP="00717A0A">
      <w:pPr>
        <w:pStyle w:val="Nagwek2"/>
        <w:spacing w:before="0"/>
      </w:pPr>
      <w:r w:rsidRPr="00684FBC">
        <w:t>Otwarcie ofert jest jawne.</w:t>
      </w:r>
    </w:p>
    <w:p w:rsidR="00717A0A" w:rsidRDefault="00717A0A" w:rsidP="00717A0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717A0A" w:rsidRDefault="00717A0A" w:rsidP="00717A0A">
      <w:pPr>
        <w:pStyle w:val="Nagwek2"/>
        <w:spacing w:after="0"/>
      </w:pPr>
      <w:r>
        <w:lastRenderedPageBreak/>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6E2613" w:rsidRPr="006E2613" w:rsidRDefault="006E2613" w:rsidP="006E2613">
      <w:pPr>
        <w:pStyle w:val="Nagwek2"/>
        <w:numPr>
          <w:ilvl w:val="0"/>
          <w:numId w:val="0"/>
        </w:numPr>
        <w:spacing w:before="0" w:after="0"/>
        <w:ind w:left="680"/>
        <w:rPr>
          <w:sz w:val="12"/>
          <w:szCs w:val="12"/>
        </w:rPr>
      </w:pPr>
    </w:p>
    <w:p w:rsidR="00B51D96" w:rsidRDefault="008A3895" w:rsidP="006E2613">
      <w:pPr>
        <w:pStyle w:val="Nagwek2"/>
        <w:spacing w:before="0"/>
      </w:pPr>
      <w:r>
        <w:t>Niezwłocznie po otwarciu ofert Z</w:t>
      </w:r>
      <w:r w:rsidR="00B51D96">
        <w:t>amawiający zamieści na stronie internetowej informacje dotyczące:</w:t>
      </w:r>
    </w:p>
    <w:p w:rsidR="00B51D96" w:rsidRDefault="00B51D96" w:rsidP="006E2613">
      <w:pPr>
        <w:pStyle w:val="Nagwek2"/>
        <w:numPr>
          <w:ilvl w:val="0"/>
          <w:numId w:val="16"/>
        </w:numPr>
        <w:spacing w:before="60"/>
        <w:ind w:left="1037" w:hanging="357"/>
      </w:pPr>
      <w:r>
        <w:t>kwoty, jaką zamierza przeznaczyć na sfinansowanie zamówienia;</w:t>
      </w:r>
    </w:p>
    <w:p w:rsidR="00B51D96" w:rsidRDefault="00B51D96" w:rsidP="006E2613">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6E2613">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930133">
      <w:pPr>
        <w:pStyle w:val="Nagwek1"/>
      </w:pPr>
      <w:bookmarkStart w:id="54" w:name="_Toc258314254"/>
      <w:r w:rsidRPr="004A65BB">
        <w:t>Opis sposobu obliczenia ceny</w:t>
      </w:r>
      <w:bookmarkEnd w:id="54"/>
    </w:p>
    <w:p w:rsidR="008D48A7" w:rsidRPr="00BC4AB8" w:rsidRDefault="008A3895" w:rsidP="00B51D96">
      <w:pPr>
        <w:pStyle w:val="Nagwek2"/>
        <w:rPr>
          <w:color w:val="auto"/>
        </w:rPr>
      </w:pPr>
      <w:r>
        <w:t>W ofercie W</w:t>
      </w:r>
      <w:r w:rsidR="00B51D96" w:rsidRPr="00B51D96">
        <w:t xml:space="preserve">ykonawca zobowiązany jest </w:t>
      </w:r>
      <w:r w:rsidR="00B51D96" w:rsidRPr="00BC4AB8">
        <w:t>podać cenę za wykonanie całego przedmiotu zamówienia w złotych polskich (PLN), z dokładnością do dwóch miejsc po przecinku</w:t>
      </w:r>
      <w:r w:rsidR="008D48A7" w:rsidRPr="00BC4AB8">
        <w:t>.</w:t>
      </w:r>
    </w:p>
    <w:p w:rsidR="008D48A7" w:rsidRPr="00BC4AB8" w:rsidRDefault="00B51D96" w:rsidP="00B51D96">
      <w:pPr>
        <w:pStyle w:val="Nagwek2"/>
        <w:rPr>
          <w:color w:val="auto"/>
        </w:rPr>
      </w:pPr>
      <w:r w:rsidRPr="00BC4AB8">
        <w:t>W cenie należy uwzględnić wszystkie wymagania określone w niniejszej SIWZ oraz wszel</w:t>
      </w:r>
      <w:r w:rsidR="008A3895" w:rsidRPr="00BC4AB8">
        <w:t>kie koszty, jakie poniesie W</w:t>
      </w:r>
      <w:r w:rsidRPr="00BC4AB8">
        <w:t>ykonawca z tytułu należytej oraz zgodnej z obowiązującymi przepisami realizacji przedmiotu zamówienia</w:t>
      </w:r>
      <w:r w:rsidR="008D48A7" w:rsidRPr="00BC4AB8">
        <w:t>.</w:t>
      </w:r>
    </w:p>
    <w:p w:rsidR="00226999" w:rsidRPr="00BC4AB8" w:rsidRDefault="00226999" w:rsidP="00A43AEE">
      <w:pPr>
        <w:pStyle w:val="Nagwek2"/>
      </w:pPr>
      <w:r w:rsidRPr="00BC4AB8">
        <w:t xml:space="preserve">Rozliczenia między Zamawiającym a Wykonawcą prowadzone będą w walucie </w:t>
      </w:r>
      <w:r w:rsidR="00B51D96" w:rsidRPr="00BC4AB8">
        <w:rPr>
          <w:lang w:val="pl-PL"/>
        </w:rPr>
        <w:t>PLN</w:t>
      </w:r>
      <w:r w:rsidRPr="00BC4AB8">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717A0A" w:rsidP="00A43AEE">
      <w:pPr>
        <w:pStyle w:val="Nagwek2"/>
      </w:pPr>
      <w:r w:rsidRPr="000D4A4D">
        <w:t>Zamawiający nie przewiduje udzielenia zaliczek na poczet wykonania zamówienia.</w:t>
      </w:r>
    </w:p>
    <w:p w:rsidR="008D48A7" w:rsidRPr="00876900" w:rsidRDefault="008D48A7" w:rsidP="00930133">
      <w:pPr>
        <w:pStyle w:val="Nagwek1"/>
      </w:pPr>
      <w:bookmarkStart w:id="5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717A0A" w:rsidRPr="006672A6" w:rsidTr="00604CF2">
        <w:tc>
          <w:tcPr>
            <w:tcW w:w="900" w:type="dxa"/>
          </w:tcPr>
          <w:p w:rsidR="00717A0A" w:rsidRPr="00A149D4" w:rsidRDefault="00717A0A" w:rsidP="00604CF2">
            <w:pPr>
              <w:spacing w:before="60" w:after="120"/>
              <w:jc w:val="both"/>
            </w:pPr>
            <w:r w:rsidRPr="00717A0A">
              <w:t>1</w:t>
            </w:r>
          </w:p>
        </w:tc>
        <w:tc>
          <w:tcPr>
            <w:tcW w:w="4278" w:type="dxa"/>
          </w:tcPr>
          <w:p w:rsidR="00717A0A" w:rsidRPr="00A149D4" w:rsidRDefault="00717A0A" w:rsidP="00604CF2">
            <w:pPr>
              <w:spacing w:before="60" w:after="120"/>
              <w:jc w:val="both"/>
            </w:pPr>
            <w:r w:rsidRPr="00717A0A">
              <w:t>Cena</w:t>
            </w:r>
          </w:p>
        </w:tc>
        <w:tc>
          <w:tcPr>
            <w:tcW w:w="1842" w:type="dxa"/>
          </w:tcPr>
          <w:p w:rsidR="00717A0A" w:rsidRPr="00A149D4" w:rsidRDefault="00717A0A" w:rsidP="00604CF2">
            <w:pPr>
              <w:spacing w:before="60" w:after="120"/>
              <w:jc w:val="both"/>
            </w:pPr>
            <w:r w:rsidRPr="00717A0A">
              <w:t>60</w:t>
            </w:r>
            <w:r>
              <w:t xml:space="preserve"> %</w:t>
            </w:r>
          </w:p>
        </w:tc>
      </w:tr>
      <w:tr w:rsidR="00717A0A" w:rsidRPr="006672A6" w:rsidTr="00604CF2">
        <w:tc>
          <w:tcPr>
            <w:tcW w:w="900" w:type="dxa"/>
          </w:tcPr>
          <w:p w:rsidR="00717A0A" w:rsidRPr="00A149D4" w:rsidRDefault="00717A0A" w:rsidP="00604CF2">
            <w:pPr>
              <w:spacing w:before="60" w:after="120"/>
              <w:jc w:val="both"/>
            </w:pPr>
            <w:r w:rsidRPr="00717A0A">
              <w:t>2</w:t>
            </w:r>
          </w:p>
        </w:tc>
        <w:tc>
          <w:tcPr>
            <w:tcW w:w="4278" w:type="dxa"/>
          </w:tcPr>
          <w:p w:rsidR="00717A0A" w:rsidRPr="00A149D4" w:rsidRDefault="00717A0A" w:rsidP="00604CF2">
            <w:pPr>
              <w:spacing w:before="60" w:after="120"/>
              <w:jc w:val="both"/>
            </w:pPr>
            <w:r w:rsidRPr="00717A0A">
              <w:t>Zakres spektralny</w:t>
            </w:r>
          </w:p>
        </w:tc>
        <w:tc>
          <w:tcPr>
            <w:tcW w:w="1842" w:type="dxa"/>
          </w:tcPr>
          <w:p w:rsidR="00717A0A" w:rsidRPr="00A149D4" w:rsidRDefault="00717A0A" w:rsidP="00604CF2">
            <w:pPr>
              <w:spacing w:before="60" w:after="120"/>
              <w:jc w:val="both"/>
            </w:pPr>
            <w:r w:rsidRPr="00717A0A">
              <w:t>20</w:t>
            </w:r>
            <w:r>
              <w:t xml:space="preserve"> %</w:t>
            </w:r>
          </w:p>
        </w:tc>
      </w:tr>
      <w:tr w:rsidR="00717A0A" w:rsidRPr="006672A6" w:rsidTr="00604CF2">
        <w:tc>
          <w:tcPr>
            <w:tcW w:w="900" w:type="dxa"/>
          </w:tcPr>
          <w:p w:rsidR="00717A0A" w:rsidRPr="00A149D4" w:rsidRDefault="00717A0A" w:rsidP="00604CF2">
            <w:pPr>
              <w:spacing w:before="60" w:after="120"/>
              <w:jc w:val="both"/>
            </w:pPr>
            <w:r w:rsidRPr="00717A0A">
              <w:t>3</w:t>
            </w:r>
          </w:p>
        </w:tc>
        <w:tc>
          <w:tcPr>
            <w:tcW w:w="4278" w:type="dxa"/>
          </w:tcPr>
          <w:p w:rsidR="00717A0A" w:rsidRPr="00A149D4" w:rsidRDefault="00717A0A" w:rsidP="00604CF2">
            <w:pPr>
              <w:spacing w:before="60" w:after="120"/>
              <w:jc w:val="both"/>
            </w:pPr>
            <w:r w:rsidRPr="00717A0A">
              <w:t>Okres gwarancji</w:t>
            </w:r>
          </w:p>
        </w:tc>
        <w:tc>
          <w:tcPr>
            <w:tcW w:w="1842" w:type="dxa"/>
          </w:tcPr>
          <w:p w:rsidR="00717A0A" w:rsidRPr="00A149D4" w:rsidRDefault="00717A0A" w:rsidP="00604CF2">
            <w:pPr>
              <w:spacing w:before="60" w:after="120"/>
              <w:jc w:val="both"/>
            </w:pPr>
            <w:r w:rsidRPr="00717A0A">
              <w:t>10</w:t>
            </w:r>
            <w:r>
              <w:t xml:space="preserve"> %</w:t>
            </w:r>
          </w:p>
        </w:tc>
      </w:tr>
      <w:tr w:rsidR="00717A0A" w:rsidRPr="006672A6" w:rsidTr="00604CF2">
        <w:tc>
          <w:tcPr>
            <w:tcW w:w="900" w:type="dxa"/>
          </w:tcPr>
          <w:p w:rsidR="00717A0A" w:rsidRPr="00A149D4" w:rsidRDefault="00717A0A" w:rsidP="00604CF2">
            <w:pPr>
              <w:spacing w:before="60" w:after="120"/>
              <w:jc w:val="both"/>
            </w:pPr>
            <w:r w:rsidRPr="00717A0A">
              <w:t>4</w:t>
            </w:r>
          </w:p>
        </w:tc>
        <w:tc>
          <w:tcPr>
            <w:tcW w:w="4278" w:type="dxa"/>
          </w:tcPr>
          <w:p w:rsidR="00717A0A" w:rsidRPr="00A149D4" w:rsidRDefault="00717A0A" w:rsidP="00604CF2">
            <w:pPr>
              <w:spacing w:before="60" w:after="120"/>
              <w:jc w:val="both"/>
            </w:pPr>
            <w:r w:rsidRPr="00717A0A">
              <w:t>Termin realizacji</w:t>
            </w:r>
          </w:p>
        </w:tc>
        <w:tc>
          <w:tcPr>
            <w:tcW w:w="1842" w:type="dxa"/>
          </w:tcPr>
          <w:p w:rsidR="00717A0A" w:rsidRPr="00A149D4" w:rsidRDefault="00717A0A" w:rsidP="00604CF2">
            <w:pPr>
              <w:spacing w:before="60" w:after="120"/>
              <w:jc w:val="both"/>
            </w:pPr>
            <w:r w:rsidRPr="00717A0A">
              <w:t>10</w:t>
            </w:r>
            <w:r>
              <w:t xml:space="preserve"> %</w:t>
            </w:r>
          </w:p>
        </w:tc>
      </w:tr>
    </w:tbl>
    <w:p w:rsidR="008D48A7" w:rsidRDefault="008D48A7" w:rsidP="00A43AEE">
      <w:pPr>
        <w:pStyle w:val="Nagwek2"/>
      </w:pPr>
      <w:r w:rsidRPr="00BA284E">
        <w:lastRenderedPageBreak/>
        <w:t xml:space="preserve">Punkty przyznawane za podane w pkt </w:t>
      </w:r>
      <w:r w:rsidR="00B51D96" w:rsidRPr="00BC4AB8">
        <w:t>1</w:t>
      </w:r>
      <w:r w:rsidR="00BC4AB8" w:rsidRPr="00BC4AB8">
        <w:rPr>
          <w:lang w:val="pl-PL"/>
        </w:rPr>
        <w:t>8</w:t>
      </w:r>
      <w:r w:rsidRPr="00BC4AB8">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717A0A" w:rsidRPr="006672A6" w:rsidTr="00604CF2">
        <w:tc>
          <w:tcPr>
            <w:tcW w:w="2237" w:type="dxa"/>
          </w:tcPr>
          <w:p w:rsidR="00717A0A" w:rsidRPr="006672A6" w:rsidRDefault="00717A0A" w:rsidP="00604CF2">
            <w:pPr>
              <w:spacing w:before="60" w:after="120"/>
              <w:jc w:val="both"/>
              <w:rPr>
                <w:b/>
              </w:rPr>
            </w:pPr>
            <w:r w:rsidRPr="00717A0A">
              <w:t>1</w:t>
            </w:r>
          </w:p>
        </w:tc>
        <w:tc>
          <w:tcPr>
            <w:tcW w:w="4783" w:type="dxa"/>
          </w:tcPr>
          <w:p w:rsidR="00717A0A" w:rsidRDefault="00717A0A" w:rsidP="00604CF2">
            <w:pPr>
              <w:pStyle w:val="Tekstpodstawowy"/>
              <w:spacing w:before="60"/>
            </w:pPr>
            <w:r w:rsidRPr="00717A0A">
              <w:t>Cena</w:t>
            </w:r>
          </w:p>
          <w:p w:rsidR="00717A0A" w:rsidRPr="00717A0A" w:rsidRDefault="00717A0A" w:rsidP="00604CF2">
            <w:pPr>
              <w:spacing w:before="60" w:after="120"/>
              <w:jc w:val="both"/>
            </w:pPr>
            <w:r w:rsidRPr="00717A0A">
              <w:t xml:space="preserve">Liczba punktów = ( </w:t>
            </w:r>
            <w:proofErr w:type="spellStart"/>
            <w:r w:rsidRPr="00717A0A">
              <w:t>Cmin</w:t>
            </w:r>
            <w:proofErr w:type="spellEnd"/>
            <w:r w:rsidRPr="00717A0A">
              <w:t>/</w:t>
            </w:r>
            <w:proofErr w:type="spellStart"/>
            <w:r w:rsidRPr="00717A0A">
              <w:t>Cof</w:t>
            </w:r>
            <w:proofErr w:type="spellEnd"/>
            <w:r w:rsidRPr="00717A0A">
              <w:t xml:space="preserve"> ) * 100 * waga</w:t>
            </w:r>
          </w:p>
          <w:p w:rsidR="00717A0A" w:rsidRPr="00717A0A" w:rsidRDefault="00717A0A" w:rsidP="00604CF2">
            <w:pPr>
              <w:spacing w:before="60" w:after="120"/>
              <w:jc w:val="both"/>
            </w:pPr>
            <w:r w:rsidRPr="00717A0A">
              <w:t>gdzie:</w:t>
            </w:r>
          </w:p>
          <w:p w:rsidR="00717A0A" w:rsidRPr="00717A0A" w:rsidRDefault="00717A0A" w:rsidP="00604CF2">
            <w:pPr>
              <w:spacing w:before="60" w:after="120"/>
              <w:jc w:val="both"/>
            </w:pPr>
            <w:r w:rsidRPr="00717A0A">
              <w:t xml:space="preserve">- </w:t>
            </w:r>
            <w:proofErr w:type="spellStart"/>
            <w:r w:rsidRPr="00717A0A">
              <w:t>Cmin</w:t>
            </w:r>
            <w:proofErr w:type="spellEnd"/>
            <w:r w:rsidRPr="00717A0A">
              <w:t xml:space="preserve"> - najniższa cena spośród wszystkich ofert</w:t>
            </w:r>
          </w:p>
          <w:p w:rsidR="00717A0A" w:rsidRPr="006672A6" w:rsidRDefault="00717A0A" w:rsidP="00604CF2">
            <w:pPr>
              <w:spacing w:before="60" w:after="120"/>
              <w:jc w:val="both"/>
              <w:rPr>
                <w:b/>
              </w:rPr>
            </w:pPr>
            <w:r w:rsidRPr="00717A0A">
              <w:t xml:space="preserve">- </w:t>
            </w:r>
            <w:proofErr w:type="spellStart"/>
            <w:r w:rsidRPr="00717A0A">
              <w:t>Cof</w:t>
            </w:r>
            <w:proofErr w:type="spellEnd"/>
            <w:r w:rsidRPr="00717A0A">
              <w:t xml:space="preserve"> -  cena podana w ofercie</w:t>
            </w:r>
          </w:p>
        </w:tc>
      </w:tr>
      <w:tr w:rsidR="00717A0A" w:rsidRPr="006672A6" w:rsidTr="00604CF2">
        <w:tc>
          <w:tcPr>
            <w:tcW w:w="2237" w:type="dxa"/>
          </w:tcPr>
          <w:p w:rsidR="00717A0A" w:rsidRPr="006672A6" w:rsidRDefault="00717A0A" w:rsidP="00604CF2">
            <w:pPr>
              <w:spacing w:before="60" w:after="120"/>
              <w:jc w:val="both"/>
              <w:rPr>
                <w:b/>
              </w:rPr>
            </w:pPr>
            <w:r w:rsidRPr="00717A0A">
              <w:t>2</w:t>
            </w:r>
          </w:p>
        </w:tc>
        <w:tc>
          <w:tcPr>
            <w:tcW w:w="4783" w:type="dxa"/>
          </w:tcPr>
          <w:p w:rsidR="0053585A" w:rsidRDefault="00717A0A" w:rsidP="0053585A">
            <w:pPr>
              <w:pStyle w:val="Tekstpodstawowy"/>
              <w:spacing w:before="60"/>
            </w:pPr>
            <w:r w:rsidRPr="00717A0A">
              <w:t>Zakres spektralny</w:t>
            </w:r>
          </w:p>
          <w:p w:rsidR="0053585A" w:rsidRDefault="0053585A" w:rsidP="0053585A">
            <w:pPr>
              <w:pStyle w:val="Tekstpodstawowy"/>
              <w:spacing w:before="60"/>
            </w:pPr>
            <w:r>
              <w:t xml:space="preserve">Zakres spektralny  należy podać w formularzu oferty. W przedmiotowym kryterium można uzyskać maksymalnie 20 pkt. </w:t>
            </w:r>
          </w:p>
          <w:p w:rsidR="0053585A" w:rsidRDefault="0053585A" w:rsidP="0053585A">
            <w:pPr>
              <w:pStyle w:val="Tekstpodstawowy"/>
              <w:spacing w:before="60"/>
            </w:pPr>
            <w:r>
              <w:t>Liczba punktów= G/20*100*waga</w:t>
            </w:r>
          </w:p>
          <w:p w:rsidR="0053585A" w:rsidRDefault="0053585A" w:rsidP="0053585A">
            <w:pPr>
              <w:pStyle w:val="Tekstpodstawowy"/>
              <w:spacing w:before="60"/>
            </w:pPr>
            <w:r>
              <w:t>G - liczba punktów wg indywidualnej oceny każdego członka Komisji w skali od 0 do 20, gdzie zakres spektralny:</w:t>
            </w:r>
          </w:p>
          <w:p w:rsidR="00717A0A" w:rsidRPr="00717A0A" w:rsidRDefault="0053585A" w:rsidP="0053585A">
            <w:pPr>
              <w:pStyle w:val="Tekstpodstawowy"/>
              <w:spacing w:before="60"/>
            </w:pPr>
            <w:r>
              <w:t xml:space="preserve">- </w:t>
            </w:r>
            <w:r w:rsidR="00717A0A" w:rsidRPr="00717A0A">
              <w:t xml:space="preserve">380-750 </w:t>
            </w:r>
            <w:proofErr w:type="spellStart"/>
            <w:r w:rsidR="00717A0A" w:rsidRPr="00717A0A">
              <w:t>nm</w:t>
            </w:r>
            <w:proofErr w:type="spellEnd"/>
            <w:r w:rsidR="00717A0A" w:rsidRPr="00717A0A">
              <w:t xml:space="preserve"> </w:t>
            </w:r>
            <w:r>
              <w:t xml:space="preserve">– </w:t>
            </w:r>
            <w:r w:rsidR="00717A0A" w:rsidRPr="00717A0A">
              <w:t>0</w:t>
            </w:r>
            <w:r>
              <w:t xml:space="preserve">.00 </w:t>
            </w:r>
            <w:r w:rsidR="00717A0A" w:rsidRPr="00717A0A">
              <w:t>pkt</w:t>
            </w:r>
          </w:p>
          <w:p w:rsidR="00717A0A" w:rsidRPr="006672A6" w:rsidRDefault="0053585A" w:rsidP="00604CF2">
            <w:pPr>
              <w:spacing w:before="60" w:after="120"/>
              <w:jc w:val="both"/>
              <w:rPr>
                <w:b/>
              </w:rPr>
            </w:pPr>
            <w:r>
              <w:t>-</w:t>
            </w:r>
            <w:r w:rsidR="00717A0A" w:rsidRPr="00717A0A">
              <w:t xml:space="preserve"> 340-1050 </w:t>
            </w:r>
            <w:proofErr w:type="spellStart"/>
            <w:r w:rsidR="00717A0A" w:rsidRPr="00717A0A">
              <w:t>nm</w:t>
            </w:r>
            <w:proofErr w:type="spellEnd"/>
            <w:r w:rsidR="00717A0A" w:rsidRPr="00717A0A">
              <w:t xml:space="preserve"> </w:t>
            </w:r>
            <w:r>
              <w:t xml:space="preserve">– </w:t>
            </w:r>
            <w:r w:rsidR="00717A0A" w:rsidRPr="00717A0A">
              <w:t>20</w:t>
            </w:r>
            <w:r>
              <w:t>.00</w:t>
            </w:r>
            <w:r w:rsidR="00717A0A" w:rsidRPr="00717A0A">
              <w:t xml:space="preserve"> pkt</w:t>
            </w:r>
          </w:p>
        </w:tc>
      </w:tr>
      <w:tr w:rsidR="00717A0A" w:rsidRPr="006672A6" w:rsidTr="00604CF2">
        <w:tc>
          <w:tcPr>
            <w:tcW w:w="2237" w:type="dxa"/>
          </w:tcPr>
          <w:p w:rsidR="00717A0A" w:rsidRPr="006672A6" w:rsidRDefault="00717A0A" w:rsidP="00604CF2">
            <w:pPr>
              <w:spacing w:before="60" w:after="120"/>
              <w:jc w:val="both"/>
              <w:rPr>
                <w:b/>
              </w:rPr>
            </w:pPr>
            <w:r w:rsidRPr="00717A0A">
              <w:t>3</w:t>
            </w:r>
          </w:p>
        </w:tc>
        <w:tc>
          <w:tcPr>
            <w:tcW w:w="4783" w:type="dxa"/>
          </w:tcPr>
          <w:p w:rsidR="00717A0A" w:rsidRDefault="00717A0A" w:rsidP="00604CF2">
            <w:pPr>
              <w:pStyle w:val="Tekstpodstawowy"/>
              <w:spacing w:before="60"/>
            </w:pPr>
            <w:r w:rsidRPr="00717A0A">
              <w:t>Okres gwarancji</w:t>
            </w:r>
          </w:p>
          <w:p w:rsidR="00717A0A" w:rsidRPr="00717A0A" w:rsidRDefault="00717A0A" w:rsidP="00604CF2">
            <w:pPr>
              <w:spacing w:before="60" w:after="120"/>
              <w:jc w:val="both"/>
            </w:pPr>
            <w:r w:rsidRPr="00717A0A">
              <w:t>Okres gwarancji należy podać w miesiącach w formularzu oferty.</w:t>
            </w:r>
          </w:p>
          <w:p w:rsidR="00717A0A" w:rsidRPr="00717A0A" w:rsidRDefault="00717A0A" w:rsidP="00604CF2">
            <w:pPr>
              <w:spacing w:before="60" w:after="120"/>
              <w:jc w:val="both"/>
            </w:pPr>
            <w:r w:rsidRPr="00717A0A">
              <w:t>Oceniana będzie długość okresu gwarancji liczona w miesiącach ponad minimum określone w opisie przedmiotu zamówienia.</w:t>
            </w:r>
          </w:p>
          <w:p w:rsidR="00717A0A" w:rsidRPr="00717A0A" w:rsidRDefault="00717A0A" w:rsidP="00604CF2">
            <w:pPr>
              <w:spacing w:before="60" w:after="120"/>
              <w:jc w:val="both"/>
            </w:pPr>
            <w:r w:rsidRPr="00717A0A">
              <w:t xml:space="preserve">Jeśli Wykonawca zaoferuje okres gwarancji jako wymagane minimum, oferta w tym kryterium otrzyma 0 pkt. W przedmiotowym kryterium można uzyskać maksymalnie 10 pkt. Oferta o najdłuższym okresie gwarancji otrzyma 10 pkt, pozostałe proporcjonalnie mniej. Okres gwarancji ponad 60 miesięcy nie będzie dodatkowo punktowany tj. Zamawiający oceni ofertę tak jak dla Wykonawcy który zaoferował 60 miesięcy </w:t>
            </w:r>
            <w:r w:rsidRPr="00717A0A">
              <w:lastRenderedPageBreak/>
              <w:t>gwarancji.</w:t>
            </w:r>
          </w:p>
          <w:p w:rsidR="00717A0A" w:rsidRPr="00717A0A" w:rsidRDefault="00717A0A" w:rsidP="00604CF2">
            <w:pPr>
              <w:spacing w:before="60" w:after="120"/>
              <w:jc w:val="both"/>
            </w:pPr>
            <w:r w:rsidRPr="00717A0A">
              <w:t>Ostatecznie oferta otrzyma w tym kryterium zaokrągloną do dwóch miejsc po przecinku liczbę punktów wynikającą z działania:</w:t>
            </w:r>
          </w:p>
          <w:p w:rsidR="00717A0A" w:rsidRPr="00717A0A" w:rsidRDefault="00717A0A" w:rsidP="00604CF2">
            <w:pPr>
              <w:spacing w:before="60" w:after="120"/>
              <w:jc w:val="both"/>
            </w:pPr>
            <w:r w:rsidRPr="00717A0A">
              <w:t>Liczba punktów = (</w:t>
            </w:r>
            <w:proofErr w:type="spellStart"/>
            <w:r w:rsidRPr="00717A0A">
              <w:t>Gof</w:t>
            </w:r>
            <w:proofErr w:type="spellEnd"/>
            <w:r w:rsidRPr="00717A0A">
              <w:t>/</w:t>
            </w:r>
            <w:proofErr w:type="spellStart"/>
            <w:r w:rsidRPr="00717A0A">
              <w:t>Gmax</w:t>
            </w:r>
            <w:proofErr w:type="spellEnd"/>
            <w:r w:rsidRPr="00717A0A">
              <w:t>) * 100 * waga</w:t>
            </w:r>
          </w:p>
          <w:p w:rsidR="00717A0A" w:rsidRPr="00717A0A" w:rsidRDefault="00717A0A" w:rsidP="00604CF2">
            <w:pPr>
              <w:spacing w:before="60" w:after="120"/>
              <w:jc w:val="both"/>
            </w:pPr>
            <w:r w:rsidRPr="00717A0A">
              <w:t>gdzie:</w:t>
            </w:r>
          </w:p>
          <w:p w:rsidR="00717A0A" w:rsidRPr="00717A0A" w:rsidRDefault="00717A0A" w:rsidP="00604CF2">
            <w:pPr>
              <w:spacing w:before="60" w:after="120"/>
              <w:jc w:val="both"/>
            </w:pPr>
            <w:r w:rsidRPr="00717A0A">
              <w:t xml:space="preserve">- </w:t>
            </w:r>
            <w:proofErr w:type="spellStart"/>
            <w:r w:rsidRPr="00717A0A">
              <w:t>Gof</w:t>
            </w:r>
            <w:proofErr w:type="spellEnd"/>
            <w:r w:rsidRPr="00717A0A">
              <w:t xml:space="preserve"> - liczba miesięcy okresu gwarancji w badanej ofercie minus wymagane minimum.</w:t>
            </w:r>
          </w:p>
          <w:p w:rsidR="00717A0A" w:rsidRPr="006672A6" w:rsidRDefault="00717A0A" w:rsidP="00604CF2">
            <w:pPr>
              <w:spacing w:before="60" w:after="120"/>
              <w:jc w:val="both"/>
              <w:rPr>
                <w:b/>
              </w:rPr>
            </w:pPr>
            <w:r w:rsidRPr="00717A0A">
              <w:t xml:space="preserve">- </w:t>
            </w:r>
            <w:proofErr w:type="spellStart"/>
            <w:r w:rsidRPr="00717A0A">
              <w:t>Gmax</w:t>
            </w:r>
            <w:proofErr w:type="spellEnd"/>
            <w:r w:rsidRPr="00717A0A">
              <w:t xml:space="preserve"> - najwyższa spośród wszystkich ofert liczba miesięcy okresu gwarancji minus wymagane minimum.</w:t>
            </w:r>
          </w:p>
        </w:tc>
      </w:tr>
      <w:tr w:rsidR="00717A0A" w:rsidRPr="006672A6" w:rsidTr="00604CF2">
        <w:tc>
          <w:tcPr>
            <w:tcW w:w="2237" w:type="dxa"/>
          </w:tcPr>
          <w:p w:rsidR="00717A0A" w:rsidRPr="006672A6" w:rsidRDefault="00717A0A" w:rsidP="00604CF2">
            <w:pPr>
              <w:spacing w:before="60" w:after="120"/>
              <w:jc w:val="both"/>
              <w:rPr>
                <w:b/>
              </w:rPr>
            </w:pPr>
            <w:r w:rsidRPr="00717A0A">
              <w:lastRenderedPageBreak/>
              <w:t>4</w:t>
            </w:r>
          </w:p>
        </w:tc>
        <w:tc>
          <w:tcPr>
            <w:tcW w:w="4783" w:type="dxa"/>
          </w:tcPr>
          <w:p w:rsidR="006527F8" w:rsidRDefault="006527F8" w:rsidP="00EB2724">
            <w:pPr>
              <w:pStyle w:val="Tekstpodstawowy"/>
              <w:spacing w:before="60"/>
            </w:pPr>
            <w:r>
              <w:t xml:space="preserve">Termin realizacji </w:t>
            </w:r>
            <w:bookmarkStart w:id="56" w:name="_GoBack"/>
            <w:bookmarkEnd w:id="56"/>
          </w:p>
          <w:p w:rsidR="00EB2724" w:rsidRDefault="00EB2724" w:rsidP="00EB2724">
            <w:pPr>
              <w:pStyle w:val="Tekstpodstawowy"/>
              <w:spacing w:before="60"/>
            </w:pPr>
            <w:r>
              <w:t xml:space="preserve">Termin realizacji należy podać w formularzu oferty poprzez zaznaczenie odpowiedniej opcji. W przedmiotowym kryterium można uzyskać maksymalnie 10 pkt. </w:t>
            </w:r>
          </w:p>
          <w:p w:rsidR="00EB2724" w:rsidRDefault="00EB2724" w:rsidP="00EB2724">
            <w:pPr>
              <w:pStyle w:val="Tekstpodstawowy"/>
              <w:spacing w:before="60"/>
            </w:pPr>
            <w:r>
              <w:t>Liczba punktów= G/10*100*waga</w:t>
            </w:r>
          </w:p>
          <w:p w:rsidR="00EB2724" w:rsidRDefault="00EB2724" w:rsidP="00EB2724">
            <w:pPr>
              <w:pStyle w:val="Tekstpodstawowy"/>
              <w:spacing w:before="60"/>
            </w:pPr>
            <w:r>
              <w:t>G - liczba punktów wg indywidualnej oceny każdego członka Komisji w skali od 0 do 10, gdzie termin realizacji:</w:t>
            </w:r>
          </w:p>
          <w:p w:rsidR="00EB2724" w:rsidRDefault="00EB2724" w:rsidP="00EB2724">
            <w:pPr>
              <w:pStyle w:val="Tekstpodstawowy"/>
              <w:spacing w:before="60"/>
            </w:pPr>
            <w:r>
              <w:t>- do 90 dni – 0.00 pkt</w:t>
            </w:r>
          </w:p>
          <w:p w:rsidR="00EB2724" w:rsidRDefault="00EB2724" w:rsidP="00EB2724">
            <w:pPr>
              <w:pStyle w:val="Tekstpodstawowy"/>
              <w:spacing w:before="60"/>
            </w:pPr>
            <w:r>
              <w:t xml:space="preserve">- do 75 dni – 5.00 pkt. </w:t>
            </w:r>
          </w:p>
          <w:p w:rsidR="00717A0A" w:rsidRPr="006672A6" w:rsidRDefault="00EB2724" w:rsidP="00EB2724">
            <w:pPr>
              <w:spacing w:before="60" w:after="120"/>
              <w:jc w:val="both"/>
              <w:rPr>
                <w:b/>
              </w:rPr>
            </w:pPr>
            <w:r>
              <w:t>- do 60 dni – 10.00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EB2724">
        <w:t>1</w:t>
      </w:r>
      <w:r w:rsidR="00EB2724" w:rsidRPr="00EB2724">
        <w:rPr>
          <w:lang w:val="pl-PL"/>
        </w:rPr>
        <w:t>8</w:t>
      </w:r>
      <w:r w:rsidR="00B51D96" w:rsidRPr="00EB2724">
        <w:t>.5,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lastRenderedPageBreak/>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57" w:name="_Toc258314256"/>
      <w:r w:rsidRPr="00772DC8">
        <w:t>UDZIELENIE ZAMÓWIENIA</w:t>
      </w:r>
      <w:bookmarkEnd w:id="57"/>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717A0A" w:rsidRPr="00717A0A">
        <w:rPr>
          <w:color w:val="0000FF"/>
          <w:u w:val="single"/>
        </w:rPr>
        <w:t>www.dzp.pcz.pl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lastRenderedPageBreak/>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5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8"/>
    </w:p>
    <w:p w:rsidR="00603291" w:rsidRDefault="00335C23" w:rsidP="00335C23">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17A0A">
        <w:t xml:space="preserve"> .</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930133">
      <w:pPr>
        <w:pStyle w:val="Nagwek1"/>
      </w:pPr>
      <w:bookmarkStart w:id="5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9"/>
    </w:p>
    <w:p w:rsidR="00EB7871" w:rsidRPr="003209A8" w:rsidRDefault="00717A0A"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6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717A0A" w:rsidRPr="0024673F" w:rsidRDefault="00717A0A" w:rsidP="00717A0A">
      <w:pPr>
        <w:pStyle w:val="Nagwek2"/>
      </w:pPr>
      <w:r w:rsidRPr="00665EF9">
        <w:t>Zamawiający dopuszcza możliwość zmian umowy w następującym zakresie i na określonych poniżej warunkach:</w:t>
      </w:r>
    </w:p>
    <w:p w:rsidR="00EB7871" w:rsidRPr="003209A8" w:rsidRDefault="00717A0A" w:rsidP="00A43AEE">
      <w:pPr>
        <w:pStyle w:val="Nagwek2"/>
        <w:numPr>
          <w:ilvl w:val="0"/>
          <w:numId w:val="0"/>
        </w:numPr>
        <w:ind w:left="680"/>
      </w:pPr>
      <w:r w:rsidRPr="00717A0A">
        <w:t xml:space="preserve">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w:t>
      </w:r>
      <w:r w:rsidRPr="00717A0A">
        <w:lastRenderedPageBreak/>
        <w:t>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603291" w:rsidRPr="00876900" w:rsidRDefault="00603291" w:rsidP="00930133">
      <w:pPr>
        <w:pStyle w:val="Nagwek1"/>
      </w:pPr>
      <w:bookmarkStart w:id="6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04113A">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w:t>
      </w:r>
      <w:r>
        <w:lastRenderedPageBreak/>
        <w:t xml:space="preserve">operatora wyznaczonego w rozumieniu ustawy z dnia 23 listopada 2012 r. - Prawo pocztowe </w:t>
      </w:r>
      <w:r w:rsidR="0004113A" w:rsidRPr="0004113A">
        <w:t>(</w:t>
      </w:r>
      <w:proofErr w:type="spellStart"/>
      <w:r w:rsidR="00A13AE0">
        <w:t>t.j</w:t>
      </w:r>
      <w:proofErr w:type="spellEnd"/>
      <w:r w:rsidR="00A13AE0">
        <w:t>. Dz. U. z 2018r. poz. 2188</w:t>
      </w:r>
      <w:r w:rsidR="0004113A" w:rsidRPr="0004113A">
        <w:t>)</w:t>
      </w:r>
      <w:r>
        <w:t xml:space="preserve"> jest równoznaczne z jej wniesieniem.</w:t>
      </w:r>
    </w:p>
    <w:p w:rsidR="00603291" w:rsidRPr="00930133" w:rsidRDefault="00603291" w:rsidP="00930133">
      <w:pPr>
        <w:pStyle w:val="Nagwek1"/>
      </w:pPr>
      <w:r w:rsidRPr="00930133">
        <w:t>Aukcja elektroniczna</w:t>
      </w:r>
    </w:p>
    <w:p w:rsidR="00603291" w:rsidRPr="0053585A" w:rsidRDefault="00603291" w:rsidP="00A43AEE">
      <w:pPr>
        <w:pStyle w:val="Nagwek2"/>
      </w:pPr>
      <w:r w:rsidRPr="0053585A">
        <w:t xml:space="preserve">W postępowaniu nie jest przewidziany wybór najkorzystniejszej oferty z zastosowaniem aukcji elektronicznej. </w:t>
      </w:r>
    </w:p>
    <w:p w:rsidR="00603291" w:rsidRDefault="00603291" w:rsidP="00930133">
      <w:pPr>
        <w:pStyle w:val="Nagwek1"/>
      </w:pPr>
      <w:r w:rsidRPr="00C10359">
        <w:t>Pozostałe informacje</w:t>
      </w:r>
    </w:p>
    <w:p w:rsidR="00930133" w:rsidRPr="00A934CD" w:rsidRDefault="00930133" w:rsidP="00930133">
      <w:pPr>
        <w:pStyle w:val="Nagwek2"/>
      </w:pPr>
      <w:bookmarkStart w:id="62"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717A0A" w:rsidRPr="00717A0A">
        <w:rPr>
          <w:rFonts w:eastAsia="Calibri"/>
          <w:b/>
          <w:bCs/>
          <w:iCs/>
          <w:color w:val="000000"/>
          <w:lang w:val="x-none" w:eastAsia="en-US"/>
        </w:rPr>
        <w:t>Dostawa kuli całkującej do pomiarów strumienia świetlnego oraz mocy promieniowania w ramach projektu ,,Regionalna Inicjatywa Doskonałości w Dyscyplinach Informatyki, Elektrotechniki, Elektroniki, Automatyki i Robotyki na Politechnice Częstochowskiej"</w:t>
      </w:r>
      <w:r w:rsidRPr="00670668">
        <w:rPr>
          <w:rFonts w:eastAsia="Calibri"/>
          <w:bCs/>
          <w:iCs/>
          <w:color w:val="000000"/>
          <w:lang w:val="x-none" w:eastAsia="en-US"/>
        </w:rPr>
        <w:t xml:space="preserve">” – znak sprawy: </w:t>
      </w:r>
      <w:r w:rsidR="00717A0A" w:rsidRPr="00717A0A">
        <w:rPr>
          <w:rFonts w:eastAsia="Calibri"/>
          <w:b/>
          <w:bCs/>
          <w:iCs/>
          <w:color w:val="000000"/>
          <w:lang w:val="x-none" w:eastAsia="en-US"/>
        </w:rPr>
        <w:t>ZP/D-24/A/20</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717A0A" w:rsidRPr="00717A0A">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930133" w:rsidRPr="00670668" w:rsidRDefault="00717A0A" w:rsidP="00930133">
      <w:pPr>
        <w:spacing w:after="60"/>
        <w:ind w:left="1038"/>
        <w:outlineLvl w:val="1"/>
        <w:rPr>
          <w:b/>
          <w:bCs/>
          <w:iCs/>
          <w:color w:val="000000"/>
          <w:lang w:val="x-none" w:eastAsia="x-none"/>
        </w:rPr>
      </w:pPr>
      <w:r w:rsidRPr="00717A0A">
        <w:rPr>
          <w:b/>
          <w:bCs/>
          <w:iCs/>
          <w:color w:val="000000"/>
          <w:lang w:val="x-none" w:eastAsia="x-none"/>
        </w:rPr>
        <w:t>Politechnika Częstochowska</w:t>
      </w:r>
    </w:p>
    <w:p w:rsidR="00930133" w:rsidRPr="00670668" w:rsidRDefault="00717A0A" w:rsidP="00930133">
      <w:pPr>
        <w:spacing w:after="40"/>
        <w:ind w:left="1038"/>
        <w:outlineLvl w:val="1"/>
        <w:rPr>
          <w:bCs/>
          <w:iCs/>
          <w:color w:val="000000"/>
          <w:lang w:val="x-none" w:eastAsia="x-none"/>
        </w:rPr>
      </w:pPr>
      <w:r w:rsidRPr="00717A0A">
        <w:rPr>
          <w:bCs/>
          <w:iCs/>
          <w:color w:val="000000"/>
          <w:lang w:val="x-none" w:eastAsia="x-none"/>
        </w:rPr>
        <w:t>Dąbrowskiego</w:t>
      </w:r>
      <w:r w:rsidR="00930133" w:rsidRPr="00670668">
        <w:rPr>
          <w:bCs/>
          <w:iCs/>
          <w:color w:val="000000"/>
          <w:lang w:val="x-none" w:eastAsia="x-none"/>
        </w:rPr>
        <w:t xml:space="preserve"> </w:t>
      </w:r>
      <w:r w:rsidRPr="00717A0A">
        <w:rPr>
          <w:bCs/>
          <w:iCs/>
          <w:color w:val="000000"/>
          <w:lang w:val="x-none" w:eastAsia="x-none"/>
        </w:rPr>
        <w:t>69</w:t>
      </w:r>
      <w:r w:rsidR="00930133" w:rsidRPr="00670668">
        <w:rPr>
          <w:bCs/>
          <w:iCs/>
          <w:color w:val="000000"/>
          <w:lang w:val="x-none" w:eastAsia="x-none"/>
        </w:rPr>
        <w:t xml:space="preserve"> </w:t>
      </w:r>
      <w:r w:rsidR="00930133" w:rsidRPr="00670668">
        <w:rPr>
          <w:bCs/>
          <w:iCs/>
          <w:color w:val="000000"/>
          <w:lang w:eastAsia="x-none"/>
        </w:rPr>
        <w:t xml:space="preserve"> </w:t>
      </w:r>
      <w:r w:rsidRPr="00717A0A">
        <w:rPr>
          <w:bCs/>
          <w:iCs/>
          <w:color w:val="000000"/>
          <w:lang w:eastAsia="x-none"/>
        </w:rPr>
        <w:t>42-201</w:t>
      </w:r>
      <w:r w:rsidR="00930133" w:rsidRPr="00670668">
        <w:rPr>
          <w:bCs/>
          <w:iCs/>
          <w:color w:val="000000"/>
          <w:lang w:val="x-none" w:eastAsia="x-none"/>
        </w:rPr>
        <w:t xml:space="preserve"> </w:t>
      </w:r>
      <w:r w:rsidRPr="00717A0A">
        <w:rPr>
          <w:bCs/>
          <w:iCs/>
          <w:color w:val="000000"/>
          <w:lang w:val="x-none" w:eastAsia="x-none"/>
        </w:rPr>
        <w:t>Częstochowa</w:t>
      </w:r>
    </w:p>
    <w:p w:rsidR="00930133" w:rsidRPr="00F94BF7" w:rsidRDefault="0053585A" w:rsidP="00930133">
      <w:pPr>
        <w:numPr>
          <w:ilvl w:val="0"/>
          <w:numId w:val="24"/>
        </w:numPr>
        <w:spacing w:before="120" w:after="60"/>
        <w:jc w:val="both"/>
        <w:outlineLvl w:val="1"/>
        <w:rPr>
          <w:bCs/>
          <w:iCs/>
          <w:color w:val="000000"/>
          <w:lang w:val="x-none" w:eastAsia="x-none"/>
        </w:rPr>
      </w:pPr>
      <w:r>
        <w:rPr>
          <w:bCs/>
          <w:iCs/>
          <w:color w:val="000000"/>
          <w:lang w:eastAsia="x-none"/>
        </w:rPr>
        <w:t>Administrator</w:t>
      </w:r>
      <w:r w:rsidR="00CA1D73">
        <w:rPr>
          <w:bCs/>
          <w:iCs/>
          <w:color w:val="000000"/>
          <w:lang w:eastAsia="x-none"/>
        </w:rPr>
        <w:t xml:space="preserve"> Danych Osobowych w </w:t>
      </w:r>
      <w:proofErr w:type="spellStart"/>
      <w:r w:rsidR="00CA1D73">
        <w:rPr>
          <w:bCs/>
          <w:iCs/>
          <w:color w:val="000000"/>
          <w:lang w:eastAsia="x-none"/>
        </w:rPr>
        <w:t>PCz</w:t>
      </w:r>
      <w:proofErr w:type="spellEnd"/>
      <w:r w:rsidR="00CA1D73">
        <w:rPr>
          <w:bCs/>
          <w:iCs/>
          <w:color w:val="000000"/>
          <w:lang w:eastAsia="x-none"/>
        </w:rPr>
        <w:t xml:space="preserve"> wyznaczył Inspektora Danych Osobowych, z którym można kontaktować się pod numerem telefonu 34 325 04 71, adresem e-mail: </w:t>
      </w:r>
      <w:hyperlink r:id="rId7" w:history="1">
        <w:r w:rsidR="00CA1D73" w:rsidRPr="00E56D1B">
          <w:rPr>
            <w:rStyle w:val="Hipercze"/>
            <w:bCs/>
            <w:iCs/>
            <w:lang w:eastAsia="x-none"/>
          </w:rPr>
          <w:t>iodo@pcz.pl</w:t>
        </w:r>
      </w:hyperlink>
      <w:r w:rsidR="00CA1D73">
        <w:rPr>
          <w:bCs/>
          <w:iCs/>
          <w:color w:val="000000"/>
          <w:lang w:eastAsia="x-none"/>
        </w:rPr>
        <w:t xml:space="preserve"> lub przy użyciu danych kontaktowych Administratora Danych Osobowych</w:t>
      </w:r>
      <w:r>
        <w:rPr>
          <w:bCs/>
          <w:iCs/>
          <w:color w:val="000000"/>
          <w:lang w:eastAsia="x-none"/>
        </w:rPr>
        <w:t xml:space="preserve"> </w:t>
      </w:r>
      <w:r w:rsidR="00930133" w:rsidRPr="00F94BF7">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r w:rsidR="00144920">
        <w:rPr>
          <w:bCs/>
          <w:iCs/>
          <w:color w:val="000000"/>
          <w:lang w:eastAsia="x-none"/>
        </w:rPr>
        <w:t>. W sytuacji archiwizacji dokumentów, okres przechowywania dokumentacji określa stosowna instrukcja kancelaryjna</w:t>
      </w:r>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bookmarkEnd w:id="62"/>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717A0A" w:rsidRPr="00717A0A">
        <w:t>(</w:t>
      </w:r>
      <w:proofErr w:type="spellStart"/>
      <w:r w:rsidR="00717A0A" w:rsidRPr="00717A0A">
        <w:t>t.j</w:t>
      </w:r>
      <w:proofErr w:type="spellEnd"/>
      <w:r w:rsidR="00717A0A" w:rsidRPr="00717A0A">
        <w:t>. Dz.U. z 2019 r. poz. 1843)</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717A0A" w:rsidRPr="006672A6" w:rsidTr="00604CF2">
        <w:tc>
          <w:tcPr>
            <w:tcW w:w="828" w:type="dxa"/>
          </w:tcPr>
          <w:p w:rsidR="00717A0A" w:rsidRPr="006672A6" w:rsidRDefault="00717A0A" w:rsidP="00604CF2">
            <w:pPr>
              <w:spacing w:before="60" w:after="120"/>
              <w:jc w:val="both"/>
              <w:rPr>
                <w:b/>
              </w:rPr>
            </w:pPr>
            <w:r w:rsidRPr="00717A0A">
              <w:t>1</w:t>
            </w:r>
          </w:p>
        </w:tc>
        <w:tc>
          <w:tcPr>
            <w:tcW w:w="8636" w:type="dxa"/>
          </w:tcPr>
          <w:p w:rsidR="00717A0A" w:rsidRPr="006672A6" w:rsidRDefault="00717A0A" w:rsidP="00604CF2">
            <w:pPr>
              <w:spacing w:before="60" w:after="120"/>
              <w:jc w:val="both"/>
              <w:rPr>
                <w:b/>
              </w:rPr>
            </w:pPr>
            <w:r w:rsidRPr="00717A0A">
              <w:t>Oświadczenie wykonawcy o przynależności albo braku przynależności do tej samej grupy kapitałowej.</w:t>
            </w:r>
          </w:p>
        </w:tc>
      </w:tr>
      <w:tr w:rsidR="00717A0A" w:rsidRPr="006672A6" w:rsidTr="00604CF2">
        <w:tc>
          <w:tcPr>
            <w:tcW w:w="828" w:type="dxa"/>
          </w:tcPr>
          <w:p w:rsidR="00717A0A" w:rsidRPr="006672A6" w:rsidRDefault="00717A0A" w:rsidP="00604CF2">
            <w:pPr>
              <w:spacing w:before="60" w:after="120"/>
              <w:jc w:val="both"/>
              <w:rPr>
                <w:b/>
              </w:rPr>
            </w:pPr>
            <w:r w:rsidRPr="00717A0A">
              <w:t>2</w:t>
            </w:r>
          </w:p>
        </w:tc>
        <w:tc>
          <w:tcPr>
            <w:tcW w:w="8636" w:type="dxa"/>
          </w:tcPr>
          <w:p w:rsidR="00717A0A" w:rsidRPr="006672A6" w:rsidRDefault="00717A0A" w:rsidP="00144920">
            <w:pPr>
              <w:spacing w:before="60" w:after="120"/>
              <w:jc w:val="both"/>
              <w:rPr>
                <w:b/>
              </w:rPr>
            </w:pPr>
            <w:r w:rsidRPr="00717A0A">
              <w:t xml:space="preserve">Oświadczenie o niepodleganiu wykluczeniu </w:t>
            </w:r>
          </w:p>
        </w:tc>
      </w:tr>
    </w:tbl>
    <w:p w:rsidR="00603291" w:rsidRPr="00930133"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717A0A" w:rsidRPr="006672A6" w:rsidTr="00604CF2">
        <w:tc>
          <w:tcPr>
            <w:tcW w:w="828" w:type="dxa"/>
          </w:tcPr>
          <w:p w:rsidR="00717A0A" w:rsidRPr="006672A6" w:rsidRDefault="00717A0A" w:rsidP="00604CF2">
            <w:pPr>
              <w:spacing w:before="60" w:after="120"/>
              <w:jc w:val="both"/>
              <w:rPr>
                <w:b/>
              </w:rPr>
            </w:pPr>
            <w:r w:rsidRPr="00717A0A">
              <w:t>3</w:t>
            </w:r>
          </w:p>
        </w:tc>
        <w:tc>
          <w:tcPr>
            <w:tcW w:w="8636" w:type="dxa"/>
          </w:tcPr>
          <w:p w:rsidR="00717A0A" w:rsidRPr="006672A6" w:rsidRDefault="00717A0A" w:rsidP="00604CF2">
            <w:pPr>
              <w:spacing w:before="60" w:after="120"/>
              <w:jc w:val="both"/>
              <w:rPr>
                <w:b/>
              </w:rPr>
            </w:pPr>
            <w:r w:rsidRPr="00717A0A">
              <w:t>Projekt umowy.doc</w:t>
            </w:r>
          </w:p>
        </w:tc>
      </w:tr>
      <w:tr w:rsidR="00717A0A" w:rsidRPr="006672A6" w:rsidTr="00604CF2">
        <w:tc>
          <w:tcPr>
            <w:tcW w:w="828" w:type="dxa"/>
          </w:tcPr>
          <w:p w:rsidR="00717A0A" w:rsidRPr="006672A6" w:rsidRDefault="00717A0A" w:rsidP="00604CF2">
            <w:pPr>
              <w:spacing w:before="60" w:after="120"/>
              <w:jc w:val="both"/>
              <w:rPr>
                <w:b/>
              </w:rPr>
            </w:pPr>
            <w:r w:rsidRPr="00717A0A">
              <w:lastRenderedPageBreak/>
              <w:t>4</w:t>
            </w:r>
          </w:p>
        </w:tc>
        <w:tc>
          <w:tcPr>
            <w:tcW w:w="8636" w:type="dxa"/>
          </w:tcPr>
          <w:p w:rsidR="00717A0A" w:rsidRPr="006672A6" w:rsidRDefault="00717A0A" w:rsidP="00604CF2">
            <w:pPr>
              <w:spacing w:before="60" w:after="120"/>
              <w:jc w:val="both"/>
              <w:rPr>
                <w:b/>
              </w:rPr>
            </w:pPr>
            <w:r w:rsidRPr="00717A0A">
              <w:t>Wzór oferty.doc</w:t>
            </w:r>
          </w:p>
        </w:tc>
      </w:tr>
      <w:tr w:rsidR="00717A0A" w:rsidRPr="006672A6" w:rsidTr="00604CF2">
        <w:tc>
          <w:tcPr>
            <w:tcW w:w="828" w:type="dxa"/>
          </w:tcPr>
          <w:p w:rsidR="00717A0A" w:rsidRPr="006672A6" w:rsidRDefault="00717A0A" w:rsidP="00604CF2">
            <w:pPr>
              <w:spacing w:before="60" w:after="120"/>
              <w:jc w:val="both"/>
              <w:rPr>
                <w:b/>
              </w:rPr>
            </w:pPr>
            <w:r w:rsidRPr="00717A0A">
              <w:t>5</w:t>
            </w:r>
          </w:p>
        </w:tc>
        <w:tc>
          <w:tcPr>
            <w:tcW w:w="8636" w:type="dxa"/>
          </w:tcPr>
          <w:p w:rsidR="00717A0A" w:rsidRPr="006672A6" w:rsidRDefault="00717A0A" w:rsidP="00604CF2">
            <w:pPr>
              <w:spacing w:before="60" w:after="120"/>
              <w:jc w:val="both"/>
              <w:rPr>
                <w:b/>
              </w:rPr>
            </w:pPr>
            <w:r w:rsidRPr="00717A0A">
              <w:t>Wzór protokołu odbioru.docx</w:t>
            </w:r>
          </w:p>
        </w:tc>
      </w:tr>
    </w:tbl>
    <w:p w:rsidR="00EB7871" w:rsidRPr="003209A8" w:rsidRDefault="00EB7871" w:rsidP="00144920">
      <w:pPr>
        <w:pStyle w:val="Nagwek1"/>
        <w:numPr>
          <w:ilvl w:val="0"/>
          <w:numId w:val="0"/>
        </w:numPr>
      </w:pPr>
    </w:p>
    <w:sectPr w:rsidR="00EB7871" w:rsidRPr="003209A8">
      <w:headerReference w:type="default" r:id="rId8"/>
      <w:footerReference w:type="default" r:id="rId9"/>
      <w:headerReference w:type="firs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CD" w:rsidRDefault="00DC78CD">
      <w:r>
        <w:separator/>
      </w:r>
    </w:p>
  </w:endnote>
  <w:endnote w:type="continuationSeparator" w:id="0">
    <w:p w:rsidR="00DC78CD" w:rsidRDefault="00D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1">
    <w:altName w:val="Yu Gothic"/>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6527F8">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527F8">
      <w:rPr>
        <w:rStyle w:val="Numerstrony"/>
        <w:noProof/>
        <w:sz w:val="18"/>
        <w:szCs w:val="18"/>
      </w:rPr>
      <w:t>21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527F8">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CD" w:rsidRDefault="00DC78CD">
      <w:r>
        <w:separator/>
      </w:r>
    </w:p>
  </w:footnote>
  <w:footnote w:type="continuationSeparator" w:id="0">
    <w:p w:rsidR="00DC78CD" w:rsidRDefault="00DC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343" w:rsidRDefault="006527F8">
    <w:pPr>
      <w:pStyle w:val="Nagwek"/>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RID" style="width:453.75pt;height:74.25pt;visibility:visible">
          <v:imagedata r:id="rId1" o:title="logoRID"/>
        </v:shape>
      </w:pict>
    </w:r>
  </w:p>
  <w:p w:rsidR="00762343" w:rsidRDefault="00762343">
    <w:pPr>
      <w:pStyle w:val="Nagwek"/>
      <w:jc w:val="center"/>
      <w:rPr>
        <w:sz w:val="18"/>
        <w:szCs w:val="18"/>
      </w:rPr>
    </w:pPr>
  </w:p>
  <w:p w:rsidR="00D35830" w:rsidRDefault="00D35830">
    <w:pPr>
      <w:pStyle w:val="Nagwek"/>
      <w:jc w:val="center"/>
      <w:rPr>
        <w:sz w:val="18"/>
        <w:szCs w:val="18"/>
      </w:rPr>
    </w:pPr>
    <w:r>
      <w:rPr>
        <w:sz w:val="18"/>
        <w:szCs w:val="18"/>
      </w:rPr>
      <w:t>Specyfikacja istotnych warunków zamówienia</w:t>
    </w:r>
  </w:p>
  <w:p w:rsidR="00D35830" w:rsidRDefault="00717A0A">
    <w:pPr>
      <w:pStyle w:val="Nagwek"/>
      <w:jc w:val="center"/>
      <w:rPr>
        <w:sz w:val="18"/>
        <w:szCs w:val="18"/>
      </w:rPr>
    </w:pPr>
    <w:r>
      <w:rPr>
        <w:sz w:val="18"/>
        <w:szCs w:val="18"/>
      </w:rPr>
      <w:t>Dostawa kuli całkującej do pomiarów strumienia świetlnego oraz mocy promieniowania w ramach projektu ,,Regionalna Inicjatywa Doskonałości w Dyscyplinach Informatyki, Elektrotechniki, Elektroniki, Automatyki i Robotyki na Politechnice Częstochowskiej"</w:t>
    </w:r>
  </w:p>
  <w:p w:rsidR="00D35830" w:rsidRDefault="006527F8">
    <w:pPr>
      <w:pStyle w:val="Nagwek"/>
    </w:pPr>
    <w:r>
      <w:rPr>
        <w:noProof/>
      </w:rPr>
      <w:pict>
        <v:line id="_x0000_s2050" style="position:absolute;z-index:251658240" from="0,3.65pt" to="468pt,3.6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A" w:rsidRPr="00762343" w:rsidRDefault="006527F8" w:rsidP="0076234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RID" style="width:453.75pt;height:74.25pt;visibility:visible">
          <v:imagedata r:id="rId1" o:title="logoRI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1"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E935FAE"/>
    <w:multiLevelType w:val="hybridMultilevel"/>
    <w:tmpl w:val="C9C8823A"/>
    <w:lvl w:ilvl="0" w:tplc="1E8ADFC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6"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2"/>
  </w:num>
  <w:num w:numId="2">
    <w:abstractNumId w:val="15"/>
  </w:num>
  <w:num w:numId="3">
    <w:abstractNumId w:val="24"/>
  </w:num>
  <w:num w:numId="4">
    <w:abstractNumId w:val="18"/>
  </w:num>
  <w:num w:numId="5">
    <w:abstractNumId w:val="11"/>
  </w:num>
  <w:num w:numId="6">
    <w:abstractNumId w:val="7"/>
  </w:num>
  <w:num w:numId="7">
    <w:abstractNumId w:val="10"/>
  </w:num>
  <w:num w:numId="8">
    <w:abstractNumId w:val="31"/>
  </w:num>
  <w:num w:numId="9">
    <w:abstractNumId w:val="6"/>
  </w:num>
  <w:num w:numId="10">
    <w:abstractNumId w:val="25"/>
  </w:num>
  <w:num w:numId="11">
    <w:abstractNumId w:val="3"/>
  </w:num>
  <w:num w:numId="12">
    <w:abstractNumId w:val="28"/>
  </w:num>
  <w:num w:numId="13">
    <w:abstractNumId w:val="29"/>
  </w:num>
  <w:num w:numId="14">
    <w:abstractNumId w:val="30"/>
  </w:num>
  <w:num w:numId="15">
    <w:abstractNumId w:val="1"/>
  </w:num>
  <w:num w:numId="16">
    <w:abstractNumId w:val="22"/>
  </w:num>
  <w:num w:numId="17">
    <w:abstractNumId w:val="19"/>
  </w:num>
  <w:num w:numId="18">
    <w:abstractNumId w:val="0"/>
  </w:num>
  <w:num w:numId="19">
    <w:abstractNumId w:val="27"/>
  </w:num>
  <w:num w:numId="20">
    <w:abstractNumId w:val="14"/>
  </w:num>
  <w:num w:numId="2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3"/>
  </w:num>
  <w:num w:numId="25">
    <w:abstractNumId w:val="8"/>
  </w:num>
  <w:num w:numId="26">
    <w:abstractNumId w:val="16"/>
  </w:num>
  <w:num w:numId="27">
    <w:abstractNumId w:val="32"/>
  </w:num>
  <w:num w:numId="28">
    <w:abstractNumId w:val="4"/>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3"/>
  </w:num>
  <w:num w:numId="34">
    <w:abstractNumId w:val="21"/>
  </w:num>
  <w:num w:numId="35">
    <w:abstractNumId w:val="17"/>
  </w:num>
  <w:num w:numId="36">
    <w:abstractNumId w:val="2"/>
  </w:num>
  <w:num w:numId="37">
    <w:abstractNumId w:val="26"/>
  </w:num>
  <w:num w:numId="38">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8CD"/>
    <w:rsid w:val="00004D89"/>
    <w:rsid w:val="000067E5"/>
    <w:rsid w:val="00012833"/>
    <w:rsid w:val="00020FF3"/>
    <w:rsid w:val="00025A39"/>
    <w:rsid w:val="00026453"/>
    <w:rsid w:val="00031855"/>
    <w:rsid w:val="00034D1A"/>
    <w:rsid w:val="00036DB5"/>
    <w:rsid w:val="0004094C"/>
    <w:rsid w:val="0004113A"/>
    <w:rsid w:val="000471B4"/>
    <w:rsid w:val="00050901"/>
    <w:rsid w:val="000515DB"/>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44920"/>
    <w:rsid w:val="00150032"/>
    <w:rsid w:val="001542F3"/>
    <w:rsid w:val="001644FA"/>
    <w:rsid w:val="00176CA1"/>
    <w:rsid w:val="00180BDE"/>
    <w:rsid w:val="0018407C"/>
    <w:rsid w:val="00191475"/>
    <w:rsid w:val="00194EF2"/>
    <w:rsid w:val="0019588C"/>
    <w:rsid w:val="001B3F5E"/>
    <w:rsid w:val="001B6A19"/>
    <w:rsid w:val="001C30E8"/>
    <w:rsid w:val="001C5986"/>
    <w:rsid w:val="001E0E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35F71"/>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3585A"/>
    <w:rsid w:val="00536FAD"/>
    <w:rsid w:val="0054473A"/>
    <w:rsid w:val="00562E86"/>
    <w:rsid w:val="005631F3"/>
    <w:rsid w:val="00570344"/>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066FD"/>
    <w:rsid w:val="00614581"/>
    <w:rsid w:val="006260AC"/>
    <w:rsid w:val="00627ED2"/>
    <w:rsid w:val="006318DF"/>
    <w:rsid w:val="0063322D"/>
    <w:rsid w:val="006369CE"/>
    <w:rsid w:val="0063732B"/>
    <w:rsid w:val="00650268"/>
    <w:rsid w:val="006527F8"/>
    <w:rsid w:val="00656498"/>
    <w:rsid w:val="00656996"/>
    <w:rsid w:val="0066198A"/>
    <w:rsid w:val="0066381A"/>
    <w:rsid w:val="00666C20"/>
    <w:rsid w:val="006672A6"/>
    <w:rsid w:val="006737D4"/>
    <w:rsid w:val="006810A7"/>
    <w:rsid w:val="00681AF7"/>
    <w:rsid w:val="006B281B"/>
    <w:rsid w:val="006C1585"/>
    <w:rsid w:val="006C1F3A"/>
    <w:rsid w:val="006D473F"/>
    <w:rsid w:val="006D74D8"/>
    <w:rsid w:val="006E2613"/>
    <w:rsid w:val="006E2896"/>
    <w:rsid w:val="006E2CC4"/>
    <w:rsid w:val="006F5BCD"/>
    <w:rsid w:val="006F77F8"/>
    <w:rsid w:val="00703F5F"/>
    <w:rsid w:val="00705BE6"/>
    <w:rsid w:val="0070620B"/>
    <w:rsid w:val="0071220B"/>
    <w:rsid w:val="00713508"/>
    <w:rsid w:val="00713E16"/>
    <w:rsid w:val="00717726"/>
    <w:rsid w:val="00717A0A"/>
    <w:rsid w:val="00722A08"/>
    <w:rsid w:val="00730E7F"/>
    <w:rsid w:val="0073111D"/>
    <w:rsid w:val="00732B5E"/>
    <w:rsid w:val="00734784"/>
    <w:rsid w:val="00740B94"/>
    <w:rsid w:val="00740EFA"/>
    <w:rsid w:val="00740F53"/>
    <w:rsid w:val="00741CCD"/>
    <w:rsid w:val="00757FE2"/>
    <w:rsid w:val="00760959"/>
    <w:rsid w:val="00762343"/>
    <w:rsid w:val="00770037"/>
    <w:rsid w:val="00774374"/>
    <w:rsid w:val="00774A7C"/>
    <w:rsid w:val="007941DD"/>
    <w:rsid w:val="007A004A"/>
    <w:rsid w:val="007A5710"/>
    <w:rsid w:val="007A6299"/>
    <w:rsid w:val="007B4C2A"/>
    <w:rsid w:val="007C00B8"/>
    <w:rsid w:val="007F35F3"/>
    <w:rsid w:val="007F3A2E"/>
    <w:rsid w:val="007F7FE0"/>
    <w:rsid w:val="008056A9"/>
    <w:rsid w:val="00811E8A"/>
    <w:rsid w:val="00820382"/>
    <w:rsid w:val="0082230A"/>
    <w:rsid w:val="00823C81"/>
    <w:rsid w:val="008278C6"/>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6086"/>
    <w:rsid w:val="009B75C1"/>
    <w:rsid w:val="009D2316"/>
    <w:rsid w:val="009D760C"/>
    <w:rsid w:val="009E038F"/>
    <w:rsid w:val="009E7B6E"/>
    <w:rsid w:val="009F0A8E"/>
    <w:rsid w:val="009F1CA7"/>
    <w:rsid w:val="00A021C0"/>
    <w:rsid w:val="00A02B83"/>
    <w:rsid w:val="00A0381A"/>
    <w:rsid w:val="00A12846"/>
    <w:rsid w:val="00A13671"/>
    <w:rsid w:val="00A13AE0"/>
    <w:rsid w:val="00A2369F"/>
    <w:rsid w:val="00A2716E"/>
    <w:rsid w:val="00A300F2"/>
    <w:rsid w:val="00A34E0E"/>
    <w:rsid w:val="00A40A2C"/>
    <w:rsid w:val="00A43AEE"/>
    <w:rsid w:val="00A46681"/>
    <w:rsid w:val="00A50B70"/>
    <w:rsid w:val="00A54376"/>
    <w:rsid w:val="00A56785"/>
    <w:rsid w:val="00A56852"/>
    <w:rsid w:val="00A70B48"/>
    <w:rsid w:val="00A722BA"/>
    <w:rsid w:val="00A81069"/>
    <w:rsid w:val="00A84EC8"/>
    <w:rsid w:val="00A86605"/>
    <w:rsid w:val="00A90128"/>
    <w:rsid w:val="00A90C31"/>
    <w:rsid w:val="00A94884"/>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1453"/>
    <w:rsid w:val="00B36CE0"/>
    <w:rsid w:val="00B40837"/>
    <w:rsid w:val="00B51D96"/>
    <w:rsid w:val="00B8343A"/>
    <w:rsid w:val="00B90CFE"/>
    <w:rsid w:val="00BA1AB5"/>
    <w:rsid w:val="00BA21A6"/>
    <w:rsid w:val="00BB295E"/>
    <w:rsid w:val="00BC04D7"/>
    <w:rsid w:val="00BC4AB8"/>
    <w:rsid w:val="00BF579F"/>
    <w:rsid w:val="00BF6DEC"/>
    <w:rsid w:val="00C00534"/>
    <w:rsid w:val="00C03499"/>
    <w:rsid w:val="00C06D30"/>
    <w:rsid w:val="00C20DA9"/>
    <w:rsid w:val="00C2712C"/>
    <w:rsid w:val="00C42E83"/>
    <w:rsid w:val="00C530BF"/>
    <w:rsid w:val="00C540A4"/>
    <w:rsid w:val="00C70735"/>
    <w:rsid w:val="00C85325"/>
    <w:rsid w:val="00C9211D"/>
    <w:rsid w:val="00CA1D73"/>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0E5D"/>
    <w:rsid w:val="00D35830"/>
    <w:rsid w:val="00D45566"/>
    <w:rsid w:val="00D565E7"/>
    <w:rsid w:val="00D65942"/>
    <w:rsid w:val="00D67BC1"/>
    <w:rsid w:val="00D74026"/>
    <w:rsid w:val="00D94CD8"/>
    <w:rsid w:val="00D95619"/>
    <w:rsid w:val="00DA094A"/>
    <w:rsid w:val="00DB3A54"/>
    <w:rsid w:val="00DC3E3B"/>
    <w:rsid w:val="00DC78CD"/>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2724"/>
    <w:rsid w:val="00EB6566"/>
    <w:rsid w:val="00EB7871"/>
    <w:rsid w:val="00EC3DF7"/>
    <w:rsid w:val="00EC4CDA"/>
    <w:rsid w:val="00EC7D06"/>
    <w:rsid w:val="00ED0999"/>
    <w:rsid w:val="00ED29D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A108D"/>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5817B1D"/>
  <w15:chartTrackingRefBased/>
  <w15:docId w15:val="{4FE0C13F-DF53-47A7-B9A1-A75A5DB7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ekstpodstawowyZnak">
    <w:name w:val="Tekst podstawowy Znak"/>
    <w:link w:val="Tekstpodstawowy"/>
    <w:rsid w:val="00C540A4"/>
    <w:rPr>
      <w:sz w:val="24"/>
      <w:szCs w:val="24"/>
    </w:rPr>
  </w:style>
  <w:style w:type="paragraph" w:customStyle="1" w:styleId="Default">
    <w:name w:val="Default"/>
    <w:rsid w:val="0057034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7927461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c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N~1.M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21</Pages>
  <Words>5687</Words>
  <Characters>35793</Characters>
  <Application>Microsoft Office Word</Application>
  <DocSecurity>0</DocSecurity>
  <Lines>298</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41398</CharactersWithSpaces>
  <SharedDoc>false</SharedDoc>
  <HLinks>
    <vt:vector size="24" baseType="variant">
      <vt:variant>
        <vt:i4>327682</vt:i4>
      </vt:variant>
      <vt:variant>
        <vt:i4>273</vt:i4>
      </vt:variant>
      <vt:variant>
        <vt:i4>0</vt:i4>
      </vt:variant>
      <vt:variant>
        <vt:i4>5</vt:i4>
      </vt:variant>
      <vt:variant>
        <vt:lpwstr>https://e-propublico.pl/</vt:lpwstr>
      </vt:variant>
      <vt:variant>
        <vt:lpwstr/>
      </vt:variant>
      <vt:variant>
        <vt:i4>327682</vt:i4>
      </vt:variant>
      <vt:variant>
        <vt:i4>210</vt:i4>
      </vt:variant>
      <vt:variant>
        <vt:i4>0</vt:i4>
      </vt:variant>
      <vt:variant>
        <vt:i4>5</vt:i4>
      </vt:variant>
      <vt:variant>
        <vt:lpwstr>https://e-propublico.pl/</vt:lpwstr>
      </vt:variant>
      <vt:variant>
        <vt:lpwstr/>
      </vt:variant>
      <vt:variant>
        <vt:i4>327682</vt:i4>
      </vt:variant>
      <vt:variant>
        <vt:i4>201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Marcin Malicki</dc:creator>
  <cp:keywords/>
  <cp:lastModifiedBy>Marcin Malicki</cp:lastModifiedBy>
  <cp:revision>2</cp:revision>
  <cp:lastPrinted>2020-06-25T08:37:00Z</cp:lastPrinted>
  <dcterms:created xsi:type="dcterms:W3CDTF">2020-06-25T08:38:00Z</dcterms:created>
  <dcterms:modified xsi:type="dcterms:W3CDTF">2020-06-25T08:38:00Z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