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E05C6" w:rsidRPr="002E05C6">
        <w:rPr>
          <w:b/>
          <w:bCs/>
          <w:sz w:val="24"/>
        </w:rPr>
        <w:t>ZP/25/2020/7</w:t>
      </w:r>
      <w:r w:rsidR="002B15C3">
        <w:rPr>
          <w:sz w:val="24"/>
        </w:rPr>
        <w:tab/>
        <w:t xml:space="preserve"> </w:t>
      </w:r>
      <w:r w:rsidR="002E05C6" w:rsidRPr="002E05C6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2E05C6" w:rsidRPr="002E05C6">
        <w:rPr>
          <w:sz w:val="24"/>
        </w:rPr>
        <w:t>2020-06-</w:t>
      </w:r>
      <w:r w:rsidR="0021687E">
        <w:rPr>
          <w:sz w:val="24"/>
        </w:rPr>
        <w:t>23</w:t>
      </w:r>
    </w:p>
    <w:p w:rsidR="00DF7A13" w:rsidRDefault="00DF7A13" w:rsidP="00FD10E0">
      <w:pPr>
        <w:pStyle w:val="Nagwek"/>
        <w:tabs>
          <w:tab w:val="left" w:pos="708"/>
        </w:tabs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FD10E0">
      <w:pPr>
        <w:pStyle w:val="Nagwek"/>
        <w:tabs>
          <w:tab w:val="left" w:pos="708"/>
        </w:tabs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2E05C6" w:rsidRPr="002E05C6">
        <w:rPr>
          <w:rFonts w:ascii="Times New Roman" w:hAnsi="Times New Roman"/>
          <w:b w:val="0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E05C6" w:rsidRPr="002E05C6">
        <w:rPr>
          <w:sz w:val="24"/>
        </w:rPr>
        <w:t>2020-06-1</w:t>
      </w:r>
      <w:r w:rsidR="00F52D5F">
        <w:rPr>
          <w:sz w:val="24"/>
        </w:rPr>
        <w:t>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2E05C6" w:rsidRPr="002E05C6">
        <w:rPr>
          <w:b/>
          <w:sz w:val="24"/>
        </w:rPr>
        <w:t>przetarg nieograniczony</w:t>
      </w:r>
      <w:r>
        <w:rPr>
          <w:sz w:val="24"/>
        </w:rPr>
        <w:t>, na „</w:t>
      </w:r>
      <w:r w:rsidR="002E05C6" w:rsidRPr="002E05C6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21687E">
        <w:rPr>
          <w:sz w:val="24"/>
        </w:rPr>
        <w:br/>
      </w:r>
      <w:r>
        <w:rPr>
          <w:sz w:val="24"/>
        </w:rPr>
        <w:t>o następującej treści:</w:t>
      </w:r>
    </w:p>
    <w:p w:rsidR="000426DF" w:rsidRPr="00FC40A0" w:rsidRDefault="000426DF" w:rsidP="00B761B4">
      <w:pPr>
        <w:spacing w:before="60" w:after="60"/>
        <w:ind w:right="-72"/>
        <w:rPr>
          <w:b/>
          <w:bCs/>
          <w:sz w:val="22"/>
          <w:szCs w:val="22"/>
        </w:rPr>
      </w:pPr>
    </w:p>
    <w:p w:rsidR="002E05C6" w:rsidRPr="00FC40A0" w:rsidRDefault="002E05C6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C40A0">
        <w:rPr>
          <w:b/>
          <w:bCs/>
          <w:sz w:val="22"/>
          <w:szCs w:val="22"/>
        </w:rPr>
        <w:t>Dotyczy SIWZ</w:t>
      </w:r>
    </w:p>
    <w:p w:rsidR="002E05C6" w:rsidRPr="00F52D5F" w:rsidRDefault="002E05C6" w:rsidP="000426DF">
      <w:pPr>
        <w:spacing w:after="120"/>
        <w:ind w:left="30" w:right="-72"/>
        <w:jc w:val="both"/>
        <w:rPr>
          <w:sz w:val="22"/>
          <w:szCs w:val="22"/>
        </w:rPr>
      </w:pPr>
      <w:r w:rsidRPr="00F52D5F">
        <w:rPr>
          <w:sz w:val="22"/>
          <w:szCs w:val="22"/>
        </w:rPr>
        <w:t>Czy Zamawiający wyrazi zgodę na złożenie z ofertą oświadczenia dot. braku przynależności do grupy kapitałowej w przypadku oferenta nie należącego do żadnej grupy kapitałowej?</w:t>
      </w:r>
    </w:p>
    <w:p w:rsidR="002E05C6" w:rsidRDefault="00FC40A0" w:rsidP="00342B3B">
      <w:pPr>
        <w:pStyle w:val="Tekstpodstawowywcity3"/>
        <w:spacing w:line="240" w:lineRule="auto"/>
        <w:ind w:firstLine="0"/>
        <w:rPr>
          <w:b/>
          <w:sz w:val="24"/>
        </w:rPr>
      </w:pPr>
      <w:r w:rsidRPr="00FC40A0">
        <w:rPr>
          <w:b/>
          <w:bCs/>
          <w:sz w:val="22"/>
          <w:szCs w:val="22"/>
        </w:rPr>
        <w:t xml:space="preserve">Odpowiedź: </w:t>
      </w:r>
      <w:r w:rsidR="00342B3B">
        <w:rPr>
          <w:b/>
          <w:sz w:val="24"/>
        </w:rPr>
        <w:t>Dopuszcza się. Należy jednak w tym przypadku pamiętać, że jakakolwiek zmiana sytuacji Wykonawcy w toku postepowania (włączenie do grupy kapitałowej) będzie powodowała obowiązek aktualizacji takiego oświadczenia po stronie Wykonawcy.</w:t>
      </w:r>
    </w:p>
    <w:p w:rsidR="00342B3B" w:rsidRPr="00342B3B" w:rsidRDefault="00342B3B" w:rsidP="00342B3B">
      <w:pPr>
        <w:pStyle w:val="Tekstpodstawowywcity3"/>
        <w:spacing w:line="240" w:lineRule="auto"/>
        <w:ind w:firstLine="0"/>
        <w:rPr>
          <w:b/>
          <w:sz w:val="24"/>
        </w:rPr>
      </w:pPr>
    </w:p>
    <w:p w:rsidR="002E05C6" w:rsidRPr="00FC40A0" w:rsidRDefault="002E05C6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C40A0">
        <w:rPr>
          <w:b/>
          <w:bCs/>
          <w:sz w:val="22"/>
          <w:szCs w:val="22"/>
        </w:rPr>
        <w:t>Pakiet 3, pozycja 1</w:t>
      </w:r>
    </w:p>
    <w:p w:rsidR="002E05C6" w:rsidRPr="002E05C6" w:rsidRDefault="002E05C6" w:rsidP="000426DF">
      <w:pPr>
        <w:spacing w:after="120"/>
        <w:ind w:left="30" w:right="-72"/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Czy Zamawiający wymaga myjki wykonanej z obu stron z włókniny 100g/m2 (czyli łącznie 200 g)? Tylko myjka o takiej gramaturze zapewnia grubość nie mniejszą niż 5 mm. Jest to również optymalna gramatura myjki do jej prawidłowego użytkowania i komfortu, zarówno pacjenta jak i osoby wykonującej zabieg mycia. Rękawica taka jest też bardziej wytrzymała. </w:t>
      </w:r>
    </w:p>
    <w:p w:rsidR="002E05C6" w:rsidRPr="00FC40A0" w:rsidRDefault="00FC40A0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C40A0">
        <w:rPr>
          <w:b/>
          <w:bCs/>
          <w:sz w:val="22"/>
          <w:szCs w:val="22"/>
        </w:rPr>
        <w:t xml:space="preserve">Odpowiedź: </w:t>
      </w:r>
      <w:r w:rsidR="00F52D5F">
        <w:rPr>
          <w:b/>
          <w:bCs/>
          <w:sz w:val="22"/>
          <w:szCs w:val="22"/>
        </w:rPr>
        <w:t xml:space="preserve">Dopuszcza się. Pozostałe parametry zgodnie z SIWZ. </w:t>
      </w:r>
    </w:p>
    <w:p w:rsidR="002E05C6" w:rsidRPr="00FC40A0" w:rsidRDefault="002E05C6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C40A0">
        <w:rPr>
          <w:b/>
          <w:bCs/>
          <w:sz w:val="22"/>
          <w:szCs w:val="22"/>
        </w:rPr>
        <w:t>Pakiet 3, pozycja 1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Czy Zamawiający w trosce o najwyższe standardy bezpieczeństwa pacjenta i personelu, wymaga, aby myjki 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(będące wyrobem kosmetycznym objętym 23% stawką VAT zgodnie z opinią Urzędu Rejestracji Produktów 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>Leczniczych, Wyrobów Medycznych i Produktów Biobójczych), posiadały wpis do europejskiego rejestru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wyrobów kosmetycznych? Wpis produktu do europejskiego rejestru wyrobów kosmetycznych (CPNP) 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oznacza, że produkt i wszystkie składniki, zostały przetestowane pod względem bezpieczeństwa stosowania </w:t>
      </w:r>
    </w:p>
    <w:p w:rsidR="002E05C6" w:rsidRPr="002E05C6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 xml:space="preserve">i jest gwarancją dla Zamawiającego, że użytkuje produkt sprawdzony i zarejestrowany zgodnie z </w:t>
      </w:r>
    </w:p>
    <w:p w:rsidR="000426DF" w:rsidRPr="000426DF" w:rsidRDefault="002E05C6" w:rsidP="00F52D5F">
      <w:pPr>
        <w:jc w:val="both"/>
        <w:rPr>
          <w:sz w:val="22"/>
          <w:szCs w:val="22"/>
        </w:rPr>
      </w:pPr>
      <w:r w:rsidRPr="002E05C6">
        <w:rPr>
          <w:sz w:val="22"/>
          <w:szCs w:val="22"/>
        </w:rPr>
        <w:t>obowiązującym prawem.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F52D5F" w:rsidRPr="00F52D5F">
        <w:rPr>
          <w:b/>
          <w:bCs/>
          <w:sz w:val="22"/>
          <w:szCs w:val="22"/>
        </w:rPr>
        <w:t xml:space="preserve">Dopuszcza się </w:t>
      </w:r>
      <w:r w:rsidR="00FD10E0">
        <w:rPr>
          <w:b/>
          <w:bCs/>
          <w:sz w:val="22"/>
          <w:szCs w:val="22"/>
        </w:rPr>
        <w:t>przy</w:t>
      </w:r>
      <w:r w:rsidR="00F52D5F" w:rsidRPr="00F52D5F">
        <w:rPr>
          <w:b/>
          <w:bCs/>
          <w:sz w:val="22"/>
          <w:szCs w:val="22"/>
        </w:rPr>
        <w:t xml:space="preserve"> zachowani</w:t>
      </w:r>
      <w:r w:rsidR="00FD10E0">
        <w:rPr>
          <w:b/>
          <w:bCs/>
          <w:sz w:val="22"/>
          <w:szCs w:val="22"/>
        </w:rPr>
        <w:t>u</w:t>
      </w:r>
      <w:r w:rsidR="00F52D5F" w:rsidRPr="00F52D5F">
        <w:rPr>
          <w:b/>
          <w:bCs/>
          <w:sz w:val="22"/>
          <w:szCs w:val="22"/>
        </w:rPr>
        <w:t xml:space="preserve"> pozostałych wymogów zawartych w SIWZ.</w:t>
      </w:r>
      <w:r w:rsidR="00F52D5F">
        <w:rPr>
          <w:sz w:val="22"/>
          <w:szCs w:val="22"/>
        </w:rPr>
        <w:t xml:space="preserve"> </w:t>
      </w:r>
    </w:p>
    <w:p w:rsidR="002B15C3" w:rsidRDefault="002B15C3" w:rsidP="00F52D5F">
      <w:pPr>
        <w:pStyle w:val="Tekstpodstawowy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FD10E0">
      <w:pPr>
        <w:pStyle w:val="Tekstpodstawowy"/>
        <w:rPr>
          <w:sz w:val="24"/>
        </w:rPr>
      </w:pPr>
      <w:bookmarkStart w:id="0" w:name="_GoBack"/>
      <w:bookmarkEnd w:id="0"/>
    </w:p>
    <w:p w:rsidR="000C6E78" w:rsidRPr="00F52D5F" w:rsidRDefault="002E05C6" w:rsidP="00F52D5F">
      <w:pPr>
        <w:ind w:left="3117" w:firstLine="2"/>
        <w:jc w:val="center"/>
        <w:rPr>
          <w:sz w:val="24"/>
        </w:rPr>
      </w:pPr>
      <w:r w:rsidRPr="002E05C6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2E05C6">
        <w:rPr>
          <w:sz w:val="24"/>
        </w:rPr>
        <w:t xml:space="preserve">Krzystek -  </w:t>
      </w:r>
      <w:proofErr w:type="spellStart"/>
      <w:r w:rsidRPr="002E05C6">
        <w:rPr>
          <w:sz w:val="24"/>
        </w:rPr>
        <w:t>Purol</w:t>
      </w:r>
      <w:proofErr w:type="spellEnd"/>
    </w:p>
    <w:sectPr w:rsidR="000C6E78" w:rsidRPr="00F52D5F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E05C6" w:rsidRDefault="002E05C6" w:rsidP="002E05C6">
      <w:r>
        <w:separator/>
      </w:r>
    </w:p>
  </w:endnote>
  <w:endnote w:type="continuationSeparator" w:id="0">
    <w:p w:rsidR="002E05C6" w:rsidRDefault="002E05C6" w:rsidP="002E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E05C6" w:rsidRDefault="002E05C6" w:rsidP="002E05C6">
      <w:r>
        <w:separator/>
      </w:r>
    </w:p>
  </w:footnote>
  <w:footnote w:type="continuationSeparator" w:id="0">
    <w:p w:rsidR="002E05C6" w:rsidRDefault="002E05C6" w:rsidP="002E0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5C6" w:rsidRDefault="002E05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F7"/>
    <w:rsid w:val="000426DF"/>
    <w:rsid w:val="000C6E78"/>
    <w:rsid w:val="0021687E"/>
    <w:rsid w:val="002B15C3"/>
    <w:rsid w:val="002E05C6"/>
    <w:rsid w:val="00342B3B"/>
    <w:rsid w:val="00345B04"/>
    <w:rsid w:val="0047122E"/>
    <w:rsid w:val="005D6184"/>
    <w:rsid w:val="006D5AF7"/>
    <w:rsid w:val="008130AE"/>
    <w:rsid w:val="0090024E"/>
    <w:rsid w:val="00940D1B"/>
    <w:rsid w:val="009B2E1F"/>
    <w:rsid w:val="00B761B4"/>
    <w:rsid w:val="00CA1EAF"/>
    <w:rsid w:val="00D5715D"/>
    <w:rsid w:val="00DB6403"/>
    <w:rsid w:val="00DF7A13"/>
    <w:rsid w:val="00E87F94"/>
    <w:rsid w:val="00EB490A"/>
    <w:rsid w:val="00F52D5F"/>
    <w:rsid w:val="00FC40A0"/>
    <w:rsid w:val="00FD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5DE98"/>
  <w15:chartTrackingRefBased/>
  <w15:docId w15:val="{2A1BEAFB-B07C-4FBE-8431-11746186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0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05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341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2020-06-23T12:11:00Z</cp:lastPrinted>
  <dcterms:created xsi:type="dcterms:W3CDTF">2020-06-23T12:11:00Z</dcterms:created>
  <dcterms:modified xsi:type="dcterms:W3CDTF">2020-06-23T12:11:00Z</dcterms:modified>
</cp:coreProperties>
</file>