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6117" w:rsidRPr="000E6117" w:rsidRDefault="000E6117" w:rsidP="000E6117">
      <w:pPr>
        <w:spacing w:after="24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Ogłoszenie nr 552894-N-2020 z dnia 2020-06-22 r. </w:t>
      </w:r>
    </w:p>
    <w:p w:rsidR="000E6117" w:rsidRPr="000E6117" w:rsidRDefault="000E6117" w:rsidP="000E6117">
      <w:pPr>
        <w:spacing w:after="0" w:line="240" w:lineRule="auto"/>
        <w:jc w:val="center"/>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Gmina Pokrzywnica: Budowa kanalizacji sanitarnej grawitacyjno-tłocznej w miejscowości Pokrzywnica, etap 1 wraz z siecią wodociągową w miejscowości Pokrzywnica w gminie Pokrzywnica </w:t>
      </w:r>
      <w:r w:rsidRPr="000E6117">
        <w:rPr>
          <w:rFonts w:ascii="Times New Roman" w:eastAsia="Times New Roman" w:hAnsi="Times New Roman" w:cs="Times New Roman"/>
          <w:sz w:val="24"/>
          <w:szCs w:val="24"/>
          <w:lang w:eastAsia="pl-PL"/>
        </w:rPr>
        <w:br/>
        <w:t xml:space="preserve">OGŁOSZENIE O ZAMÓWIENIU - Roboty budowlane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Zamieszczanie ogłoszenia:</w:t>
      </w:r>
      <w:r w:rsidRPr="000E6117">
        <w:rPr>
          <w:rFonts w:ascii="Times New Roman" w:eastAsia="Times New Roman" w:hAnsi="Times New Roman" w:cs="Times New Roman"/>
          <w:sz w:val="24"/>
          <w:szCs w:val="24"/>
          <w:lang w:eastAsia="pl-PL"/>
        </w:rPr>
        <w:t xml:space="preserve"> Zamieszczanie obowiązkowe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Ogłoszenie dotyczy:</w:t>
      </w:r>
      <w:r w:rsidRPr="000E6117">
        <w:rPr>
          <w:rFonts w:ascii="Times New Roman" w:eastAsia="Times New Roman" w:hAnsi="Times New Roman" w:cs="Times New Roman"/>
          <w:sz w:val="24"/>
          <w:szCs w:val="24"/>
          <w:lang w:eastAsia="pl-PL"/>
        </w:rPr>
        <w:t xml:space="preserve"> Zamówienia publicznego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Tak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Nazwa projektu lub programu</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Projekt dofinansowany z Europejskiego Funduszu Rolnego na rzecz Rozwoju Obszarów Wiejskich w ramach poddziałania „Wsparcie inwestycji związanych z tworzeniem, ulepszaniem lub rozbudową wszystkich rodzajów małej infrastruktury, w tym inwestycji w energię odnawialną i w oszczędzanie energii” objętego Programem Rozwoju Obszarów Wiejskich na lata 2014–2020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E6117">
        <w:rPr>
          <w:rFonts w:ascii="Times New Roman" w:eastAsia="Times New Roman" w:hAnsi="Times New Roman" w:cs="Times New Roman"/>
          <w:sz w:val="24"/>
          <w:szCs w:val="24"/>
          <w:lang w:eastAsia="pl-PL"/>
        </w:rPr>
        <w:t>Pzp</w:t>
      </w:r>
      <w:proofErr w:type="spellEnd"/>
      <w:r w:rsidRPr="000E6117">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u w:val="single"/>
          <w:lang w:eastAsia="pl-PL"/>
        </w:rPr>
        <w:t>SEKCJA I: ZAMAWIAJĄCY</w:t>
      </w:r>
      <w:r w:rsidRPr="000E6117">
        <w:rPr>
          <w:rFonts w:ascii="Times New Roman" w:eastAsia="Times New Roman" w:hAnsi="Times New Roman" w:cs="Times New Roman"/>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Postępowanie przeprowadza centralny zamawiający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Informacje na temat podmiotu któremu zamawiający powierzył/powierzyli prowadzenie postępowania:</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Postępowanie jest przeprowadzane wspólnie przez zamawiających</w:t>
      </w:r>
      <w:r w:rsidRPr="000E6117">
        <w:rPr>
          <w:rFonts w:ascii="Times New Roman" w:eastAsia="Times New Roman" w:hAnsi="Times New Roman" w:cs="Times New Roman"/>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Informacje dodatkowe:</w:t>
      </w:r>
      <w:r w:rsidRPr="000E6117">
        <w:rPr>
          <w:rFonts w:ascii="Times New Roman" w:eastAsia="Times New Roman" w:hAnsi="Times New Roman" w:cs="Times New Roman"/>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lastRenderedPageBreak/>
        <w:t xml:space="preserve">I. 1) NAZWA I ADRES: </w:t>
      </w:r>
      <w:r w:rsidRPr="000E6117">
        <w:rPr>
          <w:rFonts w:ascii="Times New Roman" w:eastAsia="Times New Roman" w:hAnsi="Times New Roman" w:cs="Times New Roman"/>
          <w:sz w:val="24"/>
          <w:szCs w:val="24"/>
          <w:lang w:eastAsia="pl-PL"/>
        </w:rPr>
        <w:t xml:space="preserve">Gmina Pokrzywnica, krajowy numer identyfikacyjny 13037836700000, ul. Al. Jana Pawła II  1 , 06-121  Pokrzywnica, woj. mazowieckie, państwo Polska, tel. 236 918 721, e-mail inwestycje@pokrzywnica.pl, faks 236 918 555. </w:t>
      </w:r>
      <w:r w:rsidRPr="000E6117">
        <w:rPr>
          <w:rFonts w:ascii="Times New Roman" w:eastAsia="Times New Roman" w:hAnsi="Times New Roman" w:cs="Times New Roman"/>
          <w:sz w:val="24"/>
          <w:szCs w:val="24"/>
          <w:lang w:eastAsia="pl-PL"/>
        </w:rPr>
        <w:br/>
        <w:t xml:space="preserve">Adres strony internetowej (URL): bip.pokrzywnica.pl </w:t>
      </w:r>
      <w:r w:rsidRPr="000E6117">
        <w:rPr>
          <w:rFonts w:ascii="Times New Roman" w:eastAsia="Times New Roman" w:hAnsi="Times New Roman" w:cs="Times New Roman"/>
          <w:sz w:val="24"/>
          <w:szCs w:val="24"/>
          <w:lang w:eastAsia="pl-PL"/>
        </w:rPr>
        <w:br/>
        <w:t xml:space="preserve">Adres profilu nabywcy: </w:t>
      </w:r>
      <w:r w:rsidRPr="000E6117">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 2) RODZAJ ZAMAWIAJĄCEGO: </w:t>
      </w:r>
      <w:r w:rsidRPr="000E6117">
        <w:rPr>
          <w:rFonts w:ascii="Times New Roman" w:eastAsia="Times New Roman" w:hAnsi="Times New Roman" w:cs="Times New Roman"/>
          <w:sz w:val="24"/>
          <w:szCs w:val="24"/>
          <w:lang w:eastAsia="pl-PL"/>
        </w:rPr>
        <w:t xml:space="preserve">Administracja samorządowa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I.3) WSPÓLNE UDZIELANIE ZAMÓWIENIA </w:t>
      </w:r>
      <w:r w:rsidRPr="000E6117">
        <w:rPr>
          <w:rFonts w:ascii="Times New Roman" w:eastAsia="Times New Roman" w:hAnsi="Times New Roman" w:cs="Times New Roman"/>
          <w:b/>
          <w:bCs/>
          <w:i/>
          <w:iCs/>
          <w:sz w:val="24"/>
          <w:szCs w:val="24"/>
          <w:lang w:eastAsia="pl-PL"/>
        </w:rPr>
        <w:t>(jeżeli dotyczy)</w:t>
      </w:r>
      <w:r w:rsidRPr="000E6117">
        <w:rPr>
          <w:rFonts w:ascii="Times New Roman" w:eastAsia="Times New Roman" w:hAnsi="Times New Roman" w:cs="Times New Roman"/>
          <w:b/>
          <w:bCs/>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I.4) KOMUNIKACJA: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E6117">
        <w:rPr>
          <w:rFonts w:ascii="Times New Roman" w:eastAsia="Times New Roman" w:hAnsi="Times New Roman" w:cs="Times New Roman"/>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Tak </w:t>
      </w:r>
      <w:r w:rsidRPr="000E6117">
        <w:rPr>
          <w:rFonts w:ascii="Times New Roman" w:eastAsia="Times New Roman" w:hAnsi="Times New Roman" w:cs="Times New Roman"/>
          <w:sz w:val="24"/>
          <w:szCs w:val="24"/>
          <w:lang w:eastAsia="pl-PL"/>
        </w:rPr>
        <w:br/>
        <w:t xml:space="preserve">bip.pokrzywnica.pl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Tak </w:t>
      </w:r>
      <w:r w:rsidRPr="000E6117">
        <w:rPr>
          <w:rFonts w:ascii="Times New Roman" w:eastAsia="Times New Roman" w:hAnsi="Times New Roman" w:cs="Times New Roman"/>
          <w:sz w:val="24"/>
          <w:szCs w:val="24"/>
          <w:lang w:eastAsia="pl-PL"/>
        </w:rPr>
        <w:br/>
        <w:t xml:space="preserve">bip.pokrzywnica.pl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Oferty lub wnioski o dopuszczenie do udziału w postępowaniu należy przesyłać:</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Elektronicznie</w:t>
      </w:r>
      <w:r w:rsidRPr="000E6117">
        <w:rPr>
          <w:rFonts w:ascii="Times New Roman" w:eastAsia="Times New Roman" w:hAnsi="Times New Roman" w:cs="Times New Roman"/>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r w:rsidRPr="000E6117">
        <w:rPr>
          <w:rFonts w:ascii="Times New Roman" w:eastAsia="Times New Roman" w:hAnsi="Times New Roman" w:cs="Times New Roman"/>
          <w:sz w:val="24"/>
          <w:szCs w:val="24"/>
          <w:lang w:eastAsia="pl-PL"/>
        </w:rPr>
        <w:br/>
        <w:t xml:space="preserve">adres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Nie </w:t>
      </w:r>
      <w:r w:rsidRPr="000E6117">
        <w:rPr>
          <w:rFonts w:ascii="Times New Roman" w:eastAsia="Times New Roman" w:hAnsi="Times New Roman" w:cs="Times New Roman"/>
          <w:sz w:val="24"/>
          <w:szCs w:val="24"/>
          <w:lang w:eastAsia="pl-PL"/>
        </w:rPr>
        <w:br/>
        <w:t xml:space="preserve">Inny sposób: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Tak </w:t>
      </w:r>
      <w:r w:rsidRPr="000E6117">
        <w:rPr>
          <w:rFonts w:ascii="Times New Roman" w:eastAsia="Times New Roman" w:hAnsi="Times New Roman" w:cs="Times New Roman"/>
          <w:sz w:val="24"/>
          <w:szCs w:val="24"/>
          <w:lang w:eastAsia="pl-PL"/>
        </w:rPr>
        <w:br/>
        <w:t xml:space="preserve">Inny sposób: </w:t>
      </w:r>
      <w:r w:rsidRPr="000E6117">
        <w:rPr>
          <w:rFonts w:ascii="Times New Roman" w:eastAsia="Times New Roman" w:hAnsi="Times New Roman" w:cs="Times New Roman"/>
          <w:sz w:val="24"/>
          <w:szCs w:val="24"/>
          <w:lang w:eastAsia="pl-PL"/>
        </w:rPr>
        <w:br/>
        <w:t xml:space="preserve">Za pośrednictwem operatora pocztowego w rozumieniu ustawy z dnia 23 listopada 2012 r. - </w:t>
      </w:r>
      <w:r w:rsidRPr="000E6117">
        <w:rPr>
          <w:rFonts w:ascii="Times New Roman" w:eastAsia="Times New Roman" w:hAnsi="Times New Roman" w:cs="Times New Roman"/>
          <w:sz w:val="24"/>
          <w:szCs w:val="24"/>
          <w:lang w:eastAsia="pl-PL"/>
        </w:rPr>
        <w:lastRenderedPageBreak/>
        <w:t xml:space="preserve">Prawo pocztowe (Dz. U. z 2018 r. poz. 2188), osobiście lub za pośrednictwem posłańca. Oferty należy składać w nieprzejrzystym zamkniętym opakowaniu/kopercie gwarantujących ich nienaruszalność. </w:t>
      </w:r>
      <w:r w:rsidRPr="000E6117">
        <w:rPr>
          <w:rFonts w:ascii="Times New Roman" w:eastAsia="Times New Roman" w:hAnsi="Times New Roman" w:cs="Times New Roman"/>
          <w:sz w:val="24"/>
          <w:szCs w:val="24"/>
          <w:lang w:eastAsia="pl-PL"/>
        </w:rPr>
        <w:br/>
        <w:t xml:space="preserve">Adres: </w:t>
      </w:r>
      <w:r w:rsidRPr="000E6117">
        <w:rPr>
          <w:rFonts w:ascii="Times New Roman" w:eastAsia="Times New Roman" w:hAnsi="Times New Roman" w:cs="Times New Roman"/>
          <w:sz w:val="24"/>
          <w:szCs w:val="24"/>
          <w:lang w:eastAsia="pl-PL"/>
        </w:rPr>
        <w:br/>
        <w:t xml:space="preserve">Urząd Gminy Pokrzywnica, Al. Jana Pawła II 1, 06-121 Pokrzywnica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E6117">
        <w:rPr>
          <w:rFonts w:ascii="Times New Roman" w:eastAsia="Times New Roman" w:hAnsi="Times New Roman" w:cs="Times New Roman"/>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r w:rsidRPr="000E611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u w:val="single"/>
          <w:lang w:eastAsia="pl-PL"/>
        </w:rPr>
        <w:t xml:space="preserve">SEKCJA II: PRZEDMIOT ZAMÓWIENIA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II.1) Nazwa nadana zamówieniu przez zamawiającego: </w:t>
      </w:r>
      <w:r w:rsidRPr="000E6117">
        <w:rPr>
          <w:rFonts w:ascii="Times New Roman" w:eastAsia="Times New Roman" w:hAnsi="Times New Roman" w:cs="Times New Roman"/>
          <w:sz w:val="24"/>
          <w:szCs w:val="24"/>
          <w:lang w:eastAsia="pl-PL"/>
        </w:rPr>
        <w:t xml:space="preserve">Budowa kanalizacji sanitarnej grawitacyjno-tłocznej w miejscowości Pokrzywnica, etap 1 wraz z siecią wodociągową w miejscowości Pokrzywnica w gminie Pokrzywnica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Numer referencyjny: </w:t>
      </w:r>
      <w:r w:rsidRPr="000E6117">
        <w:rPr>
          <w:rFonts w:ascii="Times New Roman" w:eastAsia="Times New Roman" w:hAnsi="Times New Roman" w:cs="Times New Roman"/>
          <w:sz w:val="24"/>
          <w:szCs w:val="24"/>
          <w:lang w:eastAsia="pl-PL"/>
        </w:rPr>
        <w:t xml:space="preserve">RI.271.1.5.2020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E6117" w:rsidRPr="000E6117" w:rsidRDefault="000E6117" w:rsidP="000E6117">
      <w:pPr>
        <w:spacing w:after="0" w:line="240" w:lineRule="auto"/>
        <w:jc w:val="both"/>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II.2) Rodzaj zamówienia: </w:t>
      </w:r>
      <w:r w:rsidRPr="000E6117">
        <w:rPr>
          <w:rFonts w:ascii="Times New Roman" w:eastAsia="Times New Roman" w:hAnsi="Times New Roman" w:cs="Times New Roman"/>
          <w:sz w:val="24"/>
          <w:szCs w:val="24"/>
          <w:lang w:eastAsia="pl-PL"/>
        </w:rPr>
        <w:t xml:space="preserve">Roboty budowlane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II.3) Informacja o możliwości składania ofert częściowych</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Zamówienie podzielone jest na części: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Oferty lub wnioski o dopuszczenie do udziału w postępowaniu można składać w odniesieniu do:</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II.4) Krótki opis przedmiotu zamówienia </w:t>
      </w:r>
      <w:r w:rsidRPr="000E611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E611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E6117">
        <w:rPr>
          <w:rFonts w:ascii="Times New Roman" w:eastAsia="Times New Roman" w:hAnsi="Times New Roman" w:cs="Times New Roman"/>
          <w:sz w:val="24"/>
          <w:szCs w:val="24"/>
          <w:lang w:eastAsia="pl-PL"/>
        </w:rPr>
        <w:t xml:space="preserve">Przedmiotem zamówienia jest budowa kanalizacji sanitarnej grawitacyjno-tłocznej w miejscowości Pokrzywnica, etap 1 wraz z siecią wodociągową w miejscowości Pokrzywnica w gminie Pokrzywnica. Zadanie dotyczące budowy kanalizacji sanitarnej jest pierwszym etapem kanalizacji, której włączenie projektowane jest w istniejący kanał przy oczyszczalni ścieków w m. Pokrzywnica zlokalizowanej na działce nr 512/4. Zadanie dotyczące budowy sieci wodociągowej ( bez przyłączy) obejmuje odcinek sieci wodociągowej fi 110 mm w miejscowości Pokrzywnica, gm. Pokrzywnica. Zakres robót : </w:t>
      </w:r>
      <w:proofErr w:type="spellStart"/>
      <w:r w:rsidRPr="000E6117">
        <w:rPr>
          <w:rFonts w:ascii="Times New Roman" w:eastAsia="Times New Roman" w:hAnsi="Times New Roman" w:cs="Times New Roman"/>
          <w:sz w:val="24"/>
          <w:szCs w:val="24"/>
          <w:lang w:eastAsia="pl-PL"/>
        </w:rPr>
        <w:t>A.Kanalizacja</w:t>
      </w:r>
      <w:proofErr w:type="spellEnd"/>
      <w:r w:rsidRPr="000E6117">
        <w:rPr>
          <w:rFonts w:ascii="Times New Roman" w:eastAsia="Times New Roman" w:hAnsi="Times New Roman" w:cs="Times New Roman"/>
          <w:sz w:val="24"/>
          <w:szCs w:val="24"/>
          <w:lang w:eastAsia="pl-PL"/>
        </w:rPr>
        <w:t xml:space="preserve"> sanitarna Zlewnie KS-1A + KS – 1 C(część) -sieć kanalizacyjna - 3.321,00 </w:t>
      </w:r>
      <w:proofErr w:type="spellStart"/>
      <w:r w:rsidRPr="000E6117">
        <w:rPr>
          <w:rFonts w:ascii="Times New Roman" w:eastAsia="Times New Roman" w:hAnsi="Times New Roman" w:cs="Times New Roman"/>
          <w:sz w:val="24"/>
          <w:szCs w:val="24"/>
          <w:lang w:eastAsia="pl-PL"/>
        </w:rPr>
        <w:t>mb</w:t>
      </w:r>
      <w:proofErr w:type="spellEnd"/>
      <w:r w:rsidRPr="000E6117">
        <w:rPr>
          <w:rFonts w:ascii="Times New Roman" w:eastAsia="Times New Roman" w:hAnsi="Times New Roman" w:cs="Times New Roman"/>
          <w:sz w:val="24"/>
          <w:szCs w:val="24"/>
          <w:lang w:eastAsia="pl-PL"/>
        </w:rPr>
        <w:t xml:space="preserve"> -kolektory tłoczne - 723,00 </w:t>
      </w:r>
      <w:proofErr w:type="spellStart"/>
      <w:r w:rsidRPr="000E6117">
        <w:rPr>
          <w:rFonts w:ascii="Times New Roman" w:eastAsia="Times New Roman" w:hAnsi="Times New Roman" w:cs="Times New Roman"/>
          <w:sz w:val="24"/>
          <w:szCs w:val="24"/>
          <w:lang w:eastAsia="pl-PL"/>
        </w:rPr>
        <w:t>mb</w:t>
      </w:r>
      <w:proofErr w:type="spellEnd"/>
      <w:r w:rsidRPr="000E6117">
        <w:rPr>
          <w:rFonts w:ascii="Times New Roman" w:eastAsia="Times New Roman" w:hAnsi="Times New Roman" w:cs="Times New Roman"/>
          <w:sz w:val="24"/>
          <w:szCs w:val="24"/>
          <w:lang w:eastAsia="pl-PL"/>
        </w:rPr>
        <w:t xml:space="preserve"> -przyłącza objęte kosztorysem – 79,00 </w:t>
      </w:r>
      <w:proofErr w:type="spellStart"/>
      <w:r w:rsidRPr="000E6117">
        <w:rPr>
          <w:rFonts w:ascii="Times New Roman" w:eastAsia="Times New Roman" w:hAnsi="Times New Roman" w:cs="Times New Roman"/>
          <w:sz w:val="24"/>
          <w:szCs w:val="24"/>
          <w:lang w:eastAsia="pl-PL"/>
        </w:rPr>
        <w:t>mb</w:t>
      </w:r>
      <w:proofErr w:type="spellEnd"/>
      <w:r w:rsidRPr="000E6117">
        <w:rPr>
          <w:rFonts w:ascii="Times New Roman" w:eastAsia="Times New Roman" w:hAnsi="Times New Roman" w:cs="Times New Roman"/>
          <w:sz w:val="24"/>
          <w:szCs w:val="24"/>
          <w:lang w:eastAsia="pl-PL"/>
        </w:rPr>
        <w:t xml:space="preserve"> -przepompownie strefowe - 2 </w:t>
      </w:r>
      <w:proofErr w:type="spellStart"/>
      <w:r w:rsidRPr="000E6117">
        <w:rPr>
          <w:rFonts w:ascii="Times New Roman" w:eastAsia="Times New Roman" w:hAnsi="Times New Roman" w:cs="Times New Roman"/>
          <w:sz w:val="24"/>
          <w:szCs w:val="24"/>
          <w:lang w:eastAsia="pl-PL"/>
        </w:rPr>
        <w:t>kpl</w:t>
      </w:r>
      <w:proofErr w:type="spellEnd"/>
      <w:r w:rsidRPr="000E6117">
        <w:rPr>
          <w:rFonts w:ascii="Times New Roman" w:eastAsia="Times New Roman" w:hAnsi="Times New Roman" w:cs="Times New Roman"/>
          <w:sz w:val="24"/>
          <w:szCs w:val="24"/>
          <w:lang w:eastAsia="pl-PL"/>
        </w:rPr>
        <w:t xml:space="preserve"> Uwaga: </w:t>
      </w:r>
      <w:proofErr w:type="spellStart"/>
      <w:r w:rsidRPr="000E6117">
        <w:rPr>
          <w:rFonts w:ascii="Times New Roman" w:eastAsia="Times New Roman" w:hAnsi="Times New Roman" w:cs="Times New Roman"/>
          <w:sz w:val="24"/>
          <w:szCs w:val="24"/>
          <w:lang w:eastAsia="pl-PL"/>
        </w:rPr>
        <w:t>Przykanaliki</w:t>
      </w:r>
      <w:proofErr w:type="spellEnd"/>
      <w:r w:rsidRPr="000E6117">
        <w:rPr>
          <w:rFonts w:ascii="Times New Roman" w:eastAsia="Times New Roman" w:hAnsi="Times New Roman" w:cs="Times New Roman"/>
          <w:sz w:val="24"/>
          <w:szCs w:val="24"/>
          <w:lang w:eastAsia="pl-PL"/>
        </w:rPr>
        <w:t xml:space="preserve">, czyli odcinki projektowanej kanalizacji sanitarnej </w:t>
      </w:r>
      <w:r w:rsidRPr="000E6117">
        <w:rPr>
          <w:rFonts w:ascii="Times New Roman" w:eastAsia="Times New Roman" w:hAnsi="Times New Roman" w:cs="Times New Roman"/>
          <w:sz w:val="24"/>
          <w:szCs w:val="24"/>
          <w:lang w:eastAsia="pl-PL"/>
        </w:rPr>
        <w:lastRenderedPageBreak/>
        <w:t xml:space="preserve">łączące bezpośrednio budynek lub istniejącą instalację kanalizacyjną z pierwszą studzienką przyłącza lub kanału sanitarnego, w części zlokalizowanej na działkach prywatnych nie są objęte przedmiotem kosztorysowym. </w:t>
      </w:r>
      <w:proofErr w:type="spellStart"/>
      <w:r w:rsidRPr="000E6117">
        <w:rPr>
          <w:rFonts w:ascii="Times New Roman" w:eastAsia="Times New Roman" w:hAnsi="Times New Roman" w:cs="Times New Roman"/>
          <w:sz w:val="24"/>
          <w:szCs w:val="24"/>
          <w:lang w:eastAsia="pl-PL"/>
        </w:rPr>
        <w:t>B.Sieć</w:t>
      </w:r>
      <w:proofErr w:type="spellEnd"/>
      <w:r w:rsidRPr="000E6117">
        <w:rPr>
          <w:rFonts w:ascii="Times New Roman" w:eastAsia="Times New Roman" w:hAnsi="Times New Roman" w:cs="Times New Roman"/>
          <w:sz w:val="24"/>
          <w:szCs w:val="24"/>
          <w:lang w:eastAsia="pl-PL"/>
        </w:rPr>
        <w:t xml:space="preserve"> wodociągowa -Wodociąg z rur PVC U 110/4,2 SDR 26 (PN 10) L=456,00 </w:t>
      </w:r>
      <w:proofErr w:type="spellStart"/>
      <w:r w:rsidRPr="000E6117">
        <w:rPr>
          <w:rFonts w:ascii="Times New Roman" w:eastAsia="Times New Roman" w:hAnsi="Times New Roman" w:cs="Times New Roman"/>
          <w:sz w:val="24"/>
          <w:szCs w:val="24"/>
          <w:lang w:eastAsia="pl-PL"/>
        </w:rPr>
        <w:t>mb</w:t>
      </w:r>
      <w:proofErr w:type="spellEnd"/>
      <w:r w:rsidRPr="000E6117">
        <w:rPr>
          <w:rFonts w:ascii="Times New Roman" w:eastAsia="Times New Roman" w:hAnsi="Times New Roman" w:cs="Times New Roman"/>
          <w:sz w:val="24"/>
          <w:szCs w:val="24"/>
          <w:lang w:eastAsia="pl-PL"/>
        </w:rPr>
        <w:t xml:space="preserve"> -Zasuwa odcinająca PN 16 (ze skrzynką i obudową) DN100 - 1 szt. -Hydranty przeciwpożarowe nadziemne DN 80 z zasuwą odcinającą DN 80 – 4 szt. Lokalizacja zadania: 1)Kanalizacja sanitarna ( Rys. nr </w:t>
      </w:r>
      <w:proofErr w:type="spellStart"/>
      <w:r w:rsidRPr="000E6117">
        <w:rPr>
          <w:rFonts w:ascii="Times New Roman" w:eastAsia="Times New Roman" w:hAnsi="Times New Roman" w:cs="Times New Roman"/>
          <w:sz w:val="24"/>
          <w:szCs w:val="24"/>
          <w:lang w:eastAsia="pl-PL"/>
        </w:rPr>
        <w:t>nr</w:t>
      </w:r>
      <w:proofErr w:type="spellEnd"/>
      <w:r w:rsidRPr="000E6117">
        <w:rPr>
          <w:rFonts w:ascii="Times New Roman" w:eastAsia="Times New Roman" w:hAnsi="Times New Roman" w:cs="Times New Roman"/>
          <w:sz w:val="24"/>
          <w:szCs w:val="24"/>
          <w:lang w:eastAsia="pl-PL"/>
        </w:rPr>
        <w:t xml:space="preserve"> 1, 2 i 3) </w:t>
      </w:r>
      <w:proofErr w:type="spellStart"/>
      <w:r w:rsidRPr="000E6117">
        <w:rPr>
          <w:rFonts w:ascii="Times New Roman" w:eastAsia="Times New Roman" w:hAnsi="Times New Roman" w:cs="Times New Roman"/>
          <w:sz w:val="24"/>
          <w:szCs w:val="24"/>
          <w:lang w:eastAsia="pl-PL"/>
        </w:rPr>
        <w:t>A.Miejscowość</w:t>
      </w:r>
      <w:proofErr w:type="spellEnd"/>
      <w:r w:rsidRPr="000E6117">
        <w:rPr>
          <w:rFonts w:ascii="Times New Roman" w:eastAsia="Times New Roman" w:hAnsi="Times New Roman" w:cs="Times New Roman"/>
          <w:sz w:val="24"/>
          <w:szCs w:val="24"/>
          <w:lang w:eastAsia="pl-PL"/>
        </w:rPr>
        <w:t xml:space="preserve"> Pokrzywnica, gm. Pokrzywnica Al. Fatimska/ 244/2, 300/1; Al. Jana Pawła II/ 300/2, 300/3, 380, 381, 409/1, 409/2, 424, 439/2, 494/1, 494/3, 494/4, 495/6, ; Ul. Pułtuska/ 455, 487/1, 487/2, 488/5; Ul. Ogrodowa/ 503, 504, 505/1, 509, 512/3, 512/4, 539, 544, 545, 547/1, 549; Ul. Topolowa/ 146; Ul. Przemysłowa/ 488/2, 488/3, 488/4, 491, 493/1, 493/2, 495/1, 495/2 ; Ul. Szkolna/ 410, 411, 413, 422, 423/1; Ul. Leśna/ 382, 408; Ul. Brzozowa/ 543,547/5, 562, 563, 565, 572; Ul. Kwiatowa/495/3, 499/2, 500, 501/2, 506/1, 506/2, 508/2, 599; </w:t>
      </w:r>
      <w:proofErr w:type="spellStart"/>
      <w:r w:rsidRPr="000E6117">
        <w:rPr>
          <w:rFonts w:ascii="Times New Roman" w:eastAsia="Times New Roman" w:hAnsi="Times New Roman" w:cs="Times New Roman"/>
          <w:sz w:val="24"/>
          <w:szCs w:val="24"/>
          <w:lang w:eastAsia="pl-PL"/>
        </w:rPr>
        <w:t>B.Miejscowość</w:t>
      </w:r>
      <w:proofErr w:type="spellEnd"/>
      <w:r w:rsidRPr="000E6117">
        <w:rPr>
          <w:rFonts w:ascii="Times New Roman" w:eastAsia="Times New Roman" w:hAnsi="Times New Roman" w:cs="Times New Roman"/>
          <w:sz w:val="24"/>
          <w:szCs w:val="24"/>
          <w:lang w:eastAsia="pl-PL"/>
        </w:rPr>
        <w:t xml:space="preserve"> Piskornia, gm. Pokrzywnica - dz. nr </w:t>
      </w:r>
      <w:proofErr w:type="spellStart"/>
      <w:r w:rsidRPr="000E6117">
        <w:rPr>
          <w:rFonts w:ascii="Times New Roman" w:eastAsia="Times New Roman" w:hAnsi="Times New Roman" w:cs="Times New Roman"/>
          <w:sz w:val="24"/>
          <w:szCs w:val="24"/>
          <w:lang w:eastAsia="pl-PL"/>
        </w:rPr>
        <w:t>nr</w:t>
      </w:r>
      <w:proofErr w:type="spellEnd"/>
      <w:r w:rsidRPr="000E6117">
        <w:rPr>
          <w:rFonts w:ascii="Times New Roman" w:eastAsia="Times New Roman" w:hAnsi="Times New Roman" w:cs="Times New Roman"/>
          <w:sz w:val="24"/>
          <w:szCs w:val="24"/>
          <w:lang w:eastAsia="pl-PL"/>
        </w:rPr>
        <w:t xml:space="preserve"> 95/2, 96, 97, 119 2)Sieć wodociągowa </w:t>
      </w:r>
      <w:proofErr w:type="spellStart"/>
      <w:r w:rsidRPr="000E6117">
        <w:rPr>
          <w:rFonts w:ascii="Times New Roman" w:eastAsia="Times New Roman" w:hAnsi="Times New Roman" w:cs="Times New Roman"/>
          <w:sz w:val="24"/>
          <w:szCs w:val="24"/>
          <w:lang w:eastAsia="pl-PL"/>
        </w:rPr>
        <w:t>A.Miejscowość</w:t>
      </w:r>
      <w:proofErr w:type="spellEnd"/>
      <w:r w:rsidRPr="000E6117">
        <w:rPr>
          <w:rFonts w:ascii="Times New Roman" w:eastAsia="Times New Roman" w:hAnsi="Times New Roman" w:cs="Times New Roman"/>
          <w:sz w:val="24"/>
          <w:szCs w:val="24"/>
          <w:lang w:eastAsia="pl-PL"/>
        </w:rPr>
        <w:t xml:space="preserve"> Pokrzywnica, gm. Pokrzywnica – dz. nr 135 Szczegółowy opis przedmiotu zamówienia precyzują: projekty budowlane wraz z uzgodnieniami i decyzjami administracyjnymi, specyfikacją techniczną wykonania i odbioru robót. Niniejsze dokumenty stanowią załącznik do SIWZ. Wskazane jest dokonanie wizji lokalnej w miejscu budowy celem sprawdzenia i uzyskania wszelkich dodatkowych informacji koniecznych do prawidłowej wyceny robót. Zamawiający wymaga, żeby minimalny deklarowany okres gwarancji, obejmującej całość przedmiotu zamówienia, wynosił 36 miesięcy licząc od dnia podpisania protokołu odbioru końcowego wykonania przedmiotu zamówienia. Wykonawca zobowiązany jest zrealizować zamówienie na zasadach i warunkach opisanych we wzorze umowy stanowiącym Załącznik nr 9 do SIWZ.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II.5) Główny kod CPV: </w:t>
      </w:r>
      <w:r w:rsidRPr="000E6117">
        <w:rPr>
          <w:rFonts w:ascii="Times New Roman" w:eastAsia="Times New Roman" w:hAnsi="Times New Roman" w:cs="Times New Roman"/>
          <w:sz w:val="24"/>
          <w:szCs w:val="24"/>
          <w:lang w:eastAsia="pl-PL"/>
        </w:rPr>
        <w:t xml:space="preserve">45200000-9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Dodatkowe kody CPV:</w:t>
      </w:r>
      <w:r w:rsidRPr="000E611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Kod CPV</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45231300-8</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45100000-8</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45112000-5</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45110000-1</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45111000-8</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45230000-8</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45231000-5</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45232000-2</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45233000-9</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45236000-0</w:t>
            </w:r>
          </w:p>
        </w:tc>
      </w:tr>
    </w:tbl>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II.6) Całkowita wartość zamówienia </w:t>
      </w:r>
      <w:r w:rsidRPr="000E6117">
        <w:rPr>
          <w:rFonts w:ascii="Times New Roman" w:eastAsia="Times New Roman" w:hAnsi="Times New Roman" w:cs="Times New Roman"/>
          <w:i/>
          <w:iCs/>
          <w:sz w:val="24"/>
          <w:szCs w:val="24"/>
          <w:lang w:eastAsia="pl-PL"/>
        </w:rPr>
        <w:t>(jeżeli zamawiający podaje informacje o wartości zamówienia)</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Wartość bez VAT: </w:t>
      </w:r>
      <w:r w:rsidRPr="000E6117">
        <w:rPr>
          <w:rFonts w:ascii="Times New Roman" w:eastAsia="Times New Roman" w:hAnsi="Times New Roman" w:cs="Times New Roman"/>
          <w:sz w:val="24"/>
          <w:szCs w:val="24"/>
          <w:lang w:eastAsia="pl-PL"/>
        </w:rPr>
        <w:br/>
        <w:t xml:space="preserve">Waluta: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PLN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E6117">
        <w:rPr>
          <w:rFonts w:ascii="Times New Roman" w:eastAsia="Times New Roman" w:hAnsi="Times New Roman" w:cs="Times New Roman"/>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lastRenderedPageBreak/>
        <w:br/>
      </w:r>
      <w:r w:rsidRPr="000E611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E6117">
        <w:rPr>
          <w:rFonts w:ascii="Times New Roman" w:eastAsia="Times New Roman" w:hAnsi="Times New Roman" w:cs="Times New Roman"/>
          <w:b/>
          <w:bCs/>
          <w:sz w:val="24"/>
          <w:szCs w:val="24"/>
          <w:lang w:eastAsia="pl-PL"/>
        </w:rPr>
        <w:t>Pzp</w:t>
      </w:r>
      <w:proofErr w:type="spellEnd"/>
      <w:r w:rsidRPr="000E6117">
        <w:rPr>
          <w:rFonts w:ascii="Times New Roman" w:eastAsia="Times New Roman" w:hAnsi="Times New Roman" w:cs="Times New Roman"/>
          <w:b/>
          <w:bCs/>
          <w:sz w:val="24"/>
          <w:szCs w:val="24"/>
          <w:lang w:eastAsia="pl-PL"/>
        </w:rPr>
        <w:t xml:space="preserve">: </w:t>
      </w:r>
      <w:r w:rsidRPr="000E6117">
        <w:rPr>
          <w:rFonts w:ascii="Times New Roman" w:eastAsia="Times New Roman" w:hAnsi="Times New Roman" w:cs="Times New Roman"/>
          <w:sz w:val="24"/>
          <w:szCs w:val="24"/>
          <w:lang w:eastAsia="pl-PL"/>
        </w:rPr>
        <w:t xml:space="preserve">Nie </w:t>
      </w:r>
      <w:r w:rsidRPr="000E6117">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E6117">
        <w:rPr>
          <w:rFonts w:ascii="Times New Roman" w:eastAsia="Times New Roman" w:hAnsi="Times New Roman" w:cs="Times New Roman"/>
          <w:sz w:val="24"/>
          <w:szCs w:val="24"/>
          <w:lang w:eastAsia="pl-PL"/>
        </w:rPr>
        <w:t>Pzp</w:t>
      </w:r>
      <w:proofErr w:type="spellEnd"/>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miesiącach:   </w:t>
      </w:r>
      <w:r w:rsidRPr="000E6117">
        <w:rPr>
          <w:rFonts w:ascii="Times New Roman" w:eastAsia="Times New Roman" w:hAnsi="Times New Roman" w:cs="Times New Roman"/>
          <w:i/>
          <w:iCs/>
          <w:sz w:val="24"/>
          <w:szCs w:val="24"/>
          <w:lang w:eastAsia="pl-PL"/>
        </w:rPr>
        <w:t xml:space="preserve"> lub </w:t>
      </w:r>
      <w:r w:rsidRPr="000E6117">
        <w:rPr>
          <w:rFonts w:ascii="Times New Roman" w:eastAsia="Times New Roman" w:hAnsi="Times New Roman" w:cs="Times New Roman"/>
          <w:b/>
          <w:bCs/>
          <w:sz w:val="24"/>
          <w:szCs w:val="24"/>
          <w:lang w:eastAsia="pl-PL"/>
        </w:rPr>
        <w:t>dniach:</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i/>
          <w:iCs/>
          <w:sz w:val="24"/>
          <w:szCs w:val="24"/>
          <w:lang w:eastAsia="pl-PL"/>
        </w:rPr>
        <w:t>lub</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data rozpoczęcia: </w:t>
      </w:r>
      <w:r w:rsidRPr="000E6117">
        <w:rPr>
          <w:rFonts w:ascii="Times New Roman" w:eastAsia="Times New Roman" w:hAnsi="Times New Roman" w:cs="Times New Roman"/>
          <w:sz w:val="24"/>
          <w:szCs w:val="24"/>
          <w:lang w:eastAsia="pl-PL"/>
        </w:rPr>
        <w:t> </w:t>
      </w:r>
      <w:r w:rsidRPr="000E6117">
        <w:rPr>
          <w:rFonts w:ascii="Times New Roman" w:eastAsia="Times New Roman" w:hAnsi="Times New Roman" w:cs="Times New Roman"/>
          <w:i/>
          <w:iCs/>
          <w:sz w:val="24"/>
          <w:szCs w:val="24"/>
          <w:lang w:eastAsia="pl-PL"/>
        </w:rPr>
        <w:t xml:space="preserve"> lub </w:t>
      </w:r>
      <w:r w:rsidRPr="000E6117">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Data zakończenia</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2022-10-31</w:t>
            </w:r>
          </w:p>
        </w:tc>
      </w:tr>
    </w:tbl>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II.9) Informacje dodatkowe: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III.1) WARUNKI UDZIAŁU W POSTĘPOWANIU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Określenie warunków: Zamawiający nie stawia szczegółowych wymagań w tym zakresie </w:t>
      </w:r>
      <w:r w:rsidRPr="000E6117">
        <w:rPr>
          <w:rFonts w:ascii="Times New Roman" w:eastAsia="Times New Roman" w:hAnsi="Times New Roman" w:cs="Times New Roman"/>
          <w:sz w:val="24"/>
          <w:szCs w:val="24"/>
          <w:lang w:eastAsia="pl-PL"/>
        </w:rPr>
        <w:br/>
        <w:t xml:space="preserve">Informacje dodatkowe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III.1.2) Sytuacja finansowa lub ekonomiczna </w:t>
      </w:r>
      <w:r w:rsidRPr="000E6117">
        <w:rPr>
          <w:rFonts w:ascii="Times New Roman" w:eastAsia="Times New Roman" w:hAnsi="Times New Roman" w:cs="Times New Roman"/>
          <w:sz w:val="24"/>
          <w:szCs w:val="24"/>
          <w:lang w:eastAsia="pl-PL"/>
        </w:rPr>
        <w:br/>
        <w:t xml:space="preserve">Określenie warunków: Na potwierdzenie należy złożyć: - informację banku lub spółdzielczej kasy oszczędnościowo-kredytowej potwierdzającą wysokość posiadanych środków finansowych lub zdolność kredytową Wykonawcy, w okresie nie wcześniejszym niż 1 miesiąc przed upływem terminu składania ofert. Wykonawca potwierdzi spełnienie warunku jeżeli wykaże, że posiada nie mniej niż – 2 000 000,00 PLN (słownie: dwa miliony złotych) środków lub zdolność kredytową w tej samej wysokości. - dokument potwierdzający, że wykonawca jest ubezpieczony od odpowiedzialności cywilnej w zakresie prowadzonej działalności związanej z przedmiotem zamówienia na sumę gwarancyjną określoną przez Zamawiającego – to jest na kwotę nie mniejszą niż 2 000 000,00 PLN ( słownie: dwa miliony złotych). UWAGA! W przypadku ubiegania się o udzielenie zamówienia wspólnie przez dwóch lub więcej Wykonawców warunek zostanie uznany za spełniony, jeżeli Wykonawcy wykażą łącznie spełnianie ww. warunku. W przypadku wskazania przez Wykonawcę, w celu wykazania spełniania warunków udziału, waluty inna niż polska (PLN), w celu jej przeliczenia stosowany będzie: - średni kurs NBP na dzień publikacji ogłoszenia o zamówieniu w Dzienniku Urzędowym Unii Europejskiej, - średni kurs NBP z pierwszego dnia roboczego poprzedzającego dzień opublikowania ogłoszenia w Dzienniku Urzędowym Unii Europejskiej, jeżeli dniem opublikowania ogłoszenia jest sobota. </w:t>
      </w:r>
      <w:r w:rsidRPr="000E6117">
        <w:rPr>
          <w:rFonts w:ascii="Times New Roman" w:eastAsia="Times New Roman" w:hAnsi="Times New Roman" w:cs="Times New Roman"/>
          <w:sz w:val="24"/>
          <w:szCs w:val="24"/>
          <w:lang w:eastAsia="pl-PL"/>
        </w:rPr>
        <w:br/>
        <w:t xml:space="preserve">Informacje dodatkowe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III.1.3) Zdolność techniczna lub zawodowa </w:t>
      </w:r>
      <w:r w:rsidRPr="000E6117">
        <w:rPr>
          <w:rFonts w:ascii="Times New Roman" w:eastAsia="Times New Roman" w:hAnsi="Times New Roman" w:cs="Times New Roman"/>
          <w:sz w:val="24"/>
          <w:szCs w:val="24"/>
          <w:lang w:eastAsia="pl-PL"/>
        </w:rPr>
        <w:br/>
        <w:t xml:space="preserve">Określenie warunków: Wykonawca spełni warunek jeżeli wykaże, że: a) w okresie ostatnich pięciu lat przed upływem terminu składania ofert, a jeżeli okres prowadzenia działalności jest krótszy - w tym okresie, wykonał jedną robotę budowlaną polegającą na budowie sieci kanalizacji sanitarnej </w:t>
      </w:r>
      <w:proofErr w:type="spellStart"/>
      <w:r w:rsidRPr="000E6117">
        <w:rPr>
          <w:rFonts w:ascii="Times New Roman" w:eastAsia="Times New Roman" w:hAnsi="Times New Roman" w:cs="Times New Roman"/>
          <w:sz w:val="24"/>
          <w:szCs w:val="24"/>
          <w:lang w:eastAsia="pl-PL"/>
        </w:rPr>
        <w:t>grawitacyjno</w:t>
      </w:r>
      <w:proofErr w:type="spellEnd"/>
      <w:r w:rsidRPr="000E6117">
        <w:rPr>
          <w:rFonts w:ascii="Times New Roman" w:eastAsia="Times New Roman" w:hAnsi="Times New Roman" w:cs="Times New Roman"/>
          <w:sz w:val="24"/>
          <w:szCs w:val="24"/>
          <w:lang w:eastAsia="pl-PL"/>
        </w:rPr>
        <w:t xml:space="preserve"> – tłocznej z nie miej niż jedną przepompownią ścieków lub tłocznią ścieków, o wartości inwestycji nie mniejszej niż 2 000 000,00 PLN </w:t>
      </w:r>
      <w:proofErr w:type="spellStart"/>
      <w:r w:rsidRPr="000E6117">
        <w:rPr>
          <w:rFonts w:ascii="Times New Roman" w:eastAsia="Times New Roman" w:hAnsi="Times New Roman" w:cs="Times New Roman"/>
          <w:sz w:val="24"/>
          <w:szCs w:val="24"/>
          <w:lang w:eastAsia="pl-PL"/>
        </w:rPr>
        <w:t>brutto.UWAGA</w:t>
      </w:r>
      <w:proofErr w:type="spellEnd"/>
      <w:r w:rsidRPr="000E6117">
        <w:rPr>
          <w:rFonts w:ascii="Times New Roman" w:eastAsia="Times New Roman" w:hAnsi="Times New Roman" w:cs="Times New Roman"/>
          <w:sz w:val="24"/>
          <w:szCs w:val="24"/>
          <w:lang w:eastAsia="pl-PL"/>
        </w:rPr>
        <w:t xml:space="preserve">! Mając na uwadze art. 23 ust. 5 Ustawy Zamawiający zastrzega, że w sytuacji składania oferty przez dwa lub więcej podmiotów (Wykonawcy wspólnie ubiegający się o udzielenie zamówienia) oraz analogicznie w sytuacji, gdy Wykonawca będzie polegał na </w:t>
      </w:r>
      <w:r w:rsidRPr="000E6117">
        <w:rPr>
          <w:rFonts w:ascii="Times New Roman" w:eastAsia="Times New Roman" w:hAnsi="Times New Roman" w:cs="Times New Roman"/>
          <w:sz w:val="24"/>
          <w:szCs w:val="24"/>
          <w:lang w:eastAsia="pl-PL"/>
        </w:rPr>
        <w:lastRenderedPageBreak/>
        <w:t>zasobach innego podmiotu, na zasadach określonych w art. 22a Ustawy, warunek o którym wyżej mowa musi zostać spełniony w całości przez Wykonawcę, jednego z Wykonawców wspólnie składającego ofertę lub podmiot, na którego zdolności w tym zakresie powołuje się Wykonawca — brak możliwości tzw. sumowania doświadczenia. UWAGA! Wykonawca, który nabył doświadczenie będąc członkiem konsorcjum w uprzednio wykonanym zamówieniu, może posłużyć się nabytym doświadczeniem tylko i włącznie w przypadku, kiedy dane roboty budowlane wykonał osobiście. b) dysponuje lub będzie dysponował na potrzeby realizacji zamówienia publicznego następującymi osobami, posiadającymi określone poniżej uprawnienia i kwalifikacje: - Kierownikiem budowy - 1 osoba posiadająca uprawnienia budowlane do kierowania budową lub robotami budowlanymi w specjalności instalacyjnej w zakresie sieci, instalacji i urządzeń cieplnych, wentylacyjnych, gazowych, wodociągowych i kanalizacyjnych (zgodnie z Rozporządzeniem Ministra Inwestycji i Rozwoju z dnia 19 maja 2019 r. w sprawie przygotowania zawodowego do wykonywania samodzielnych funkcji technicznych w budownictwie, Dz. U. 2019 poz. 831) lub odpowiadające im uprawnienia budowlane (patrz Wyjaśnienie poniżej) i posiada doświadczenie zawodowe jako inspektor nadzoru lub kierownik robót/budowy, robót budowlanych na min. jednym (od rozpoczęcia do zakończenia) zadaniu związanym z budową lub rozbudową sieci kanalizacji sanitarnej grawitacyjno-tłocznej z przepompownią ścieków lub tłocznią ścieków, o długości co najmniej 1000 m - w okresie ostatnich 5 lat . - Kierownikiem robót – posiadającym uprawnienia budowlane do kierowania budową lub robotami budowlanymi w specjalności instalacyjnej w zakresie sieci, instalacji i urządzeń elektrycznych i elektroenergetycznych. UWAGA: – W PRZYPADKU WSKAZANIA JEDNEJ OSOBY SPEŁNIAJĄCEJ WYMAGANIA POSTAWIONE KIEROWNIKOWI BUDOWY I KIEROWNIKOWI ROBÓT WARUNEK TAKŻE ZOSTANIE SPEŁNIONY. - Do wykazu osób w stosunku do kierownika budowy należy dołączyć oświadczenie Wykonawcy, że zaproponowana osoba posiada wymagane uprawnienia i przynależy do właściwej izby samorządu zawodowego jeżeli taki wymóg na te osoby nakłada Prawo Budowlane. WYJAŚNIENIE ! W przypadku powyższych wymaganych uprawnień, Zamawiający jako „odpowiadające im uprawnienia budowlane” rozumie uprawnienia, które zostały wydane na podstawie wcześniej obowiązujących przepisów, lub osoba skierowana do realizacji zamówienia publicznego posiada odpowiednie kwalifikacje zawodowe, nabyte w drodze odpowiedniej procedury w odniesieniu do podmiotów będących obywatelami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określonych w ustawie z dnia 22 grudnia 2015 r. o zasadach uznawania kwalifikacji zawodowych nabytych w państwach członkowskich Unii Europejskiej (</w:t>
      </w:r>
      <w:proofErr w:type="spellStart"/>
      <w:r w:rsidRPr="000E6117">
        <w:rPr>
          <w:rFonts w:ascii="Times New Roman" w:eastAsia="Times New Roman" w:hAnsi="Times New Roman" w:cs="Times New Roman"/>
          <w:sz w:val="24"/>
          <w:szCs w:val="24"/>
          <w:lang w:eastAsia="pl-PL"/>
        </w:rPr>
        <w:t>t.j</w:t>
      </w:r>
      <w:proofErr w:type="spellEnd"/>
      <w:r w:rsidRPr="000E6117">
        <w:rPr>
          <w:rFonts w:ascii="Times New Roman" w:eastAsia="Times New Roman" w:hAnsi="Times New Roman" w:cs="Times New Roman"/>
          <w:sz w:val="24"/>
          <w:szCs w:val="24"/>
          <w:lang w:eastAsia="pl-PL"/>
        </w:rPr>
        <w:t xml:space="preserve">. Dz.U. 2018 poz. 2272). UWAGA! W przypadku ubiegania się o udzielenie zamówienia wspólnie przez dwóch lub więcej Wykonawców warunek zostanie uznany za spełniony, jeżeli Wykonawcy wykażą łącznie spełnianie ww. warunku. Zamawiający dopuszcza łączenie ww. funkcji. </w:t>
      </w:r>
      <w:r w:rsidRPr="000E611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0E6117">
        <w:rPr>
          <w:rFonts w:ascii="Times New Roman" w:eastAsia="Times New Roman" w:hAnsi="Times New Roman" w:cs="Times New Roman"/>
          <w:sz w:val="24"/>
          <w:szCs w:val="24"/>
          <w:lang w:eastAsia="pl-PL"/>
        </w:rPr>
        <w:br/>
        <w:t xml:space="preserve">Informacje dodatkowe: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III.2) PODSTAWY WYKLUCZENIA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0E6117">
        <w:rPr>
          <w:rFonts w:ascii="Times New Roman" w:eastAsia="Times New Roman" w:hAnsi="Times New Roman" w:cs="Times New Roman"/>
          <w:b/>
          <w:bCs/>
          <w:sz w:val="24"/>
          <w:szCs w:val="24"/>
          <w:lang w:eastAsia="pl-PL"/>
        </w:rPr>
        <w:t>Pzp</w:t>
      </w:r>
      <w:proofErr w:type="spellEnd"/>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E6117">
        <w:rPr>
          <w:rFonts w:ascii="Times New Roman" w:eastAsia="Times New Roman" w:hAnsi="Times New Roman" w:cs="Times New Roman"/>
          <w:b/>
          <w:bCs/>
          <w:sz w:val="24"/>
          <w:szCs w:val="24"/>
          <w:lang w:eastAsia="pl-PL"/>
        </w:rPr>
        <w:t>Pzp</w:t>
      </w:r>
      <w:proofErr w:type="spellEnd"/>
      <w:r w:rsidRPr="000E6117">
        <w:rPr>
          <w:rFonts w:ascii="Times New Roman" w:eastAsia="Times New Roman" w:hAnsi="Times New Roman" w:cs="Times New Roman"/>
          <w:sz w:val="24"/>
          <w:szCs w:val="24"/>
          <w:lang w:eastAsia="pl-PL"/>
        </w:rPr>
        <w:t xml:space="preserve"> Tak Zamawiający przewiduje następujące fakultatywne podstawy wykluczenia: </w:t>
      </w:r>
      <w:r w:rsidRPr="000E6117">
        <w:rPr>
          <w:rFonts w:ascii="Times New Roman" w:eastAsia="Times New Roman" w:hAnsi="Times New Roman" w:cs="Times New Roman"/>
          <w:sz w:val="24"/>
          <w:szCs w:val="24"/>
          <w:lang w:eastAsia="pl-PL"/>
        </w:rPr>
        <w:lastRenderedPageBreak/>
        <w:t xml:space="preserve">Tak (podstawa wykluczenia określona w art. 24 ust. 5 pkt 1 ustawy </w:t>
      </w:r>
      <w:proofErr w:type="spellStart"/>
      <w:r w:rsidRPr="000E6117">
        <w:rPr>
          <w:rFonts w:ascii="Times New Roman" w:eastAsia="Times New Roman" w:hAnsi="Times New Roman" w:cs="Times New Roman"/>
          <w:sz w:val="24"/>
          <w:szCs w:val="24"/>
          <w:lang w:eastAsia="pl-PL"/>
        </w:rPr>
        <w:t>Pzp</w:t>
      </w:r>
      <w:proofErr w:type="spellEnd"/>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0E6117">
        <w:rPr>
          <w:rFonts w:ascii="Times New Roman" w:eastAsia="Times New Roman" w:hAnsi="Times New Roman" w:cs="Times New Roman"/>
          <w:sz w:val="24"/>
          <w:szCs w:val="24"/>
          <w:lang w:eastAsia="pl-PL"/>
        </w:rPr>
        <w:t>Pzp</w:t>
      </w:r>
      <w:proofErr w:type="spellEnd"/>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0E6117">
        <w:rPr>
          <w:rFonts w:ascii="Times New Roman" w:eastAsia="Times New Roman" w:hAnsi="Times New Roman" w:cs="Times New Roman"/>
          <w:sz w:val="24"/>
          <w:szCs w:val="24"/>
          <w:lang w:eastAsia="pl-PL"/>
        </w:rPr>
        <w:t>Pzp</w:t>
      </w:r>
      <w:proofErr w:type="spellEnd"/>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0E6117">
        <w:rPr>
          <w:rFonts w:ascii="Times New Roman" w:eastAsia="Times New Roman" w:hAnsi="Times New Roman" w:cs="Times New Roman"/>
          <w:sz w:val="24"/>
          <w:szCs w:val="24"/>
          <w:lang w:eastAsia="pl-PL"/>
        </w:rPr>
        <w:t>Pzp</w:t>
      </w:r>
      <w:proofErr w:type="spellEnd"/>
      <w:r w:rsidRPr="000E6117">
        <w:rPr>
          <w:rFonts w:ascii="Times New Roman" w:eastAsia="Times New Roman" w:hAnsi="Times New Roman" w:cs="Times New Roman"/>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E6117">
        <w:rPr>
          <w:rFonts w:ascii="Times New Roman" w:eastAsia="Times New Roman" w:hAnsi="Times New Roman" w:cs="Times New Roman"/>
          <w:sz w:val="24"/>
          <w:szCs w:val="24"/>
          <w:lang w:eastAsia="pl-PL"/>
        </w:rPr>
        <w:br/>
        <w:t xml:space="preserve">Tak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Oświadczenie o spełnianiu kryteriów selekcji </w:t>
      </w:r>
      <w:r w:rsidRPr="000E6117">
        <w:rPr>
          <w:rFonts w:ascii="Times New Roman" w:eastAsia="Times New Roman" w:hAnsi="Times New Roman" w:cs="Times New Roman"/>
          <w:sz w:val="24"/>
          <w:szCs w:val="24"/>
          <w:lang w:eastAsia="pl-PL"/>
        </w:rPr>
        <w:br/>
        <w:t xml:space="preserve">Nie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a) informacja z Krajowego Rejestru Karnego w zakresie określonym w art. 24 ust. 1 pkt 13, 14 i 21 ustawy, wystawiona nie wcześniej niż 6 miesięcy przed upływem terminu składania ofert; b) zaświadczenie właściwego naczelnika urzędu skarbowego potwierdzającego, że wykonawca nie zalega z opłacaniem podatków, wystawionego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zaświadczenie właściwej terenowej jednostki organizacyjnej Zakładu Ubezpieczeń Społecznych lub Kasy Rolniczego Ubezpieczenia Społecznego albo inny dokument potwierdzające,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 oświadczenie Wykonawcy o braku wydania wobec niego prawomocnego wyroku sądu lub ostatecznej decyzji administracyjnej o zaleganiu z uiszczaniem podatków, opłat lub składek na ubezpieczenie społeczne lub zdrowotne albo - w przypadku wydania takiego wyroku lub decyzji – dokumentów potwierdzających dokonanie płatności tych należności wraz z ewentualnymi odsetkami lub grzywnami lub zawarcie wiążącego porozumienia w sprawie spłat tych należności (według wzoru określonego załącznikiem nr 8 do SIWZ); e) oświadczenia Wykonawcy o braku orzeczenia wobec niego tytułem środka zapobiegawczego zakazu ubiegania się o zamówienie publiczne (według wzoru określonego załącznikiem nr 8 do SIWZ); f) oświadczenia Wykonawcy o niezaleganiu z opłacaniem podatków i opłat lokalnych, o których mowa w ustawie z dnia 12 stycznia 1991 roku o podatkach i opłatach lokalnych (tekst jednolity: Dz. U. 2019 poz. 1170) (według wzoru określonego załącznikiem nr 8 do SIWZ); g) w celu potwierdzenia braku podstaw wykluczenia na podstawie art. 24 ust. 5 pkt 1) ustawy </w:t>
      </w:r>
      <w:proofErr w:type="spellStart"/>
      <w:r w:rsidRPr="000E6117">
        <w:rPr>
          <w:rFonts w:ascii="Times New Roman" w:eastAsia="Times New Roman" w:hAnsi="Times New Roman" w:cs="Times New Roman"/>
          <w:sz w:val="24"/>
          <w:szCs w:val="24"/>
          <w:lang w:eastAsia="pl-PL"/>
        </w:rPr>
        <w:t>Pzp</w:t>
      </w:r>
      <w:proofErr w:type="spellEnd"/>
      <w:r w:rsidRPr="000E6117">
        <w:rPr>
          <w:rFonts w:ascii="Times New Roman" w:eastAsia="Times New Roman" w:hAnsi="Times New Roman" w:cs="Times New Roman"/>
          <w:sz w:val="24"/>
          <w:szCs w:val="24"/>
          <w:lang w:eastAsia="pl-PL"/>
        </w:rPr>
        <w:t xml:space="preserve"> – </w:t>
      </w:r>
      <w:r w:rsidRPr="000E6117">
        <w:rPr>
          <w:rFonts w:ascii="Times New Roman" w:eastAsia="Times New Roman" w:hAnsi="Times New Roman" w:cs="Times New Roman"/>
          <w:sz w:val="24"/>
          <w:szCs w:val="24"/>
          <w:lang w:eastAsia="pl-PL"/>
        </w:rPr>
        <w:lastRenderedPageBreak/>
        <w:t xml:space="preserve">odpis z właściwego rejestru lub z centralnej ewidencji i informacji o działalności gospodarczej, jeżeli odrębne przepisy wymagają wpisu do rejestru lub ewidencji. h) oświadczenie RODO. Jeżeli Wykonawca ma siedzibę lub miejsce zamieszkania poza terytorium Rzeczypospolitej Polskiej: 1. zamiast dokumentów, o których mowa w punkcie Rdz. 6 ust. 1 pkt 3.1 </w:t>
      </w:r>
      <w:proofErr w:type="spellStart"/>
      <w:r w:rsidRPr="000E6117">
        <w:rPr>
          <w:rFonts w:ascii="Times New Roman" w:eastAsia="Times New Roman" w:hAnsi="Times New Roman" w:cs="Times New Roman"/>
          <w:sz w:val="24"/>
          <w:szCs w:val="24"/>
          <w:lang w:eastAsia="pl-PL"/>
        </w:rPr>
        <w:t>ppkt</w:t>
      </w:r>
      <w:proofErr w:type="spellEnd"/>
      <w:r w:rsidRPr="000E6117">
        <w:rPr>
          <w:rFonts w:ascii="Times New Roman" w:eastAsia="Times New Roman" w:hAnsi="Times New Roman" w:cs="Times New Roman"/>
          <w:sz w:val="24"/>
          <w:szCs w:val="24"/>
          <w:lang w:eastAsia="pl-PL"/>
        </w:rPr>
        <w:t xml:space="preserve"> d) składa informację z odpowiedniego rejestru, albo w przypadku braku takiego rejestru, inny równoważny dokument wydany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0E6117">
        <w:rPr>
          <w:rFonts w:ascii="Times New Roman" w:eastAsia="Times New Roman" w:hAnsi="Times New Roman" w:cs="Times New Roman"/>
          <w:sz w:val="24"/>
          <w:szCs w:val="24"/>
          <w:lang w:eastAsia="pl-PL"/>
        </w:rPr>
        <w:t>Pzp</w:t>
      </w:r>
      <w:proofErr w:type="spellEnd"/>
      <w:r w:rsidRPr="000E6117">
        <w:rPr>
          <w:rFonts w:ascii="Times New Roman" w:eastAsia="Times New Roman" w:hAnsi="Times New Roman" w:cs="Times New Roman"/>
          <w:sz w:val="24"/>
          <w:szCs w:val="24"/>
          <w:lang w:eastAsia="pl-PL"/>
        </w:rPr>
        <w:t xml:space="preserve">; 2. zamiast dokumentów, o których mowa w pkt 3.1 </w:t>
      </w:r>
      <w:proofErr w:type="spellStart"/>
      <w:r w:rsidRPr="000E6117">
        <w:rPr>
          <w:rFonts w:ascii="Times New Roman" w:eastAsia="Times New Roman" w:hAnsi="Times New Roman" w:cs="Times New Roman"/>
          <w:sz w:val="24"/>
          <w:szCs w:val="24"/>
          <w:lang w:eastAsia="pl-PL"/>
        </w:rPr>
        <w:t>ppkt</w:t>
      </w:r>
      <w:proofErr w:type="spellEnd"/>
      <w:r w:rsidRPr="000E6117">
        <w:rPr>
          <w:rFonts w:ascii="Times New Roman" w:eastAsia="Times New Roman" w:hAnsi="Times New Roman" w:cs="Times New Roman"/>
          <w:sz w:val="24"/>
          <w:szCs w:val="24"/>
          <w:lang w:eastAsia="pl-PL"/>
        </w:rPr>
        <w:t xml:space="preserve"> e), f), lub 3.1 </w:t>
      </w:r>
      <w:proofErr w:type="spellStart"/>
      <w:r w:rsidRPr="000E6117">
        <w:rPr>
          <w:rFonts w:ascii="Times New Roman" w:eastAsia="Times New Roman" w:hAnsi="Times New Roman" w:cs="Times New Roman"/>
          <w:sz w:val="24"/>
          <w:szCs w:val="24"/>
          <w:lang w:eastAsia="pl-PL"/>
        </w:rPr>
        <w:t>ppkt</w:t>
      </w:r>
      <w:proofErr w:type="spellEnd"/>
      <w:r w:rsidRPr="000E6117">
        <w:rPr>
          <w:rFonts w:ascii="Times New Roman" w:eastAsia="Times New Roman" w:hAnsi="Times New Roman" w:cs="Times New Roman"/>
          <w:sz w:val="24"/>
          <w:szCs w:val="24"/>
          <w:lang w:eastAsia="pl-PL"/>
        </w:rPr>
        <w:t xml:space="preserve"> j), składa dokument lub dokumenty wystawione w kraju, w którym wykonawca ma siedzibę lub miejsce zamieszkania, potwierdzające odpowiednio, że: 3.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te powinny być wystawione nie wcześniej niż 3 miesiące przed upływem terminu składania ofert; 4.nie otwarto jego likwidacji ani nie ogłoszono upadłości. Dokumenty te powinny być wystawione nie wcześniej niż 6 miesiące przed upływem terminu składania ofert. Jeżeli w kraju, w którym Wykonawca ma siedzibę lub miejsce zamieszkania lub miejsce zamieszkania ma osoba, której dotyczy dokument, nie wydaje się dokumentów, o których mowa w punkcie 3.3,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III.5.1) W ZAKRESIE SPEŁNIANIA WARUNKÓW UDZIAŁU W POSTĘPOWANIU:</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a) informacja banku lub spółdzielczej kasy oszczędnościowo-kredytowej, potwierdzającą wysokość posiadanych środków finansowych lub zdolność kredytową wykonawcy, w zakresie niezbędnym do wykazania spełniania warunku udziału w postępowaniu, określonego w rozdz. 5. 1. 2) pkt. b) niniejszego SIWZ. wystawioną w okresie nie wcześniejszym niż 1 miesiąc przed upływem terminu składania ofert, b) dokument potwierdzający, że Wykonawca jest ubezpieczony od odpowiedzialności cywilnej w zakresie prowadzonej działalności związanej z przedmiotem zamówienia na sumę gwarancyjną określoną przez Zamawiającego w rozdz. 5. 1. 2) pkt. b) niniejszego SIWZ; c) wykaz robót budowlanych wykonanych nie wcześniej niż w okresie ostatnich 5 lat przed upływem terminu składania ofert, a jeżeli okres prowadzenia działalności jest krótszy - w tym okresie, w zakresie niezbędnym do wykazania spełniania warunku udziału w postępowaniu, określonego w rozdz. 5. 1. 2) pkt. c) </w:t>
      </w:r>
      <w:proofErr w:type="spellStart"/>
      <w:r w:rsidRPr="000E6117">
        <w:rPr>
          <w:rFonts w:ascii="Times New Roman" w:eastAsia="Times New Roman" w:hAnsi="Times New Roman" w:cs="Times New Roman"/>
          <w:sz w:val="24"/>
          <w:szCs w:val="24"/>
          <w:lang w:eastAsia="pl-PL"/>
        </w:rPr>
        <w:t>ppkt</w:t>
      </w:r>
      <w:proofErr w:type="spellEnd"/>
      <w:r w:rsidRPr="000E6117">
        <w:rPr>
          <w:rFonts w:ascii="Times New Roman" w:eastAsia="Times New Roman" w:hAnsi="Times New Roman" w:cs="Times New Roman"/>
          <w:sz w:val="24"/>
          <w:szCs w:val="24"/>
          <w:lang w:eastAsia="pl-PL"/>
        </w:rPr>
        <w:t xml:space="preserve">. i niniejszego SIWZ,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w:t>
      </w:r>
      <w:r w:rsidRPr="000E6117">
        <w:rPr>
          <w:rFonts w:ascii="Times New Roman" w:eastAsia="Times New Roman" w:hAnsi="Times New Roman" w:cs="Times New Roman"/>
          <w:sz w:val="24"/>
          <w:szCs w:val="24"/>
          <w:lang w:eastAsia="pl-PL"/>
        </w:rPr>
        <w:lastRenderedPageBreak/>
        <w:t xml:space="preserve">jest w stanie uzyskać tych dokumentów – inne dokumenty (wg załącznika nr 6 do SIWZ); d) wykaz osób, skierowanych przez wykonawcę do realizacji zamówienia publicznego, w zakresie niezbędnym do wykazania spełniania warunku udziału w postępowaniu, określonego w rozdz. 5. 1. 2) pkt. c) </w:t>
      </w:r>
      <w:proofErr w:type="spellStart"/>
      <w:r w:rsidRPr="000E6117">
        <w:rPr>
          <w:rFonts w:ascii="Times New Roman" w:eastAsia="Times New Roman" w:hAnsi="Times New Roman" w:cs="Times New Roman"/>
          <w:sz w:val="24"/>
          <w:szCs w:val="24"/>
          <w:lang w:eastAsia="pl-PL"/>
        </w:rPr>
        <w:t>ppkt</w:t>
      </w:r>
      <w:proofErr w:type="spellEnd"/>
      <w:r w:rsidRPr="000E6117">
        <w:rPr>
          <w:rFonts w:ascii="Times New Roman" w:eastAsia="Times New Roman" w:hAnsi="Times New Roman" w:cs="Times New Roman"/>
          <w:sz w:val="24"/>
          <w:szCs w:val="24"/>
          <w:lang w:eastAsia="pl-PL"/>
        </w:rPr>
        <w:t xml:space="preserve">. ii niniejszego SIWZ wraz z informacjami na temat ich kwalifikacji zawodowych, uprawnień, doświadczenia i wykształcenia niezbędnych do wykonania zamówienia publicznego, a także zakresu wykonywanych przez nie czynności oraz informacją o podstawie do dysponowania tymi osobami, (wg załącznika nr 7 do SIWZ);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III.5.2) W ZAKRESIE KRYTERIÓW SELEKCJI:</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III.7) INNE DOKUMENTY NIE WYMIENIONE W pkt III.3) - III.6)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1) wypełniony formularz ofertowy sporządzony z wykorzystaniem wzoru stanowiącego Załącznik nr 1 do SIWZ, 2) oświadczenia o spełnianiu warunków udziału w postępowaniu, z wykorzystaniem wzoru stanowiącego Załącznik nr 2 do SIWZ, 3) oświadczenia o braku podstaw do wykluczenia, z wykorzystaniem wzoru stanowiącego Załącznik nr 3 do SIWZ. 4) Pełnomocnictwo do reprezentowania wszystkich Wykonawców wspólnie ubiegających się o udzielenie zamówienia (jeśli dotyczy) 5) Pełnomocnictwo do występowania w imieniu Wykonawcy (jeśli dotycz) 6) Dokument (np. zobowiązanie), o którym mowa w pkt 5.3.1. niniejszego SIWZ, innych podmiotów, potwierdzający oddanie Wykonawcy do dyspozycji niezbędnych zasobów na potrzeby realizacji, o ile Wykonawca korzysta ze zdolności innych podmiotów na zasadach określonych w art. 22a ustawy (jeśli dotyczy)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u w:val="single"/>
          <w:lang w:eastAsia="pl-PL"/>
        </w:rPr>
        <w:t xml:space="preserve">SEKCJA IV: PROCEDURA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 xml:space="preserve">IV.1) OPIS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IV.1.1) Tryb udzielenia zamówienia: </w:t>
      </w:r>
      <w:r w:rsidRPr="000E6117">
        <w:rPr>
          <w:rFonts w:ascii="Times New Roman" w:eastAsia="Times New Roman" w:hAnsi="Times New Roman" w:cs="Times New Roman"/>
          <w:sz w:val="24"/>
          <w:szCs w:val="24"/>
          <w:lang w:eastAsia="pl-PL"/>
        </w:rPr>
        <w:t xml:space="preserve">Przetarg nieograniczony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IV.1.2) Zamawiający żąda wniesienia wadium:</w:t>
      </w:r>
      <w:r w:rsidRPr="000E6117">
        <w:rPr>
          <w:rFonts w:ascii="Times New Roman" w:eastAsia="Times New Roman" w:hAnsi="Times New Roman" w:cs="Times New Roman"/>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Tak </w:t>
      </w:r>
      <w:r w:rsidRPr="000E6117">
        <w:rPr>
          <w:rFonts w:ascii="Times New Roman" w:eastAsia="Times New Roman" w:hAnsi="Times New Roman" w:cs="Times New Roman"/>
          <w:sz w:val="24"/>
          <w:szCs w:val="24"/>
          <w:lang w:eastAsia="pl-PL"/>
        </w:rPr>
        <w:br/>
        <w:t xml:space="preserve">Informacja na temat wadium </w:t>
      </w:r>
      <w:r w:rsidRPr="000E6117">
        <w:rPr>
          <w:rFonts w:ascii="Times New Roman" w:eastAsia="Times New Roman" w:hAnsi="Times New Roman" w:cs="Times New Roman"/>
          <w:sz w:val="24"/>
          <w:szCs w:val="24"/>
          <w:lang w:eastAsia="pl-PL"/>
        </w:rPr>
        <w:br/>
        <w:t xml:space="preserve">Wykonawca zobowiązany jest wnieść wadium w wysokości 40.000,00 PLN (słownie: czterdzieści tysięcy złotych) przed upływem terminu składania ofert.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IV.1.3) Przewiduje się udzielenie zaliczek na poczet wykonania zamówienia:</w:t>
      </w:r>
      <w:r w:rsidRPr="000E6117">
        <w:rPr>
          <w:rFonts w:ascii="Times New Roman" w:eastAsia="Times New Roman" w:hAnsi="Times New Roman" w:cs="Times New Roman"/>
          <w:sz w:val="24"/>
          <w:szCs w:val="24"/>
          <w:lang w:eastAsia="pl-PL"/>
        </w:rPr>
        <w:t xml:space="preserv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r w:rsidRPr="000E6117">
        <w:rPr>
          <w:rFonts w:ascii="Times New Roman" w:eastAsia="Times New Roman" w:hAnsi="Times New Roman" w:cs="Times New Roman"/>
          <w:sz w:val="24"/>
          <w:szCs w:val="24"/>
          <w:lang w:eastAsia="pl-PL"/>
        </w:rPr>
        <w:br/>
        <w:t xml:space="preserve">Należy podać informacje na temat udzielania zaliczek: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r w:rsidRPr="000E611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E6117">
        <w:rPr>
          <w:rFonts w:ascii="Times New Roman" w:eastAsia="Times New Roman" w:hAnsi="Times New Roman" w:cs="Times New Roman"/>
          <w:sz w:val="24"/>
          <w:szCs w:val="24"/>
          <w:lang w:eastAsia="pl-PL"/>
        </w:rPr>
        <w:br/>
        <w:t xml:space="preserve">Nie </w:t>
      </w:r>
      <w:r w:rsidRPr="000E6117">
        <w:rPr>
          <w:rFonts w:ascii="Times New Roman" w:eastAsia="Times New Roman" w:hAnsi="Times New Roman" w:cs="Times New Roman"/>
          <w:sz w:val="24"/>
          <w:szCs w:val="24"/>
          <w:lang w:eastAsia="pl-PL"/>
        </w:rPr>
        <w:br/>
        <w:t xml:space="preserve">Informacje dodatkowe: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IV.1.5.) Wymaga się złożenia oferty wariantowej: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Nie </w:t>
      </w:r>
      <w:r w:rsidRPr="000E6117">
        <w:rPr>
          <w:rFonts w:ascii="Times New Roman" w:eastAsia="Times New Roman" w:hAnsi="Times New Roman" w:cs="Times New Roman"/>
          <w:sz w:val="24"/>
          <w:szCs w:val="24"/>
          <w:lang w:eastAsia="pl-PL"/>
        </w:rPr>
        <w:br/>
        <w:t xml:space="preserve">Dopuszcza się złożenie oferty wariantowej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lastRenderedPageBreak/>
        <w:t xml:space="preserve">Nie </w:t>
      </w:r>
      <w:r w:rsidRPr="000E6117">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E6117">
        <w:rPr>
          <w:rFonts w:ascii="Times New Roman" w:eastAsia="Times New Roman" w:hAnsi="Times New Roman" w:cs="Times New Roman"/>
          <w:sz w:val="24"/>
          <w:szCs w:val="24"/>
          <w:lang w:eastAsia="pl-PL"/>
        </w:rPr>
        <w:br/>
        <w:t xml:space="preserve">Nie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Liczba wykonawców   </w:t>
      </w:r>
      <w:r w:rsidRPr="000E6117">
        <w:rPr>
          <w:rFonts w:ascii="Times New Roman" w:eastAsia="Times New Roman" w:hAnsi="Times New Roman" w:cs="Times New Roman"/>
          <w:sz w:val="24"/>
          <w:szCs w:val="24"/>
          <w:lang w:eastAsia="pl-PL"/>
        </w:rPr>
        <w:br/>
        <w:t xml:space="preserve">Przewidywana minimalna liczba wykonawców </w:t>
      </w:r>
      <w:r w:rsidRPr="000E6117">
        <w:rPr>
          <w:rFonts w:ascii="Times New Roman" w:eastAsia="Times New Roman" w:hAnsi="Times New Roman" w:cs="Times New Roman"/>
          <w:sz w:val="24"/>
          <w:szCs w:val="24"/>
          <w:lang w:eastAsia="pl-PL"/>
        </w:rPr>
        <w:br/>
        <w:t xml:space="preserve">Maksymalna liczba wykonawców   </w:t>
      </w:r>
      <w:r w:rsidRPr="000E6117">
        <w:rPr>
          <w:rFonts w:ascii="Times New Roman" w:eastAsia="Times New Roman" w:hAnsi="Times New Roman" w:cs="Times New Roman"/>
          <w:sz w:val="24"/>
          <w:szCs w:val="24"/>
          <w:lang w:eastAsia="pl-PL"/>
        </w:rPr>
        <w:br/>
        <w:t xml:space="preserve">Kryteria selekcji wykonawców: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IV.1.7) Informacje na temat umowy ramowej lub dynamicznego systemu zakupów: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Umowa ramowa będzie zawarta: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Czy przewiduje się ograniczenie liczby uczestników umowy ramowej: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Przewidziana maksymalna liczba uczestników umowy ramowej: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Informacje dodatkowe: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Zamówienie obejmuje ustanowienie dynamicznego systemu zakupów: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Informacje dodatkowe: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IV.1.8) Aukcja elektroniczna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Przewidziane jest przeprowadzenie aukcji elektronicznej </w:t>
      </w:r>
      <w:r w:rsidRPr="000E6117">
        <w:rPr>
          <w:rFonts w:ascii="Times New Roman" w:eastAsia="Times New Roman" w:hAnsi="Times New Roman" w:cs="Times New Roman"/>
          <w:i/>
          <w:iCs/>
          <w:sz w:val="24"/>
          <w:szCs w:val="24"/>
          <w:lang w:eastAsia="pl-PL"/>
        </w:rPr>
        <w:t xml:space="preserve">(przetarg nieograniczony, przetarg ograniczony, negocjacje z ogłoszeniem) </w:t>
      </w:r>
      <w:r w:rsidRPr="000E6117">
        <w:rPr>
          <w:rFonts w:ascii="Times New Roman" w:eastAsia="Times New Roman" w:hAnsi="Times New Roman" w:cs="Times New Roman"/>
          <w:sz w:val="24"/>
          <w:szCs w:val="24"/>
          <w:lang w:eastAsia="pl-PL"/>
        </w:rPr>
        <w:br/>
        <w:t xml:space="preserve">Należy podać adres strony internetowej, na której aukcja będzie prowadzona: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E6117">
        <w:rPr>
          <w:rFonts w:ascii="Times New Roman" w:eastAsia="Times New Roman" w:hAnsi="Times New Roman" w:cs="Times New Roman"/>
          <w:sz w:val="24"/>
          <w:szCs w:val="24"/>
          <w:lang w:eastAsia="pl-PL"/>
        </w:rPr>
        <w:br/>
        <w:t xml:space="preserve">Informacje dotyczące przebiegu aukcji elektronicznej: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lastRenderedPageBreak/>
        <w:t xml:space="preserve">Jaki jest przewidziany sposób postępowania w toku aukcji elektronicznej i jakie będą warunki, na jakich wykonawcy będą mogli licytować (minimalne wysokości postąpień): </w:t>
      </w:r>
      <w:r w:rsidRPr="000E6117">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E6117">
        <w:rPr>
          <w:rFonts w:ascii="Times New Roman" w:eastAsia="Times New Roman" w:hAnsi="Times New Roman" w:cs="Times New Roman"/>
          <w:sz w:val="24"/>
          <w:szCs w:val="24"/>
          <w:lang w:eastAsia="pl-PL"/>
        </w:rPr>
        <w:br/>
        <w:t xml:space="preserve">Wymagania dotyczące rejestracji i identyfikacji wykonawców w aukcji elektronicznej: </w:t>
      </w:r>
      <w:r w:rsidRPr="000E6117">
        <w:rPr>
          <w:rFonts w:ascii="Times New Roman" w:eastAsia="Times New Roman" w:hAnsi="Times New Roman" w:cs="Times New Roman"/>
          <w:sz w:val="24"/>
          <w:szCs w:val="24"/>
          <w:lang w:eastAsia="pl-PL"/>
        </w:rPr>
        <w:br/>
        <w:t xml:space="preserve">Informacje o liczbie etapów aukcji elektronicznej i czasie ich trwania: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t xml:space="preserve">Czas trwania: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E6117">
        <w:rPr>
          <w:rFonts w:ascii="Times New Roman" w:eastAsia="Times New Roman" w:hAnsi="Times New Roman" w:cs="Times New Roman"/>
          <w:sz w:val="24"/>
          <w:szCs w:val="24"/>
          <w:lang w:eastAsia="pl-PL"/>
        </w:rPr>
        <w:br/>
        <w:t xml:space="preserve">Warunki zamknięcia aukcji elektronicznej: </w:t>
      </w:r>
      <w:r w:rsidRPr="000E6117">
        <w:rPr>
          <w:rFonts w:ascii="Times New Roman" w:eastAsia="Times New Roman" w:hAnsi="Times New Roman" w:cs="Times New Roman"/>
          <w:sz w:val="24"/>
          <w:szCs w:val="24"/>
          <w:lang w:eastAsia="pl-PL"/>
        </w:rPr>
        <w:br/>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IV.2) KRYTERIA OCENY OFERT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IV.2.1) Kryteria oceny ofert: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IV.2.2) Kryteria</w:t>
      </w:r>
      <w:r w:rsidRPr="000E611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669"/>
        <w:gridCol w:w="1016"/>
      </w:tblGrid>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Znaczenie</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60,00</w:t>
            </w:r>
          </w:p>
        </w:tc>
      </w:tr>
      <w:tr w:rsidR="000E6117" w:rsidRPr="000E6117" w:rsidTr="000E6117">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Okres udzielonej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40,00</w:t>
            </w:r>
          </w:p>
        </w:tc>
      </w:tr>
    </w:tbl>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E6117">
        <w:rPr>
          <w:rFonts w:ascii="Times New Roman" w:eastAsia="Times New Roman" w:hAnsi="Times New Roman" w:cs="Times New Roman"/>
          <w:b/>
          <w:bCs/>
          <w:sz w:val="24"/>
          <w:szCs w:val="24"/>
          <w:lang w:eastAsia="pl-PL"/>
        </w:rPr>
        <w:t>Pzp</w:t>
      </w:r>
      <w:proofErr w:type="spellEnd"/>
      <w:r w:rsidRPr="000E6117">
        <w:rPr>
          <w:rFonts w:ascii="Times New Roman" w:eastAsia="Times New Roman" w:hAnsi="Times New Roman" w:cs="Times New Roman"/>
          <w:b/>
          <w:bCs/>
          <w:sz w:val="24"/>
          <w:szCs w:val="24"/>
          <w:lang w:eastAsia="pl-PL"/>
        </w:rPr>
        <w:t xml:space="preserve"> </w:t>
      </w:r>
      <w:r w:rsidRPr="000E6117">
        <w:rPr>
          <w:rFonts w:ascii="Times New Roman" w:eastAsia="Times New Roman" w:hAnsi="Times New Roman" w:cs="Times New Roman"/>
          <w:sz w:val="24"/>
          <w:szCs w:val="24"/>
          <w:lang w:eastAsia="pl-PL"/>
        </w:rPr>
        <w:t xml:space="preserve">(przetarg nieograniczony) </w:t>
      </w:r>
      <w:r w:rsidRPr="000E6117">
        <w:rPr>
          <w:rFonts w:ascii="Times New Roman" w:eastAsia="Times New Roman" w:hAnsi="Times New Roman" w:cs="Times New Roman"/>
          <w:sz w:val="24"/>
          <w:szCs w:val="24"/>
          <w:lang w:eastAsia="pl-PL"/>
        </w:rPr>
        <w:br/>
        <w:t xml:space="preserve">Tak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IV.3) Negocjacje z ogłoszeniem, dialog konkurencyjny, partnerstwo innowacyjne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IV.3.1) Informacje na temat negocjacji z ogłoszeniem</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Minimalne wymagania, które muszą spełniać wszystkie oferty: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0E6117">
        <w:rPr>
          <w:rFonts w:ascii="Times New Roman" w:eastAsia="Times New Roman" w:hAnsi="Times New Roman" w:cs="Times New Roman"/>
          <w:sz w:val="24"/>
          <w:szCs w:val="24"/>
          <w:lang w:eastAsia="pl-PL"/>
        </w:rPr>
        <w:br/>
        <w:t xml:space="preserve">Przewidziany jest podział negocjacji na etapy w celu ograniczenia liczby ofert: Nie </w:t>
      </w:r>
      <w:r w:rsidRPr="000E6117">
        <w:rPr>
          <w:rFonts w:ascii="Times New Roman" w:eastAsia="Times New Roman" w:hAnsi="Times New Roman" w:cs="Times New Roman"/>
          <w:sz w:val="24"/>
          <w:szCs w:val="24"/>
          <w:lang w:eastAsia="pl-PL"/>
        </w:rPr>
        <w:br/>
        <w:t xml:space="preserve">Należy podać informacje na temat etapów negocjacji (w tym liczbę etapów):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Informacje dodatkowe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IV.3.2) Informacje na temat dialogu konkurencyjnego</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Wstępny harmonogram postępowania: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Podział dialogu na etapy w celu ograniczenia liczby rozwiązań: </w:t>
      </w:r>
      <w:r w:rsidRPr="000E6117">
        <w:rPr>
          <w:rFonts w:ascii="Times New Roman" w:eastAsia="Times New Roman" w:hAnsi="Times New Roman" w:cs="Times New Roman"/>
          <w:sz w:val="24"/>
          <w:szCs w:val="24"/>
          <w:lang w:eastAsia="pl-PL"/>
        </w:rPr>
        <w:br/>
        <w:t xml:space="preserve">Należy podać informacje na temat etapów dialogu: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Informacje dodatkowe: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lastRenderedPageBreak/>
        <w:br/>
      </w:r>
      <w:r w:rsidRPr="000E6117">
        <w:rPr>
          <w:rFonts w:ascii="Times New Roman" w:eastAsia="Times New Roman" w:hAnsi="Times New Roman" w:cs="Times New Roman"/>
          <w:b/>
          <w:bCs/>
          <w:sz w:val="24"/>
          <w:szCs w:val="24"/>
          <w:lang w:eastAsia="pl-PL"/>
        </w:rPr>
        <w:t>IV.3.3) Informacje na temat partnerstwa innowacyjnego</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Informacje dodatkowe: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IV.4) Licytacja elektroniczna </w:t>
      </w:r>
      <w:r w:rsidRPr="000E6117">
        <w:rPr>
          <w:rFonts w:ascii="Times New Roman" w:eastAsia="Times New Roman" w:hAnsi="Times New Roman" w:cs="Times New Roman"/>
          <w:sz w:val="24"/>
          <w:szCs w:val="24"/>
          <w:lang w:eastAsia="pl-PL"/>
        </w:rPr>
        <w:br/>
        <w:t xml:space="preserve">Adres strony internetowej, na której będzie prowadzona licytacja elektroniczna: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Informacje o liczbie etapów licytacji elektronicznej i czasie ich trwania: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Czas trwania: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Termin składania wniosków o dopuszczenie do udziału w licytacji elektronicznej: </w:t>
      </w:r>
      <w:r w:rsidRPr="000E6117">
        <w:rPr>
          <w:rFonts w:ascii="Times New Roman" w:eastAsia="Times New Roman" w:hAnsi="Times New Roman" w:cs="Times New Roman"/>
          <w:sz w:val="24"/>
          <w:szCs w:val="24"/>
          <w:lang w:eastAsia="pl-PL"/>
        </w:rPr>
        <w:br/>
        <w:t xml:space="preserve">Data: godzina: </w:t>
      </w:r>
      <w:r w:rsidRPr="000E6117">
        <w:rPr>
          <w:rFonts w:ascii="Times New Roman" w:eastAsia="Times New Roman" w:hAnsi="Times New Roman" w:cs="Times New Roman"/>
          <w:sz w:val="24"/>
          <w:szCs w:val="24"/>
          <w:lang w:eastAsia="pl-PL"/>
        </w:rPr>
        <w:br/>
        <w:t xml:space="preserve">Termin otwarcia licytacji elektronicznej: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t xml:space="preserve">Termin i warunki zamknięcia licytacji elektronicznej: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t xml:space="preserve">Wymagania dotyczące zabezpieczenia należytego wykonania umowy: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sz w:val="24"/>
          <w:szCs w:val="24"/>
          <w:lang w:eastAsia="pl-PL"/>
        </w:rPr>
        <w:br/>
        <w:t xml:space="preserve">Informacje dodatkowe: </w:t>
      </w:r>
    </w:p>
    <w:p w:rsidR="000E6117" w:rsidRPr="000E6117" w:rsidRDefault="000E6117" w:rsidP="000E6117">
      <w:pPr>
        <w:spacing w:after="0" w:line="240" w:lineRule="auto"/>
        <w:rPr>
          <w:rFonts w:ascii="Times New Roman" w:eastAsia="Times New Roman" w:hAnsi="Times New Roman" w:cs="Times New Roman"/>
          <w:sz w:val="24"/>
          <w:szCs w:val="24"/>
          <w:lang w:eastAsia="pl-PL"/>
        </w:rPr>
      </w:pPr>
      <w:r w:rsidRPr="000E6117">
        <w:rPr>
          <w:rFonts w:ascii="Times New Roman" w:eastAsia="Times New Roman" w:hAnsi="Times New Roman" w:cs="Times New Roman"/>
          <w:b/>
          <w:bCs/>
          <w:sz w:val="24"/>
          <w:szCs w:val="24"/>
          <w:lang w:eastAsia="pl-PL"/>
        </w:rPr>
        <w:t>IV.5) ZMIANA UMOWY</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E6117">
        <w:rPr>
          <w:rFonts w:ascii="Times New Roman" w:eastAsia="Times New Roman" w:hAnsi="Times New Roman" w:cs="Times New Roman"/>
          <w:sz w:val="24"/>
          <w:szCs w:val="24"/>
          <w:lang w:eastAsia="pl-PL"/>
        </w:rPr>
        <w:t xml:space="preserve"> Tak </w:t>
      </w:r>
      <w:r w:rsidRPr="000E6117">
        <w:rPr>
          <w:rFonts w:ascii="Times New Roman" w:eastAsia="Times New Roman" w:hAnsi="Times New Roman" w:cs="Times New Roman"/>
          <w:sz w:val="24"/>
          <w:szCs w:val="24"/>
          <w:lang w:eastAsia="pl-PL"/>
        </w:rPr>
        <w:br/>
        <w:t xml:space="preserve">Należy wskazać zakres, charakter zmian oraz warunki wprowadzenia zmian: </w:t>
      </w:r>
      <w:r w:rsidRPr="000E6117">
        <w:rPr>
          <w:rFonts w:ascii="Times New Roman" w:eastAsia="Times New Roman" w:hAnsi="Times New Roman" w:cs="Times New Roman"/>
          <w:sz w:val="24"/>
          <w:szCs w:val="24"/>
          <w:lang w:eastAsia="pl-PL"/>
        </w:rPr>
        <w:br/>
        <w:t xml:space="preserve">1.Zgodnie z art. 144 Ustawy </w:t>
      </w:r>
      <w:proofErr w:type="spellStart"/>
      <w:r w:rsidRPr="000E6117">
        <w:rPr>
          <w:rFonts w:ascii="Times New Roman" w:eastAsia="Times New Roman" w:hAnsi="Times New Roman" w:cs="Times New Roman"/>
          <w:sz w:val="24"/>
          <w:szCs w:val="24"/>
          <w:lang w:eastAsia="pl-PL"/>
        </w:rPr>
        <w:t>Pzp</w:t>
      </w:r>
      <w:proofErr w:type="spellEnd"/>
      <w:r w:rsidRPr="000E6117">
        <w:rPr>
          <w:rFonts w:ascii="Times New Roman" w:eastAsia="Times New Roman" w:hAnsi="Times New Roman" w:cs="Times New Roman"/>
          <w:sz w:val="24"/>
          <w:szCs w:val="24"/>
          <w:lang w:eastAsia="pl-PL"/>
        </w:rPr>
        <w:t xml:space="preserve"> Zamawiający przewiduje zmiany zawartej umowy w stosunku do treści oferty Wykonawcy – na zasadach określonych we wzorze umowy. 2.Zmiany umowy nie dotyczą poprawienia błędów i oczywistych omyłek słownych, literowych i liczbowych, zmiany układu graficznego umowy lub numeracji jednostek redakcyjnych, nie powodujące zmiany celu i istoty umowy. 3.W przypadku gdy zmiany proponuje Wykonawca, warunkiem ich dokonania jest złożenie przez Wykonawcę wniosku zawierającego co najmniej: </w:t>
      </w:r>
      <w:proofErr w:type="spellStart"/>
      <w:r w:rsidRPr="000E6117">
        <w:rPr>
          <w:rFonts w:ascii="Times New Roman" w:eastAsia="Times New Roman" w:hAnsi="Times New Roman" w:cs="Times New Roman"/>
          <w:sz w:val="24"/>
          <w:szCs w:val="24"/>
          <w:lang w:eastAsia="pl-PL"/>
        </w:rPr>
        <w:t>a.opis</w:t>
      </w:r>
      <w:proofErr w:type="spellEnd"/>
      <w:r w:rsidRPr="000E6117">
        <w:rPr>
          <w:rFonts w:ascii="Times New Roman" w:eastAsia="Times New Roman" w:hAnsi="Times New Roman" w:cs="Times New Roman"/>
          <w:sz w:val="24"/>
          <w:szCs w:val="24"/>
          <w:lang w:eastAsia="pl-PL"/>
        </w:rPr>
        <w:t xml:space="preserve"> propozycji zmiany, </w:t>
      </w:r>
      <w:proofErr w:type="spellStart"/>
      <w:r w:rsidRPr="000E6117">
        <w:rPr>
          <w:rFonts w:ascii="Times New Roman" w:eastAsia="Times New Roman" w:hAnsi="Times New Roman" w:cs="Times New Roman"/>
          <w:sz w:val="24"/>
          <w:szCs w:val="24"/>
          <w:lang w:eastAsia="pl-PL"/>
        </w:rPr>
        <w:t>b.uzasadnienie</w:t>
      </w:r>
      <w:proofErr w:type="spellEnd"/>
      <w:r w:rsidRPr="000E6117">
        <w:rPr>
          <w:rFonts w:ascii="Times New Roman" w:eastAsia="Times New Roman" w:hAnsi="Times New Roman" w:cs="Times New Roman"/>
          <w:sz w:val="24"/>
          <w:szCs w:val="24"/>
          <w:lang w:eastAsia="pl-PL"/>
        </w:rPr>
        <w:t xml:space="preserve"> zmiany, </w:t>
      </w:r>
      <w:proofErr w:type="spellStart"/>
      <w:r w:rsidRPr="000E6117">
        <w:rPr>
          <w:rFonts w:ascii="Times New Roman" w:eastAsia="Times New Roman" w:hAnsi="Times New Roman" w:cs="Times New Roman"/>
          <w:sz w:val="24"/>
          <w:szCs w:val="24"/>
          <w:lang w:eastAsia="pl-PL"/>
        </w:rPr>
        <w:t>c.obliczenie</w:t>
      </w:r>
      <w:proofErr w:type="spellEnd"/>
      <w:r w:rsidRPr="000E6117">
        <w:rPr>
          <w:rFonts w:ascii="Times New Roman" w:eastAsia="Times New Roman" w:hAnsi="Times New Roman" w:cs="Times New Roman"/>
          <w:sz w:val="24"/>
          <w:szCs w:val="24"/>
          <w:lang w:eastAsia="pl-PL"/>
        </w:rPr>
        <w:t xml:space="preserve"> kosztów zmiany zgodnie z zasadami określonymi w umowie, jeżeli zmiana będzie miała wpływ na wynagrodzenie Wykonawcy, </w:t>
      </w:r>
      <w:proofErr w:type="spellStart"/>
      <w:r w:rsidRPr="000E6117">
        <w:rPr>
          <w:rFonts w:ascii="Times New Roman" w:eastAsia="Times New Roman" w:hAnsi="Times New Roman" w:cs="Times New Roman"/>
          <w:sz w:val="24"/>
          <w:szCs w:val="24"/>
          <w:lang w:eastAsia="pl-PL"/>
        </w:rPr>
        <w:t>d.opis</w:t>
      </w:r>
      <w:proofErr w:type="spellEnd"/>
      <w:r w:rsidRPr="000E6117">
        <w:rPr>
          <w:rFonts w:ascii="Times New Roman" w:eastAsia="Times New Roman" w:hAnsi="Times New Roman" w:cs="Times New Roman"/>
          <w:sz w:val="24"/>
          <w:szCs w:val="24"/>
          <w:lang w:eastAsia="pl-PL"/>
        </w:rPr>
        <w:t xml:space="preserve"> proponowanego zakresu rzeczowo-finansowy lub terminu wykonania umowy. 4.Wprowadzone zmiany postanowień zawartej umowy na realizację niniejszego zamówienia publicznego, wymagają podpisania przez strony aneksu do </w:t>
      </w:r>
      <w:r w:rsidRPr="000E6117">
        <w:rPr>
          <w:rFonts w:ascii="Times New Roman" w:eastAsia="Times New Roman" w:hAnsi="Times New Roman" w:cs="Times New Roman"/>
          <w:sz w:val="24"/>
          <w:szCs w:val="24"/>
          <w:lang w:eastAsia="pl-PL"/>
        </w:rPr>
        <w:lastRenderedPageBreak/>
        <w:t>umowy. 5.Podpisanie aneksu wydłużającego termin realizacji przedmiotu zamówienia możliwe będzie jedynie wówczas, gdy Wykonawca najpóźniej w dniu jego podpisania przedłoży dokumenty potwierdzające przedłużenie zabezpieczeń wymaganych w ramach zawartej umowy - na czas wynikający z przedłużenia. 6.Podpisanie aneksu wydłużającego termin realizacji przedmiotu zamówienia możliwe będzie jedynie wówczas, gdy zmiana terminu realizacji nie będzie kolidowała z rozliczeniem się Zamawiającego z instytucją dofinansowującą. 7.Zamawiający przewiduje zmianę umowy w następujących przypadkach: 1)Zmiany w KRS, wpisie do ewidencji działalności gospodarczej (</w:t>
      </w:r>
      <w:proofErr w:type="spellStart"/>
      <w:r w:rsidRPr="000E6117">
        <w:rPr>
          <w:rFonts w:ascii="Times New Roman" w:eastAsia="Times New Roman" w:hAnsi="Times New Roman" w:cs="Times New Roman"/>
          <w:sz w:val="24"/>
          <w:szCs w:val="24"/>
          <w:lang w:eastAsia="pl-PL"/>
        </w:rPr>
        <w:t>CEiDG</w:t>
      </w:r>
      <w:proofErr w:type="spellEnd"/>
      <w:r w:rsidRPr="000E6117">
        <w:rPr>
          <w:rFonts w:ascii="Times New Roman" w:eastAsia="Times New Roman" w:hAnsi="Times New Roman" w:cs="Times New Roman"/>
          <w:sz w:val="24"/>
          <w:szCs w:val="24"/>
          <w:lang w:eastAsia="pl-PL"/>
        </w:rPr>
        <w:t xml:space="preserve">) w trakcie realizacji zamówienia; 2)Wystąpienia oczywistych omyłek pisarskich i rachunkowych w treści umowy; 3)Zmiany kont bankowych; 4)Wynagrodzenie należne Wykonawcy podlega automatycznej zmianie do zmiany wysokości podatku VAT obowiązującej w chwili powstania obowiązku podatkowego. W takim przypadku wysokość wynagrodzenia należnego Wykonawcy ustalana jest każdorazowo z uwzględnieniem aktualnej stawki podatku VAT obowiązującej na dzień wystawienia faktury (powstania obowiązku podatkowego); 5)Do czasu zakończenia wykonywania prac Zamawiający ma prawo ograniczyć zakres, ilość prac jeszcze niewykonanych. Zawiadomienie Wykonawcy wymaga zachowania formy pisemnej. W takim przypadku wynagrodzenie Wykonawcy ulegnie odpowiedniemu pomniejszeniu o wartość prac zaniechanych na żądanie Zamawiającego. W związku z prawem Zamawiającego do zaniechania określonych robót, Wykonawcy nie przysługują żadne roszczenia z tytułu odstępnego, odszkodowania itp.; 6)Wynagrodzenie może ulec zmianie w przypadku stwierdzenia błędów projektowych skutkujących koniecznością wykonania robót dodatkowych, koniecznych do wykonania z punktu widzenia prawa budowlanego. Wartość zmiany musi być mniejsza niż 15 % wartości zamówienia określonego pierwotnie w umowie. Zmiany można dokonać na podstawie protokołu konieczności, jedynie po pisemnym zaakceptowaniu zmiany przez Zamawiającego. Zmiana wymaga podpisania aneksu do umowy. 7)Termin wykonania świadczenia określony w SIWZ, ulega wydłużeniu w przypadku: a)wystąpienia przeszkody o charakterze „siły wyższej” która uniemożliwia realizację świadczenia; pojęcie „siła wyższa” oznacza wydarzenia zewnętrzne, nieprzewidywalne, nieoczekiwane i poza kontrolą stron niniejszej umowy, występujące po podpisaniu umowy, a powodujące niemożliwość realizacji umowy w jej obecnym brzmieniu, przy czym Wykonawca może powołać się na zaistnienie siły wyższej tylko wtedy, gdy poinformuje w formie pisemnej Zamawiającego w ciągu 3 dni od dnia jej zaistnienia, b)wystąpienia w trakcie realizacji zamówienia zmian przepisów prawa krajowego, co wpłynie na realizację zamówienia i spowoduje konieczność dostosowania realizacji umowy do zmian przepisów; c)wystąpienia niekorzystnych i trudnych do przewidzenia warunków atmosferycznych, a w szczególności: intensywnych opadów deszczu i niskich temperatur, uniemożliwiających wykonanie robót budowlanych zgodnie z wymogami technologii, przy czym Wykonawca może powołać się na zaistnienie niekorzystnych warunków atmosferycznych tylko wtedy, gdy poinformuje w formie pisemnej Zamawiającego w ciągu 3 dni od dnia ich zaistnienia; d)braku możliwości realizacji świadczenia wskutek okoliczności i przyczyn nie leżących po stronie Wykonawcy, a w szczególności w przypadku wstrzymania robót budowlanych przez Zamawiającego lub konieczności wprowadzenia zmian w dokumentacji projektowej i/lub uzyskania zmiany pozwolenia na budowę, jeżeli przepisy prawa tego wymagają a wykonanie zamówienia podstawowego jest uzależnione od wykonania zamówienia dodatkowego. Zmiana terminu realizacji może zostać wydłużona o czas wstrzymania prac pod warunkiem uzyskania pisemnej zgody Zamawiającego; e)wstrzymania prac budowlanych przez właściwy organ, odmowy wydania przez organy administracji lub inne podmioty wymaganych uzgodnień, zezwoleń, decyzji, z przyczyn niezawinionych przez Wykonawcę. Zmiana terminu realizacji może zostać wydłużona o czas wstrzymania prac pod warunkiem uzyskania pisemnej zgody Zamawiającego; f)konieczności </w:t>
      </w:r>
      <w:r w:rsidRPr="000E6117">
        <w:rPr>
          <w:rFonts w:ascii="Times New Roman" w:eastAsia="Times New Roman" w:hAnsi="Times New Roman" w:cs="Times New Roman"/>
          <w:sz w:val="24"/>
          <w:szCs w:val="24"/>
          <w:lang w:eastAsia="pl-PL"/>
        </w:rPr>
        <w:lastRenderedPageBreak/>
        <w:t xml:space="preserve">wykonania robót zamiennych oraz dodatkowych – o czas niezbędny do wykonania tych robót. Zakres prac musi zostać zatwierdzony w formie pisemnej przez Zamawiającego. 8)Jeżeli wystąpi konieczność dokonania zmian w dokumentacji projektowej, skutkująca koniecznością dokonania poprawek, zmian lub uzupełnień dokumentacji projektowej a ich konsekwencją będzie zmiana rozwiązań technicznych (technologicznych lub materiałowych) wykonania robót lub ich elementu a dokonywanie zmian w dokumentacji uniemożliwi lub istotnie wstrzyma realizację robót – zmianie może ulec odpowiednio sposób i termin realizacji robót oraz wynagrodzenie Wykonawcy. Zmiana umowy w takim przypadku dokonuje się po pisemnym powiadomieniu Zamawiającego przez Wykonawcę o zaistnieniu powyższych okoliczności i potwierdzeniu ich wystąpienia przez Zamawiającego w formie spisanego na tę okoliczność Protokołu Konieczności podpisanego przez Inspektora Nadzoru i przedkładanego do zatwierdzenia Zamawiającemu. 9)Ponadto na wniosek Wykonawcy, za zgodą Zamawiającego, Wykonawca może: a)dokonać zmiany Podwykonawcy, b)wskazać inny zakres podwykonawstwa niż przedstawiony w ofercie, c)zrezygnować z udziału Podwykonawcy w realizacji zamówienia, d)powierzyć wykonanie części zamówienia podwykonawcom, pomimo niewskazania w ofercie części zamówienia przeznaczonej do wykonania w ramach podwykonawstwa. 10)Jeżeli Zamawiający uzna, że zaistniałe okoliczności stanowiące podstawę do zmiany w umowie nie są zasadne, Wykonawca zobowiązany jest do realizacji zadania zgodnie z warunkami określonymi w SIWZ i zawartej przez strony umowie. 11)Niedopuszczalne są zmiany istotnych postanowień umowy w stosunku do treści oferty, na podstawie której dokonano wyboru Wykonawcy, za wyjątkiem przewidzianych przez Zamawiającego w niniejszej umowie możliwości dokonania takich zmian oraz gdy zajdzie co najmniej jedna z okoliczności przewidzianych w art. 144 ust 1. Ustawy z dnia 29 stycznia 2004 r. Prawo Zamówień Publicznych.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IV.6) INFORMACJE ADMINISTRACYJNE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IV.6.1) Sposób udostępniania informacji o charakterze poufnym </w:t>
      </w:r>
      <w:r w:rsidRPr="000E6117">
        <w:rPr>
          <w:rFonts w:ascii="Times New Roman" w:eastAsia="Times New Roman" w:hAnsi="Times New Roman" w:cs="Times New Roman"/>
          <w:i/>
          <w:iCs/>
          <w:sz w:val="24"/>
          <w:szCs w:val="24"/>
          <w:lang w:eastAsia="pl-PL"/>
        </w:rPr>
        <w:t xml:space="preserve">(jeżeli dotyczy):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Środki służące ochronie informacji o charakterze poufnym</w:t>
      </w:r>
      <w:r w:rsidRPr="000E6117">
        <w:rPr>
          <w:rFonts w:ascii="Times New Roman" w:eastAsia="Times New Roman" w:hAnsi="Times New Roman" w:cs="Times New Roman"/>
          <w:sz w:val="24"/>
          <w:szCs w:val="24"/>
          <w:lang w:eastAsia="pl-PL"/>
        </w:rPr>
        <w:t xml:space="preserve">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E6117">
        <w:rPr>
          <w:rFonts w:ascii="Times New Roman" w:eastAsia="Times New Roman" w:hAnsi="Times New Roman" w:cs="Times New Roman"/>
          <w:sz w:val="24"/>
          <w:szCs w:val="24"/>
          <w:lang w:eastAsia="pl-PL"/>
        </w:rPr>
        <w:br/>
        <w:t xml:space="preserve">Data: 2020-07-07, godzina: 13:00, </w:t>
      </w:r>
      <w:r w:rsidRPr="000E611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Wskazać powody: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E6117">
        <w:rPr>
          <w:rFonts w:ascii="Times New Roman" w:eastAsia="Times New Roman" w:hAnsi="Times New Roman" w:cs="Times New Roman"/>
          <w:sz w:val="24"/>
          <w:szCs w:val="24"/>
          <w:lang w:eastAsia="pl-PL"/>
        </w:rPr>
        <w:br/>
        <w:t xml:space="preserve">&gt;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 xml:space="preserve">IV.6.3) Termin związania ofertą: </w:t>
      </w:r>
      <w:r w:rsidRPr="000E6117">
        <w:rPr>
          <w:rFonts w:ascii="Times New Roman" w:eastAsia="Times New Roman" w:hAnsi="Times New Roman" w:cs="Times New Roman"/>
          <w:sz w:val="24"/>
          <w:szCs w:val="24"/>
          <w:lang w:eastAsia="pl-PL"/>
        </w:rPr>
        <w:t xml:space="preserve">do: okres w dniach: 30 (od ostatecznego terminu składania ofert)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0E6117">
        <w:rPr>
          <w:rFonts w:ascii="Times New Roman" w:eastAsia="Times New Roman" w:hAnsi="Times New Roman" w:cs="Times New Roman"/>
          <w:sz w:val="24"/>
          <w:szCs w:val="24"/>
          <w:lang w:eastAsia="pl-PL"/>
        </w:rPr>
        <w:t xml:space="preserve"> Tak </w:t>
      </w:r>
      <w:r w:rsidRPr="000E6117">
        <w:rPr>
          <w:rFonts w:ascii="Times New Roman" w:eastAsia="Times New Roman" w:hAnsi="Times New Roman" w:cs="Times New Roman"/>
          <w:sz w:val="24"/>
          <w:szCs w:val="24"/>
          <w:lang w:eastAsia="pl-PL"/>
        </w:rPr>
        <w:br/>
      </w:r>
      <w:r w:rsidRPr="000E6117">
        <w:rPr>
          <w:rFonts w:ascii="Times New Roman" w:eastAsia="Times New Roman" w:hAnsi="Times New Roman" w:cs="Times New Roman"/>
          <w:b/>
          <w:bCs/>
          <w:sz w:val="24"/>
          <w:szCs w:val="24"/>
          <w:lang w:eastAsia="pl-PL"/>
        </w:rPr>
        <w:t>IV.6.5) Informacje dodatkowe:</w:t>
      </w:r>
    </w:p>
    <w:p w:rsidR="00A273C3" w:rsidRDefault="00A273C3">
      <w:bookmarkStart w:id="0" w:name="_GoBack"/>
      <w:bookmarkEnd w:id="0"/>
    </w:p>
    <w:sectPr w:rsidR="00A273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117"/>
    <w:rsid w:val="000E6117"/>
    <w:rsid w:val="00A273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159626-E3B0-40D2-941F-6185FD32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1980624">
      <w:bodyDiv w:val="1"/>
      <w:marLeft w:val="0"/>
      <w:marRight w:val="0"/>
      <w:marTop w:val="0"/>
      <w:marBottom w:val="0"/>
      <w:divBdr>
        <w:top w:val="none" w:sz="0" w:space="0" w:color="auto"/>
        <w:left w:val="none" w:sz="0" w:space="0" w:color="auto"/>
        <w:bottom w:val="none" w:sz="0" w:space="0" w:color="auto"/>
        <w:right w:val="none" w:sz="0" w:space="0" w:color="auto"/>
      </w:divBdr>
      <w:divsChild>
        <w:div w:id="16665445">
          <w:marLeft w:val="0"/>
          <w:marRight w:val="0"/>
          <w:marTop w:val="0"/>
          <w:marBottom w:val="0"/>
          <w:divBdr>
            <w:top w:val="none" w:sz="0" w:space="0" w:color="auto"/>
            <w:left w:val="none" w:sz="0" w:space="0" w:color="auto"/>
            <w:bottom w:val="none" w:sz="0" w:space="0" w:color="auto"/>
            <w:right w:val="none" w:sz="0" w:space="0" w:color="auto"/>
          </w:divBdr>
          <w:divsChild>
            <w:div w:id="563879356">
              <w:marLeft w:val="0"/>
              <w:marRight w:val="0"/>
              <w:marTop w:val="0"/>
              <w:marBottom w:val="0"/>
              <w:divBdr>
                <w:top w:val="none" w:sz="0" w:space="0" w:color="auto"/>
                <w:left w:val="none" w:sz="0" w:space="0" w:color="auto"/>
                <w:bottom w:val="none" w:sz="0" w:space="0" w:color="auto"/>
                <w:right w:val="none" w:sz="0" w:space="0" w:color="auto"/>
              </w:divBdr>
            </w:div>
            <w:div w:id="925305016">
              <w:marLeft w:val="0"/>
              <w:marRight w:val="0"/>
              <w:marTop w:val="0"/>
              <w:marBottom w:val="0"/>
              <w:divBdr>
                <w:top w:val="none" w:sz="0" w:space="0" w:color="auto"/>
                <w:left w:val="none" w:sz="0" w:space="0" w:color="auto"/>
                <w:bottom w:val="none" w:sz="0" w:space="0" w:color="auto"/>
                <w:right w:val="none" w:sz="0" w:space="0" w:color="auto"/>
              </w:divBdr>
            </w:div>
            <w:div w:id="1504393984">
              <w:marLeft w:val="0"/>
              <w:marRight w:val="0"/>
              <w:marTop w:val="0"/>
              <w:marBottom w:val="0"/>
              <w:divBdr>
                <w:top w:val="none" w:sz="0" w:space="0" w:color="auto"/>
                <w:left w:val="none" w:sz="0" w:space="0" w:color="auto"/>
                <w:bottom w:val="none" w:sz="0" w:space="0" w:color="auto"/>
                <w:right w:val="none" w:sz="0" w:space="0" w:color="auto"/>
              </w:divBdr>
              <w:divsChild>
                <w:div w:id="23293925">
                  <w:marLeft w:val="0"/>
                  <w:marRight w:val="0"/>
                  <w:marTop w:val="0"/>
                  <w:marBottom w:val="0"/>
                  <w:divBdr>
                    <w:top w:val="none" w:sz="0" w:space="0" w:color="auto"/>
                    <w:left w:val="none" w:sz="0" w:space="0" w:color="auto"/>
                    <w:bottom w:val="none" w:sz="0" w:space="0" w:color="auto"/>
                    <w:right w:val="none" w:sz="0" w:space="0" w:color="auto"/>
                  </w:divBdr>
                </w:div>
              </w:divsChild>
            </w:div>
            <w:div w:id="186868541">
              <w:marLeft w:val="0"/>
              <w:marRight w:val="0"/>
              <w:marTop w:val="0"/>
              <w:marBottom w:val="0"/>
              <w:divBdr>
                <w:top w:val="none" w:sz="0" w:space="0" w:color="auto"/>
                <w:left w:val="none" w:sz="0" w:space="0" w:color="auto"/>
                <w:bottom w:val="none" w:sz="0" w:space="0" w:color="auto"/>
                <w:right w:val="none" w:sz="0" w:space="0" w:color="auto"/>
              </w:divBdr>
              <w:divsChild>
                <w:div w:id="328027735">
                  <w:marLeft w:val="0"/>
                  <w:marRight w:val="0"/>
                  <w:marTop w:val="0"/>
                  <w:marBottom w:val="0"/>
                  <w:divBdr>
                    <w:top w:val="none" w:sz="0" w:space="0" w:color="auto"/>
                    <w:left w:val="none" w:sz="0" w:space="0" w:color="auto"/>
                    <w:bottom w:val="none" w:sz="0" w:space="0" w:color="auto"/>
                    <w:right w:val="none" w:sz="0" w:space="0" w:color="auto"/>
                  </w:divBdr>
                </w:div>
              </w:divsChild>
            </w:div>
            <w:div w:id="486629171">
              <w:marLeft w:val="0"/>
              <w:marRight w:val="0"/>
              <w:marTop w:val="0"/>
              <w:marBottom w:val="0"/>
              <w:divBdr>
                <w:top w:val="none" w:sz="0" w:space="0" w:color="auto"/>
                <w:left w:val="none" w:sz="0" w:space="0" w:color="auto"/>
                <w:bottom w:val="none" w:sz="0" w:space="0" w:color="auto"/>
                <w:right w:val="none" w:sz="0" w:space="0" w:color="auto"/>
              </w:divBdr>
              <w:divsChild>
                <w:div w:id="1097675433">
                  <w:marLeft w:val="0"/>
                  <w:marRight w:val="0"/>
                  <w:marTop w:val="0"/>
                  <w:marBottom w:val="0"/>
                  <w:divBdr>
                    <w:top w:val="none" w:sz="0" w:space="0" w:color="auto"/>
                    <w:left w:val="none" w:sz="0" w:space="0" w:color="auto"/>
                    <w:bottom w:val="none" w:sz="0" w:space="0" w:color="auto"/>
                    <w:right w:val="none" w:sz="0" w:space="0" w:color="auto"/>
                  </w:divBdr>
                </w:div>
                <w:div w:id="81997280">
                  <w:marLeft w:val="0"/>
                  <w:marRight w:val="0"/>
                  <w:marTop w:val="0"/>
                  <w:marBottom w:val="0"/>
                  <w:divBdr>
                    <w:top w:val="none" w:sz="0" w:space="0" w:color="auto"/>
                    <w:left w:val="none" w:sz="0" w:space="0" w:color="auto"/>
                    <w:bottom w:val="none" w:sz="0" w:space="0" w:color="auto"/>
                    <w:right w:val="none" w:sz="0" w:space="0" w:color="auto"/>
                  </w:divBdr>
                </w:div>
                <w:div w:id="162160585">
                  <w:marLeft w:val="0"/>
                  <w:marRight w:val="0"/>
                  <w:marTop w:val="0"/>
                  <w:marBottom w:val="0"/>
                  <w:divBdr>
                    <w:top w:val="none" w:sz="0" w:space="0" w:color="auto"/>
                    <w:left w:val="none" w:sz="0" w:space="0" w:color="auto"/>
                    <w:bottom w:val="none" w:sz="0" w:space="0" w:color="auto"/>
                    <w:right w:val="none" w:sz="0" w:space="0" w:color="auto"/>
                  </w:divBdr>
                </w:div>
                <w:div w:id="1033580758">
                  <w:marLeft w:val="0"/>
                  <w:marRight w:val="0"/>
                  <w:marTop w:val="0"/>
                  <w:marBottom w:val="0"/>
                  <w:divBdr>
                    <w:top w:val="none" w:sz="0" w:space="0" w:color="auto"/>
                    <w:left w:val="none" w:sz="0" w:space="0" w:color="auto"/>
                    <w:bottom w:val="none" w:sz="0" w:space="0" w:color="auto"/>
                    <w:right w:val="none" w:sz="0" w:space="0" w:color="auto"/>
                  </w:divBdr>
                </w:div>
              </w:divsChild>
            </w:div>
            <w:div w:id="2019043486">
              <w:marLeft w:val="0"/>
              <w:marRight w:val="0"/>
              <w:marTop w:val="0"/>
              <w:marBottom w:val="0"/>
              <w:divBdr>
                <w:top w:val="none" w:sz="0" w:space="0" w:color="auto"/>
                <w:left w:val="none" w:sz="0" w:space="0" w:color="auto"/>
                <w:bottom w:val="none" w:sz="0" w:space="0" w:color="auto"/>
                <w:right w:val="none" w:sz="0" w:space="0" w:color="auto"/>
              </w:divBdr>
              <w:divsChild>
                <w:div w:id="1341542753">
                  <w:marLeft w:val="0"/>
                  <w:marRight w:val="0"/>
                  <w:marTop w:val="0"/>
                  <w:marBottom w:val="0"/>
                  <w:divBdr>
                    <w:top w:val="none" w:sz="0" w:space="0" w:color="auto"/>
                    <w:left w:val="none" w:sz="0" w:space="0" w:color="auto"/>
                    <w:bottom w:val="none" w:sz="0" w:space="0" w:color="auto"/>
                    <w:right w:val="none" w:sz="0" w:space="0" w:color="auto"/>
                  </w:divBdr>
                </w:div>
                <w:div w:id="463814109">
                  <w:marLeft w:val="0"/>
                  <w:marRight w:val="0"/>
                  <w:marTop w:val="0"/>
                  <w:marBottom w:val="0"/>
                  <w:divBdr>
                    <w:top w:val="none" w:sz="0" w:space="0" w:color="auto"/>
                    <w:left w:val="none" w:sz="0" w:space="0" w:color="auto"/>
                    <w:bottom w:val="none" w:sz="0" w:space="0" w:color="auto"/>
                    <w:right w:val="none" w:sz="0" w:space="0" w:color="auto"/>
                  </w:divBdr>
                </w:div>
                <w:div w:id="1785077503">
                  <w:marLeft w:val="0"/>
                  <w:marRight w:val="0"/>
                  <w:marTop w:val="0"/>
                  <w:marBottom w:val="0"/>
                  <w:divBdr>
                    <w:top w:val="none" w:sz="0" w:space="0" w:color="auto"/>
                    <w:left w:val="none" w:sz="0" w:space="0" w:color="auto"/>
                    <w:bottom w:val="none" w:sz="0" w:space="0" w:color="auto"/>
                    <w:right w:val="none" w:sz="0" w:space="0" w:color="auto"/>
                  </w:divBdr>
                </w:div>
                <w:div w:id="756635475">
                  <w:marLeft w:val="0"/>
                  <w:marRight w:val="0"/>
                  <w:marTop w:val="0"/>
                  <w:marBottom w:val="0"/>
                  <w:divBdr>
                    <w:top w:val="none" w:sz="0" w:space="0" w:color="auto"/>
                    <w:left w:val="none" w:sz="0" w:space="0" w:color="auto"/>
                    <w:bottom w:val="none" w:sz="0" w:space="0" w:color="auto"/>
                    <w:right w:val="none" w:sz="0" w:space="0" w:color="auto"/>
                  </w:divBdr>
                </w:div>
                <w:div w:id="662053714">
                  <w:marLeft w:val="0"/>
                  <w:marRight w:val="0"/>
                  <w:marTop w:val="0"/>
                  <w:marBottom w:val="0"/>
                  <w:divBdr>
                    <w:top w:val="none" w:sz="0" w:space="0" w:color="auto"/>
                    <w:left w:val="none" w:sz="0" w:space="0" w:color="auto"/>
                    <w:bottom w:val="none" w:sz="0" w:space="0" w:color="auto"/>
                    <w:right w:val="none" w:sz="0" w:space="0" w:color="auto"/>
                  </w:divBdr>
                </w:div>
                <w:div w:id="67921986">
                  <w:marLeft w:val="0"/>
                  <w:marRight w:val="0"/>
                  <w:marTop w:val="0"/>
                  <w:marBottom w:val="0"/>
                  <w:divBdr>
                    <w:top w:val="none" w:sz="0" w:space="0" w:color="auto"/>
                    <w:left w:val="none" w:sz="0" w:space="0" w:color="auto"/>
                    <w:bottom w:val="none" w:sz="0" w:space="0" w:color="auto"/>
                    <w:right w:val="none" w:sz="0" w:space="0" w:color="auto"/>
                  </w:divBdr>
                </w:div>
                <w:div w:id="1479422702">
                  <w:marLeft w:val="0"/>
                  <w:marRight w:val="0"/>
                  <w:marTop w:val="0"/>
                  <w:marBottom w:val="0"/>
                  <w:divBdr>
                    <w:top w:val="none" w:sz="0" w:space="0" w:color="auto"/>
                    <w:left w:val="none" w:sz="0" w:space="0" w:color="auto"/>
                    <w:bottom w:val="none" w:sz="0" w:space="0" w:color="auto"/>
                    <w:right w:val="none" w:sz="0" w:space="0" w:color="auto"/>
                  </w:divBdr>
                </w:div>
              </w:divsChild>
            </w:div>
            <w:div w:id="1631588339">
              <w:marLeft w:val="0"/>
              <w:marRight w:val="0"/>
              <w:marTop w:val="0"/>
              <w:marBottom w:val="0"/>
              <w:divBdr>
                <w:top w:val="none" w:sz="0" w:space="0" w:color="auto"/>
                <w:left w:val="none" w:sz="0" w:space="0" w:color="auto"/>
                <w:bottom w:val="none" w:sz="0" w:space="0" w:color="auto"/>
                <w:right w:val="none" w:sz="0" w:space="0" w:color="auto"/>
              </w:divBdr>
              <w:divsChild>
                <w:div w:id="1273242117">
                  <w:marLeft w:val="0"/>
                  <w:marRight w:val="0"/>
                  <w:marTop w:val="0"/>
                  <w:marBottom w:val="0"/>
                  <w:divBdr>
                    <w:top w:val="none" w:sz="0" w:space="0" w:color="auto"/>
                    <w:left w:val="none" w:sz="0" w:space="0" w:color="auto"/>
                    <w:bottom w:val="none" w:sz="0" w:space="0" w:color="auto"/>
                    <w:right w:val="none" w:sz="0" w:space="0" w:color="auto"/>
                  </w:divBdr>
                </w:div>
                <w:div w:id="1026129827">
                  <w:marLeft w:val="0"/>
                  <w:marRight w:val="0"/>
                  <w:marTop w:val="0"/>
                  <w:marBottom w:val="0"/>
                  <w:divBdr>
                    <w:top w:val="none" w:sz="0" w:space="0" w:color="auto"/>
                    <w:left w:val="none" w:sz="0" w:space="0" w:color="auto"/>
                    <w:bottom w:val="none" w:sz="0" w:space="0" w:color="auto"/>
                    <w:right w:val="none" w:sz="0" w:space="0" w:color="auto"/>
                  </w:divBdr>
                </w:div>
              </w:divsChild>
            </w:div>
            <w:div w:id="1963073070">
              <w:marLeft w:val="0"/>
              <w:marRight w:val="0"/>
              <w:marTop w:val="0"/>
              <w:marBottom w:val="0"/>
              <w:divBdr>
                <w:top w:val="none" w:sz="0" w:space="0" w:color="auto"/>
                <w:left w:val="none" w:sz="0" w:space="0" w:color="auto"/>
                <w:bottom w:val="none" w:sz="0" w:space="0" w:color="auto"/>
                <w:right w:val="none" w:sz="0" w:space="0" w:color="auto"/>
              </w:divBdr>
              <w:divsChild>
                <w:div w:id="1631203522">
                  <w:marLeft w:val="0"/>
                  <w:marRight w:val="0"/>
                  <w:marTop w:val="0"/>
                  <w:marBottom w:val="0"/>
                  <w:divBdr>
                    <w:top w:val="none" w:sz="0" w:space="0" w:color="auto"/>
                    <w:left w:val="none" w:sz="0" w:space="0" w:color="auto"/>
                    <w:bottom w:val="none" w:sz="0" w:space="0" w:color="auto"/>
                    <w:right w:val="none" w:sz="0" w:space="0" w:color="auto"/>
                  </w:divBdr>
                </w:div>
                <w:div w:id="650402894">
                  <w:marLeft w:val="0"/>
                  <w:marRight w:val="0"/>
                  <w:marTop w:val="0"/>
                  <w:marBottom w:val="0"/>
                  <w:divBdr>
                    <w:top w:val="none" w:sz="0" w:space="0" w:color="auto"/>
                    <w:left w:val="none" w:sz="0" w:space="0" w:color="auto"/>
                    <w:bottom w:val="none" w:sz="0" w:space="0" w:color="auto"/>
                    <w:right w:val="none" w:sz="0" w:space="0" w:color="auto"/>
                  </w:divBdr>
                </w:div>
                <w:div w:id="1158810913">
                  <w:marLeft w:val="0"/>
                  <w:marRight w:val="0"/>
                  <w:marTop w:val="0"/>
                  <w:marBottom w:val="0"/>
                  <w:divBdr>
                    <w:top w:val="none" w:sz="0" w:space="0" w:color="auto"/>
                    <w:left w:val="none" w:sz="0" w:space="0" w:color="auto"/>
                    <w:bottom w:val="none" w:sz="0" w:space="0" w:color="auto"/>
                    <w:right w:val="none" w:sz="0" w:space="0" w:color="auto"/>
                  </w:divBdr>
                </w:div>
                <w:div w:id="1002856164">
                  <w:marLeft w:val="0"/>
                  <w:marRight w:val="0"/>
                  <w:marTop w:val="0"/>
                  <w:marBottom w:val="0"/>
                  <w:divBdr>
                    <w:top w:val="none" w:sz="0" w:space="0" w:color="auto"/>
                    <w:left w:val="none" w:sz="0" w:space="0" w:color="auto"/>
                    <w:bottom w:val="none" w:sz="0" w:space="0" w:color="auto"/>
                    <w:right w:val="none" w:sz="0" w:space="0" w:color="auto"/>
                  </w:divBdr>
                </w:div>
                <w:div w:id="1689520266">
                  <w:marLeft w:val="0"/>
                  <w:marRight w:val="0"/>
                  <w:marTop w:val="0"/>
                  <w:marBottom w:val="0"/>
                  <w:divBdr>
                    <w:top w:val="none" w:sz="0" w:space="0" w:color="auto"/>
                    <w:left w:val="none" w:sz="0" w:space="0" w:color="auto"/>
                    <w:bottom w:val="none" w:sz="0" w:space="0" w:color="auto"/>
                    <w:right w:val="none" w:sz="0" w:space="0" w:color="auto"/>
                  </w:divBdr>
                </w:div>
                <w:div w:id="630284024">
                  <w:marLeft w:val="0"/>
                  <w:marRight w:val="0"/>
                  <w:marTop w:val="0"/>
                  <w:marBottom w:val="0"/>
                  <w:divBdr>
                    <w:top w:val="none" w:sz="0" w:space="0" w:color="auto"/>
                    <w:left w:val="none" w:sz="0" w:space="0" w:color="auto"/>
                    <w:bottom w:val="none" w:sz="0" w:space="0" w:color="auto"/>
                    <w:right w:val="none" w:sz="0" w:space="0" w:color="auto"/>
                  </w:divBdr>
                </w:div>
              </w:divsChild>
            </w:div>
            <w:div w:id="1494443312">
              <w:marLeft w:val="0"/>
              <w:marRight w:val="0"/>
              <w:marTop w:val="0"/>
              <w:marBottom w:val="0"/>
              <w:divBdr>
                <w:top w:val="none" w:sz="0" w:space="0" w:color="auto"/>
                <w:left w:val="none" w:sz="0" w:space="0" w:color="auto"/>
                <w:bottom w:val="none" w:sz="0" w:space="0" w:color="auto"/>
                <w:right w:val="none" w:sz="0" w:space="0" w:color="auto"/>
              </w:divBdr>
              <w:divsChild>
                <w:div w:id="1351447059">
                  <w:marLeft w:val="0"/>
                  <w:marRight w:val="0"/>
                  <w:marTop w:val="0"/>
                  <w:marBottom w:val="0"/>
                  <w:divBdr>
                    <w:top w:val="none" w:sz="0" w:space="0" w:color="auto"/>
                    <w:left w:val="none" w:sz="0" w:space="0" w:color="auto"/>
                    <w:bottom w:val="none" w:sz="0" w:space="0" w:color="auto"/>
                    <w:right w:val="none" w:sz="0" w:space="0" w:color="auto"/>
                  </w:divBdr>
                </w:div>
                <w:div w:id="1619146289">
                  <w:marLeft w:val="0"/>
                  <w:marRight w:val="0"/>
                  <w:marTop w:val="0"/>
                  <w:marBottom w:val="0"/>
                  <w:divBdr>
                    <w:top w:val="none" w:sz="0" w:space="0" w:color="auto"/>
                    <w:left w:val="none" w:sz="0" w:space="0" w:color="auto"/>
                    <w:bottom w:val="none" w:sz="0" w:space="0" w:color="auto"/>
                    <w:right w:val="none" w:sz="0" w:space="0" w:color="auto"/>
                  </w:divBdr>
                </w:div>
                <w:div w:id="81073169">
                  <w:marLeft w:val="0"/>
                  <w:marRight w:val="0"/>
                  <w:marTop w:val="0"/>
                  <w:marBottom w:val="0"/>
                  <w:divBdr>
                    <w:top w:val="none" w:sz="0" w:space="0" w:color="auto"/>
                    <w:left w:val="none" w:sz="0" w:space="0" w:color="auto"/>
                    <w:bottom w:val="none" w:sz="0" w:space="0" w:color="auto"/>
                    <w:right w:val="none" w:sz="0" w:space="0" w:color="auto"/>
                  </w:divBdr>
                </w:div>
                <w:div w:id="1298297736">
                  <w:marLeft w:val="0"/>
                  <w:marRight w:val="0"/>
                  <w:marTop w:val="0"/>
                  <w:marBottom w:val="0"/>
                  <w:divBdr>
                    <w:top w:val="none" w:sz="0" w:space="0" w:color="auto"/>
                    <w:left w:val="none" w:sz="0" w:space="0" w:color="auto"/>
                    <w:bottom w:val="none" w:sz="0" w:space="0" w:color="auto"/>
                    <w:right w:val="none" w:sz="0" w:space="0" w:color="auto"/>
                  </w:divBdr>
                </w:div>
                <w:div w:id="1574394751">
                  <w:marLeft w:val="0"/>
                  <w:marRight w:val="0"/>
                  <w:marTop w:val="0"/>
                  <w:marBottom w:val="0"/>
                  <w:divBdr>
                    <w:top w:val="none" w:sz="0" w:space="0" w:color="auto"/>
                    <w:left w:val="none" w:sz="0" w:space="0" w:color="auto"/>
                    <w:bottom w:val="none" w:sz="0" w:space="0" w:color="auto"/>
                    <w:right w:val="none" w:sz="0" w:space="0" w:color="auto"/>
                  </w:divBdr>
                </w:div>
                <w:div w:id="691297852">
                  <w:marLeft w:val="0"/>
                  <w:marRight w:val="0"/>
                  <w:marTop w:val="0"/>
                  <w:marBottom w:val="0"/>
                  <w:divBdr>
                    <w:top w:val="none" w:sz="0" w:space="0" w:color="auto"/>
                    <w:left w:val="none" w:sz="0" w:space="0" w:color="auto"/>
                    <w:bottom w:val="none" w:sz="0" w:space="0" w:color="auto"/>
                    <w:right w:val="none" w:sz="0" w:space="0" w:color="auto"/>
                  </w:divBdr>
                </w:div>
                <w:div w:id="1478493790">
                  <w:marLeft w:val="0"/>
                  <w:marRight w:val="0"/>
                  <w:marTop w:val="0"/>
                  <w:marBottom w:val="0"/>
                  <w:divBdr>
                    <w:top w:val="none" w:sz="0" w:space="0" w:color="auto"/>
                    <w:left w:val="none" w:sz="0" w:space="0" w:color="auto"/>
                    <w:bottom w:val="none" w:sz="0" w:space="0" w:color="auto"/>
                    <w:right w:val="none" w:sz="0" w:space="0" w:color="auto"/>
                  </w:divBdr>
                </w:div>
                <w:div w:id="129421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5616</Words>
  <Characters>33696</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Mróz</dc:creator>
  <cp:keywords/>
  <dc:description/>
  <cp:lastModifiedBy>Maria Mróz</cp:lastModifiedBy>
  <cp:revision>1</cp:revision>
  <dcterms:created xsi:type="dcterms:W3CDTF">2020-06-22T08:28:00Z</dcterms:created>
  <dcterms:modified xsi:type="dcterms:W3CDTF">2020-06-22T08:29:00Z</dcterms:modified>
</cp:coreProperties>
</file>