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677" w:rsidRPr="00A07677" w:rsidRDefault="00A07677" w:rsidP="00A07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Ogłoszenie nr 551620-N-2020 z dnia 2020-06-19 r.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07677" w:rsidRPr="00A07677" w:rsidRDefault="00A07677" w:rsidP="00A07677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Uniwersytet im. A. Mickiewicza w Poznaniu: Dostawa książek i ebooków na potrzeby projektów UNIWERSYTET JUTRA oraz UNIWERSYTET JUTRA II (przedmiot zamówienia został podzielony na 9 części)</w:t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Dostawy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UNIWERSYTET JUTRA – zintegrowany program rozwoju Uniwersytetu im Adama Mickiewicza w Poznaniu (nr WND-POWR.03.05.00-00-Z303/17), UNIWERSYTET JUTRA II – zintegrowany program rozwoju Uniwersytetu im Adama Mickiewicza w Poznaniu (nr WND-POWR.03.05.00-00-Z303/18)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Postępowanie przeprowadza podmiot, któremu zamawiający powierzył/powierzyli przeprowadzenie postępowania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tów wraz z danymi do kontaktów: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Uniwersytet im. A. Mickiewicza w Poznaniu, krajowy numer identyfikacyjny 12933300000000, ul. ul. Wieniawskiego  1 , 61-712  Poznań, woj. wielkopolskie, państwo Polska, tel. 61 8294440, , e-mail dzpuam@amu.edu.pl, , faks 61 8294012.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www.amu.edu.pl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Uczelnia wyższa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A07677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www.amu.edu.pl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isemnie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Adres: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Uniwersytet im. A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dama Mickiewicza w Poznaniu, ul. H. Wieniawskiego 1, pok. 302, 61-712 Poznań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Dostawa książek i ebooków na potrzeby projektów UNIWERSYTET JUTRA oraz UNIWERSYTET JUTRA II (przedmiot zamówienia został podzielony na 9 części)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ZP/1770/D/20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II.2)Rodzaj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</w:t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zamówienia: 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Dostawy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wszystkich części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A0767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 określenie zapotrzebowania na </w:t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innowacyjny produkt, usługę lub roboty budowlane: 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 zamówienia jest dostawa książek na potrzeby projektów UNIWERSYTET JUTRA oraz UNIWERSYTET JUTRA II, przedmiot zamówienia został podzielony na 9 części. Oferta musi uwzględniać wszystkie pozycje załącznika nr 2a, 2b, 2c, 2d, 2e, 2f, 2g, 2h i/lub 2i do SIWZ. Oferty niekompletne zostaną odrzucone jako nie spełniające wymogów opisu istotnych warunków zamówienia. Wykonawca będzie zobowiązany do dostarczania przedmiotu zamówienia na własny koszt i ryzyko do miejsc wskazanych w załącznikach 2a-2i. Cena oferty musi zawierać koszty dostawy - transportu przedmiotu zamówienia,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koszt rozładunku i wniesienia.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22100000-1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72000000-5</w:t>
            </w:r>
          </w:p>
        </w:tc>
      </w:tr>
    </w:tbl>
    <w:p w:rsid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A0767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 </w:t>
      </w:r>
      <w:r w:rsidRPr="00A0767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A0767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 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Zamówienie będzie realizowane w terminie: część 1 - maksymalnie 14 dni od dnia podpisania umowy, część 2-9 - maksymalnie 8 tygodni od dnia podpisania umowy. Termin realizacji dostawy stanowi jedno z kryteriów oceny ofert.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Zamawiający informuje, że: 1. administratorem danych osobowych przekazanych w postępowaniu jest Uniwersytet im. Adama Mickiewicza w Poznaniu, ul. H. Wieniawskiego 1, 61-712 Poznań, tel. (61) 829 40 00, www.amu.edu.pl; 2. inspektorem ochrony danych osobowych w Zamawiającego jest Pani Justyna </w:t>
      </w:r>
      <w:proofErr w:type="spellStart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Baksalary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kontakt: adres iod@amu.edu.pl; 3. dane osobowe przetwarzane będą na podstawie art. 6 ust. 1 lit. c RODO w celu związanym z postępowaniem o udzielenie niniejszego zamówienia prowadzonego w trybie przetargu nieograniczonego; 4. odbiorcami przekazanych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”; 5. dane osobowe będą przechowywane, zgodnie z art. 97 ust. 1 ustawy </w:t>
      </w:r>
      <w:proofErr w:type="spellStart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przez okres 4 lat od dnia zakończenia postępowania o udzielenie zamówienia, a jeżeli czas trwania umowy przekracza 4 lata, okres przechowywania obejmuje cały czas trwania umowy; 6. obowiązek podania przez Wykonawcę danych osobowych bezpośrednio Wykonawcy dotyczących jest wymogiem ustawowym określonym w przepisach ustawy </w:t>
      </w:r>
      <w:proofErr w:type="spellStart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; 7. w odniesieniu do danych osobowych decyzje nie będą podejmowane w sposób zautomatyzowany, stosowanie do art. 22 RODO; 8. osoby, których dane osobowe zostały w postępowaniu przekazane posiadają: − na podstawie art. 15 RODO prawo dostępu do danych osobowych ich dotyczących; − 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 xml:space="preserve">na podstawie art. 16 RODO prawo do sprostowania ich danych osobowych *; − na podstawie art. 18 RODO prawo żądania od administratora ograniczenia przetwarzania danych osobowych z zastrzeżeniem przypadków, o których mowa w art. 18 ust. 2 RODO **; − prawo do wniesienia skargi do Prezesa Urzędu Ochrony Danych Osobowych, gdy uznają, że przetwarzanie danych osobowych ich dotyczących narusza przepisy RODO; 9. osobom, których dane osobowe zostały w postępowaniu przekazane nie przysługuje: − w związku z art. 17 ust. 3 lit. b, d lub e RODO prawo do usunięcia danych osobowych; − prawo do przenoszenia danych osobowych, o którym mowa w art. 20 RODO; − na podstawie art. 21 RODO prawo sprzeciwu, wobec przetwarzania danych osobowych, gdyż podstawą prawną przetwarzania Pani/Pana danych osobowych jest art. 6 ust. 1 lit. c RODO 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oraz nie może naruszać integralności protokołu oraz jego załączników. **Wyjaśnienie: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III.1.3) Zdolność techniczna lub zawodowa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 Zamawiający przewiduje następujące fakultatywne podstawy wykluczenia: Tak (podstawa wykluczenia określona w art. 24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ust. 5 pkt 1 ustawy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Odpis z właściwego rejestru lub z centralnej ewidencji i informacji o działalności gospodarczej, jeżeli odrębne przepisy wymagają wpisu do rejestru lub ewidencji, w celu potwierdzenia braku podstaw wykluczenia na podstawie art. 24 ust. 5 pkt 1 ustawy. Jeżeli o udzielenie zamówienia wykonawcy ubiegają się wspólnie - dokument winien złożyć każdy z wykonawców.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III.5) WYKAZ OŚWIADCZEŃ LUB DOKUMENTÓW SKŁADANYCH PRZEZ WYKONAWCĘ W POSTĘPOWANIU NA WEZWANIE ZAMAWIAJACEGO W CELU POTWIERDZENIA OKOLICZNOŚCI, O KTÓRYCH MOWA W ART. 25 UST. 1 PKT 1 USTAWY PZP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wypełniony formularz ofertowy, zawierający w szczególności: wskazanie oferowanego przedmiotu zamówienia, łączną cenę ofertową brutto, zobowiązanie dotyczące terminu realizacji zamówienia, okresu gwarancji i warunków płatności, oświadczenie o okresie związania ofertą oraz o akceptacji wszystkich postanowień SIWZ i wzoru umowy bez -zastrzeżeń, a także informację którą część zamówienia Wykonawca zamierza powierzyć podwykonawcy – załącznik nr 1 do SIWZ, dla każdej części osobno; wypełniony formularz cenowy – załącznik nr 2a – 2i do SIWZ; oświadczenie o niewykluczeniu z postępowania – załącznik nr 3 do SIWZ; oświadczenie o podwykonawcach – załącznik nr 3a (jeżeli dotyczy); dowód wniesienia wadium; pełnomocnictwo jeżeli Wykonawcy wspólnie ubiegają się o zamówienie, jeżeli Wykonawcę reprezentuje pełnomocnik</w:t>
      </w:r>
    </w:p>
    <w:p w:rsid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</w:pP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Oferta musi być zabezpieczona wadium w wysokości: - część 1 – 400,00 PLN 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(słownie: czterysta złotych 00/100), - część 2, 3, 9 – 120,00 PLN (słownie: sto dwadzieścia złotych 00/100), - część 4 – 150,00 PLN (słownie: sto pięćdziesiąt złotych 00/100), - część 5 – 250,00 PLN (słownie: dwieście pięćdziesiąt złotych 00/100), - część 6 – 700,00 PLN (słownie: siedemset złotych 00/100), - część 7 – 190,00 PLN (słownie: sto dziewięćdziesiąt złotych 00/100), - część 8 – 360,00 PLN (słownie: trzysta sześćdziesiąt złotych 00/100). Wadium może być wnoszone w jednej lub kilku następujących formach: a. pieniądzu przelewem na rachunek bankowy Zamawiającego: 24 1090 1362 0000 0001 3652 2885; b. poręczeniach bankowych lub poręczeniach spółdzielczej kasy oszczędnościowo-kredytowej, z tym że poręczenie kasy jest zawsze poręczeniem pieniężnym; c. gwarancjach bankowych; d. gwarancjach ubezpieczeniowych; e. poręczeniach udzielanych przez podmioty, o których mowa w art. 6b ust. 5 pkt 2 ustawy z dnia 9 listopada 2000 r. o utworzeniu Polskiej Agencji Rozwoju Przedsiębiorczości (</w:t>
      </w:r>
      <w:proofErr w:type="spellStart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t.j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Dz. U. 2020, poz. 299).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e na temat udzielania zaliczek: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nych: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Maksymalna liczba wykonawców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czby uczestników umowy ramowej: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dodatkowe: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icznego systemu zakupów: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e dynamicznego systemu zakupów: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W ramach umowy ramowej/dynamicznego systemu zakupów dopuszcza się złożenie ofert w formie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katalogów elektronicznych: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j/dynamicznego systemu zakupów: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A0767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tórej aukcja będzie prowadzona: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Przewiduje się ograniczenia co do przedstawionych wartości, wynikające z </w:t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opisu przedmiotu zamówienia: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mknięcia aukcji elektronicznej: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6"/>
        <w:gridCol w:w="1016"/>
      </w:tblGrid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uszą spełniać wszystkie oferty: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Przewidziany jest podział negocjacji na etapy w celu ograniczenia liczby ofert: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gocjacji (w tym liczbę etapów):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sposobie uzyskania tego opisu: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Informacja o wysokości nagród dla wykonawców, którzy podczas dialogu konkurencyjnego przedstawili rozwiązania stanowiące podstawę do składania ofert, jeżeli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zamawiający przewiduje nagrody: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rmacje na temat etapów dialogu: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zą odpowiadać wszystkie oferty: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istotnych warunków zamówienia: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Czas trwania: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1. Zmiany postanowień niniejszej umowy wymagają dla swej ważności formy pisemnej pod rygorem nieważności, z zastrzeżeniem ust. 2. 2. Zamawiający przewiduje możliwość zmian postanowień zawartej umowy w stosunku do treści oferty, na podstawie której dokonano wyboru Wykonawcy w przypadkach przewidzianych w paragrafach poprzedzających niniejszej umowy oraz następujących przypadkach: a) w przypadku zmiany przepisów dotyczących wysokości stawki podatku od towarów i usług (VAT), umowa zostanie zmieniona w zakresie wysokości wynagrodzenia Wykonawcy, tzn. do kwoty wynagrodzenia netto zostanie doliczony podatek VAT w nowej stawce obowiązującej w dniu wystawienia faktury VAT, b) odnośnie zmniejszenia ilości tytułów książek będących przedmiotem umowy, które może nastąpić wyłącznie w sytuacji, gdy nakład tytułu książki zostanie wyczerpany w okresie realizacji umowy. Warunkiem zmiany umowy jest przedłożenie Zamawiającemu przez Wykonawcę oświadczenia o wyczerpaniu nakładu, potwierdzonego przez wydawnictwo lub dystrybutora książki. W tym wypadku odpowiedniemu zmniejszeniu ulegnie także 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wynagrodzenie Wykonawcy określone w § 3 ust. 1 w oparciu o ceny jednostkowe ustalone w formularzu cenowym Wykonawcy stanowiącym załącznik nr 2, c) zmiany terminu wykonania umowy w przypadku zmiany terminu publikacji lub wystąpienia siły wyższej, o okres odpowiednio przedłużenia terminu publikacji lub wystąpienia siły wyższej, d) w innych przypadkach wskazanych w art. 144 ustawy Prawo zamówień publicznych.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A0767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bookmarkStart w:id="0" w:name="_GoBack"/>
      <w:bookmarkEnd w:id="0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2020-07-10, godzina: 10:30,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łoszeniem):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 polski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Informacje dodatkowe: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07677" w:rsidRPr="00A07677" w:rsidRDefault="00A07677" w:rsidP="00A07677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6352"/>
      </w:tblGrid>
      <w:tr w:rsidR="00A07677" w:rsidRPr="00A07677" w:rsidTr="00A076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książek na potrzeby przeprowadzenia zajęć językowych</w:t>
            </w:r>
          </w:p>
        </w:tc>
      </w:tr>
    </w:tbl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A0767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jest dostawa książek na potrzeby przeprowadzenia zajęć językowych. Przedmiot zamówienia został opisany w załączniku nr 2a. Załącznikiem stanowiącym integralną część przyszłej umowy będzie wykaz przedmiotu zamówienia wskazujący pozycje i ceny jednostkowe zgodnie ze wzorem zawartym w Załączniku Nr 2a.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22100000-1,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6"/>
        <w:gridCol w:w="1016"/>
      </w:tblGrid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07677" w:rsidRPr="00A07677" w:rsidRDefault="00A07677" w:rsidP="00A07677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6) INFORMACJE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Zamówienie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będzie realizowane w </w:t>
      </w:r>
      <w:proofErr w:type="spellStart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terminie:maksymalnie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14 dni od dnia podpisania umowy. Termin realizacji dostawy stanowi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jedno z kryteriów oceny ofert.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114"/>
      </w:tblGrid>
      <w:tr w:rsidR="00A07677" w:rsidRPr="00A07677" w:rsidTr="00A076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książek dla Wydziału Anglistyki</w:t>
            </w:r>
          </w:p>
        </w:tc>
      </w:tr>
    </w:tbl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A0767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</w:t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 xml:space="preserve">innowacyjny produkt, usługę lub roboty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jest dostawa książek dla Wydziału Anglistyki. Przedmiot zamówienia został opisany w załączniku nr 2b. Załącznikiem stanowiącym integralną część przyszłej umowy będzie wykaz przedmiotu zamówienia wskazujący pozycje i ceny jednostkowe zgodnie ze wzorem zawartym w Załączniku Nr 2b.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22100000-1,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6"/>
        <w:gridCol w:w="1016"/>
      </w:tblGrid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07677" w:rsidRPr="00A07677" w:rsidRDefault="00A07677" w:rsidP="00A07677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6) INFORMACJE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Zamówienie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będzie realizowane w terminie maksymalnie 8 tygodni od dnia podpisania umowy. Termin realizacji dostawy stanowi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jedno z kryteriów oceny ofert.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275"/>
      </w:tblGrid>
      <w:tr w:rsidR="00A07677" w:rsidRPr="00A07677" w:rsidTr="00A076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ebooków dla Wydziału Anglistyki</w:t>
            </w:r>
          </w:p>
        </w:tc>
      </w:tr>
    </w:tbl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A0767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jest dostawa ebooków dla Wydziału Anglistyki. Przedmiot zamówienia został opisany w załączniku nr 2c. Załącznikiem stanowiącym integralną część przyszłej umowy będzie wykaz przedmiotu zamówienia wskazujący pozycje i ceny jednostkowe zgodnie ze wzorem zawartym w Załączniku Nr 2c.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2) Wspólny Słownik Zamówień(CPV):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72000000-5,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6"/>
        <w:gridCol w:w="1016"/>
      </w:tblGrid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07677" w:rsidRPr="00A07677" w:rsidRDefault="00A07677" w:rsidP="00A07677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6) INFORMACJE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Zamówienie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będzie realizowane w terminie maksymalnie 8 tygodni od dnia podpisania umowy. Termin realizacji dostawy stanowi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jedno z kryteriów oceny ofert.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348"/>
      </w:tblGrid>
      <w:tr w:rsidR="00A07677" w:rsidRPr="00A07677" w:rsidTr="00A076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książek dla Instytutu Lingwistyki Stosowanej</w:t>
            </w:r>
          </w:p>
        </w:tc>
      </w:tr>
    </w:tbl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A0767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jest dostawa książek dla Instytutu Lingwistyki Stosowanej. Przedmiot zamówienia został opisany w załączniku nr 2d. Załącznikiem stanowiącym integralną część przyszłej umowy będzie wykaz przedmiotu zamówienia wskazujący pozycje i ceny jednostkowe zgodnie ze wzorem zawartym w Załączniku Nr 2d.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22100000-1,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4) Czas trwania lub termin wykonania: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6"/>
        <w:gridCol w:w="1016"/>
      </w:tblGrid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07677" w:rsidRPr="00A07677" w:rsidRDefault="00A07677" w:rsidP="00A07677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6) INFORMACJE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Zamówienie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będzie realizowane w terminie maksymalnie 8 tygodni od dnia podpisania umowy. Termin realizacji dostawy stanowi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jedno z kryteriów oceny ofert.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668"/>
      </w:tblGrid>
      <w:tr w:rsidR="00A07677" w:rsidRPr="00A07677" w:rsidTr="00A076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Dostawa książek dla </w:t>
            </w:r>
            <w:proofErr w:type="spellStart"/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WFPiK</w:t>
            </w:r>
            <w:proofErr w:type="spellEnd"/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(Studia Śródziemnomorskie)</w:t>
            </w:r>
          </w:p>
        </w:tc>
      </w:tr>
    </w:tbl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A0767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jest dostawa książek dla </w:t>
      </w:r>
      <w:proofErr w:type="spellStart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WFPiK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(Studia Śródziemnomorskie). Przedmiot zamówienia został opisany w załączniku nr 2e. Załącznikiem stanowiącym integralną część przyszłej umowy będzie wykaz przedmiotu zamówienia wskazujący pozycje i ceny jednostkowe zgodnie ze wzorem zawartym w Załączniku Nr 2e.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22100000-1,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data zakończenia: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6"/>
        <w:gridCol w:w="1016"/>
      </w:tblGrid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07677" w:rsidRPr="00A07677" w:rsidRDefault="00A07677" w:rsidP="00A07677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6) INFORMACJE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Zamówienie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będzie realizowane w terminie maksymalnie 8 tygodni od dnia podpisania umowy. Termin realizacji dostawy stanowi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jedno z kryteriów oceny ofert.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055"/>
      </w:tblGrid>
      <w:tr w:rsidR="00A07677" w:rsidRPr="00A07677" w:rsidTr="00A076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książek dla Instytutu Filologii Romańskiej</w:t>
            </w:r>
          </w:p>
        </w:tc>
      </w:tr>
    </w:tbl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A0767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jest dostawa książek dla Instytutu Filologii Romańskiej. Przedmiot zamówienia został opisany w załączniku nr 2f. Załącznikiem stanowiącym integralną część przyszłej umowy będzie wykaz przedmiotu zamówienia wskazujący pozycje i ceny jednostkowe zgodnie ze wzorem zawartym w Załączniku Nr 2f.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22100000-1,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6"/>
        <w:gridCol w:w="1016"/>
      </w:tblGrid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07677" w:rsidRPr="00A07677" w:rsidRDefault="00A07677" w:rsidP="00A07677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 xml:space="preserve">6) INFORMACJE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Zamówienie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będzie realizowane w terminie maksymalnie 8 tygodni od dnia podpisania umowy. Termin realizacji dostawy stanowi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jedno z kryteriów oceny ofert.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148"/>
      </w:tblGrid>
      <w:tr w:rsidR="00A07677" w:rsidRPr="00A07677" w:rsidTr="00A076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książek dla Instytutu Filologii Słowiańskiej</w:t>
            </w:r>
          </w:p>
        </w:tc>
      </w:tr>
    </w:tbl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A0767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jest dostawa książek dla Instytutu Filologii Słowiańskiej. Przedmiot zamówienia został opisany w załączniku nr 2g. Załącznikiem stanowiącym integralną część przyszłej umowy będzie wykaz przedmiotu zamówienia wskazujący pozycje i ceny jednostkowe zgodnie ze wzorem zawartym w Załączniku Nr 2g.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22100000-1,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6"/>
        <w:gridCol w:w="1016"/>
      </w:tblGrid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07677" w:rsidRPr="00A07677" w:rsidRDefault="00A07677" w:rsidP="00A07677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6) INFORMACJE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Zamówienie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będzie realizowane w terminie maksymalnie 8 tygodni od dnia podpisania umowy. Termin realizacji dostawy stanowi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jedno z kryteriów oceny ofert.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6228"/>
      </w:tblGrid>
      <w:tr w:rsidR="00A07677" w:rsidRPr="00A07677" w:rsidTr="00A076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książek dla Instytutu Filologii Rosyjskiej i Ukraińskiej</w:t>
            </w:r>
          </w:p>
        </w:tc>
      </w:tr>
    </w:tbl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1) Krótki opis przedmiotu zamówienia </w:t>
      </w:r>
      <w:r w:rsidRPr="00A0767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jest Dostawa książek dla Instytutu Filologii Rosyjskiej i Ukraińskiej. Przedmiot zamówienia został opisany w załączniku nr 2h. Załącznikiem stanowiącym integralną część przyszłej umowy będzie wykaz przedmiotu zamówienia wskazujący pozycje i ceny jednostkowe zgodnie ze wzorem zawartym w Załączniku Nr 2h.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22100000-1,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6"/>
        <w:gridCol w:w="1016"/>
      </w:tblGrid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07677" w:rsidRPr="00A07677" w:rsidRDefault="00A07677" w:rsidP="00A07677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6) INFORMACJE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Zamówienie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będzie realizowane w terminie maksymalnie 8 tygodni od dnia podpisania umowy. Termin realizacji dostawy stanowi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jedno z kryteriów oceny ofert.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135"/>
      </w:tblGrid>
      <w:tr w:rsidR="00A07677" w:rsidRPr="00A07677" w:rsidTr="00A076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książek dla Instytutu Filologii Germańskiej</w:t>
            </w:r>
          </w:p>
        </w:tc>
      </w:tr>
    </w:tbl>
    <w:p w:rsidR="00A07677" w:rsidRPr="00A07677" w:rsidRDefault="00A07677" w:rsidP="00A0767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A0767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zamówienia 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jest dostawa książek dla Instytutu Filologii Germańskiej. Przedmiot zamówienia został opisany w załączniku nr 2i. Załącznikiem stanowiącym integralną część przyszłej umowy będzie wykaz przedmiotu zamówienia wskazujący pozycje i ceny jednostkowe zgodnie ze wzorem zawartym w Załączniku Nr 2i.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22100000-1,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6"/>
        <w:gridCol w:w="1016"/>
      </w:tblGrid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07677" w:rsidRPr="00A07677" w:rsidTr="00A076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677" w:rsidRPr="00A07677" w:rsidRDefault="00A07677" w:rsidP="00A07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7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07677" w:rsidRPr="00A07677" w:rsidRDefault="00A07677" w:rsidP="00A07677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6) INFORMACJE </w:t>
      </w:r>
      <w:proofErr w:type="spellStart"/>
      <w:r w:rsidRPr="00A0767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DODATKOWE:</w:t>
      </w:r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Zamówienie</w:t>
      </w:r>
      <w:proofErr w:type="spellEnd"/>
      <w:r w:rsidRPr="00A0767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będzie realizowane w terminie maksymalnie 8 tygodni od dnia podpisania umowy. Termin realizacji dostawy stanowi jedno z kryteriów oceny ofert.</w:t>
      </w:r>
    </w:p>
    <w:p w:rsidR="00DD54AC" w:rsidRPr="00A07677" w:rsidRDefault="00DD54AC" w:rsidP="00A07677"/>
    <w:sectPr w:rsidR="00DD54AC" w:rsidRPr="00A07677" w:rsidSect="00A07677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9F0" w:rsidRDefault="00F479F0" w:rsidP="00A07677">
      <w:pPr>
        <w:spacing w:after="0" w:line="240" w:lineRule="auto"/>
      </w:pPr>
      <w:r>
        <w:separator/>
      </w:r>
    </w:p>
  </w:endnote>
  <w:endnote w:type="continuationSeparator" w:id="0">
    <w:p w:rsidR="00F479F0" w:rsidRDefault="00F479F0" w:rsidP="00A07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9F0" w:rsidRDefault="00F479F0" w:rsidP="00A07677">
      <w:pPr>
        <w:spacing w:after="0" w:line="240" w:lineRule="auto"/>
      </w:pPr>
      <w:r>
        <w:separator/>
      </w:r>
    </w:p>
  </w:footnote>
  <w:footnote w:type="continuationSeparator" w:id="0">
    <w:p w:rsidR="00F479F0" w:rsidRDefault="00F479F0" w:rsidP="00A07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677" w:rsidRDefault="00A07677">
    <w:pPr>
      <w:pStyle w:val="Nagwek"/>
    </w:pPr>
    <w:r w:rsidRPr="00C178DE">
      <w:rPr>
        <w:noProof/>
        <w:lang w:eastAsia="pl-PL"/>
      </w:rPr>
      <w:drawing>
        <wp:inline distT="0" distB="0" distL="0" distR="0" wp14:anchorId="526F42B5" wp14:editId="115EED9A">
          <wp:extent cx="5705475" cy="742823"/>
          <wp:effectExtent l="0" t="0" r="9525" b="635"/>
          <wp:docPr id="1" name="Obraz 1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5475" cy="742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672ACA"/>
    <w:multiLevelType w:val="hybridMultilevel"/>
    <w:tmpl w:val="65EA3CD4"/>
    <w:lvl w:ilvl="0" w:tplc="0FB4C0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083"/>
    <w:rsid w:val="000417AF"/>
    <w:rsid w:val="00065BEE"/>
    <w:rsid w:val="000720BA"/>
    <w:rsid w:val="000E7097"/>
    <w:rsid w:val="00113E35"/>
    <w:rsid w:val="00186418"/>
    <w:rsid w:val="0020691D"/>
    <w:rsid w:val="00241EC0"/>
    <w:rsid w:val="002A740E"/>
    <w:rsid w:val="002C048D"/>
    <w:rsid w:val="00325749"/>
    <w:rsid w:val="00381170"/>
    <w:rsid w:val="003B0F98"/>
    <w:rsid w:val="0048488C"/>
    <w:rsid w:val="004A673F"/>
    <w:rsid w:val="004F44E3"/>
    <w:rsid w:val="005955EA"/>
    <w:rsid w:val="005B12D4"/>
    <w:rsid w:val="005E5A02"/>
    <w:rsid w:val="006D26A8"/>
    <w:rsid w:val="008E7E16"/>
    <w:rsid w:val="00904083"/>
    <w:rsid w:val="0097284D"/>
    <w:rsid w:val="00A07677"/>
    <w:rsid w:val="00AC597D"/>
    <w:rsid w:val="00AE6850"/>
    <w:rsid w:val="00B35482"/>
    <w:rsid w:val="00BA6B2C"/>
    <w:rsid w:val="00BA7076"/>
    <w:rsid w:val="00BE08A7"/>
    <w:rsid w:val="00C81FE1"/>
    <w:rsid w:val="00D10AAF"/>
    <w:rsid w:val="00D2700C"/>
    <w:rsid w:val="00DD54AC"/>
    <w:rsid w:val="00E76411"/>
    <w:rsid w:val="00E86F0F"/>
    <w:rsid w:val="00EB76E2"/>
    <w:rsid w:val="00ED1DDC"/>
    <w:rsid w:val="00F153A2"/>
    <w:rsid w:val="00F479F0"/>
    <w:rsid w:val="00FF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23BB2"/>
  <w15:docId w15:val="{680048D2-C803-4F08-84C4-A5663EDF9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69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040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86F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6F0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5E5A0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E5A0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D54A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A076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7677"/>
  </w:style>
  <w:style w:type="paragraph" w:styleId="Stopka">
    <w:name w:val="footer"/>
    <w:basedOn w:val="Normalny"/>
    <w:link w:val="StopkaZnak"/>
    <w:uiPriority w:val="99"/>
    <w:unhideWhenUsed/>
    <w:rsid w:val="00A076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76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2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94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19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79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70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99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4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38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8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09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85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6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52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93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80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71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65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49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11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3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52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31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84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7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15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74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710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5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80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93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14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1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82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09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50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5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23</Pages>
  <Words>4859</Words>
  <Characters>29157</Characters>
  <Application>Microsoft Office Word</Application>
  <DocSecurity>0</DocSecurity>
  <Lines>242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 Tobolski</dc:creator>
  <cp:lastModifiedBy>Aleksandra Korcz</cp:lastModifiedBy>
  <cp:revision>3</cp:revision>
  <cp:lastPrinted>2019-04-04T11:20:00Z</cp:lastPrinted>
  <dcterms:created xsi:type="dcterms:W3CDTF">2020-06-19T08:11:00Z</dcterms:created>
  <dcterms:modified xsi:type="dcterms:W3CDTF">2020-06-19T08:21:00Z</dcterms:modified>
</cp:coreProperties>
</file>