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4DC" w:rsidRPr="004F1530" w:rsidRDefault="00E874DC" w:rsidP="00E874DC">
      <w:pPr>
        <w:spacing w:before="48" w:line="240" w:lineRule="atLeast"/>
        <w:jc w:val="right"/>
        <w:rPr>
          <w:b/>
          <w:sz w:val="24"/>
          <w:szCs w:val="24"/>
          <w:lang w:val="pl-PL"/>
        </w:rPr>
      </w:pPr>
      <w:r w:rsidRPr="004F1530">
        <w:rPr>
          <w:b/>
          <w:sz w:val="24"/>
          <w:szCs w:val="24"/>
          <w:lang w:val="pl-PL"/>
        </w:rPr>
        <w:t xml:space="preserve">Załącznik nr </w:t>
      </w:r>
      <w:r w:rsidR="00714F51" w:rsidRPr="004F1530">
        <w:rPr>
          <w:b/>
          <w:lang w:val="pl-PL"/>
        </w:rPr>
        <w:t>3</w:t>
      </w:r>
    </w:p>
    <w:p w:rsidR="00E874DC" w:rsidRPr="004F1530" w:rsidRDefault="00E874DC" w:rsidP="00E874DC">
      <w:pPr>
        <w:spacing w:before="48" w:line="240" w:lineRule="atLeast"/>
        <w:jc w:val="right"/>
        <w:rPr>
          <w:b/>
          <w:sz w:val="24"/>
          <w:szCs w:val="24"/>
          <w:lang w:val="pl-PL"/>
        </w:rPr>
      </w:pPr>
    </w:p>
    <w:p w:rsidR="00E874DC" w:rsidRPr="004F1530" w:rsidRDefault="00E874DC" w:rsidP="00E874DC">
      <w:pPr>
        <w:spacing w:before="48" w:line="240" w:lineRule="atLeast"/>
        <w:jc w:val="center"/>
        <w:rPr>
          <w:b/>
          <w:sz w:val="24"/>
          <w:szCs w:val="24"/>
          <w:lang w:val="pl-PL"/>
        </w:rPr>
      </w:pPr>
      <w:r w:rsidRPr="004F1530">
        <w:rPr>
          <w:b/>
          <w:sz w:val="24"/>
          <w:szCs w:val="24"/>
          <w:lang w:val="pl-PL"/>
        </w:rPr>
        <w:t>WZÓR UMOWY</w:t>
      </w:r>
    </w:p>
    <w:p w:rsidR="00E874DC" w:rsidRPr="004F1530" w:rsidRDefault="00E874DC" w:rsidP="00E874DC">
      <w:pPr>
        <w:spacing w:before="48" w:line="240" w:lineRule="atLeast"/>
        <w:jc w:val="center"/>
        <w:rPr>
          <w:b/>
          <w:sz w:val="22"/>
          <w:szCs w:val="22"/>
          <w:lang w:val="pl-PL"/>
        </w:rPr>
      </w:pPr>
      <w:r w:rsidRPr="004F1530">
        <w:rPr>
          <w:b/>
          <w:sz w:val="22"/>
          <w:szCs w:val="22"/>
          <w:lang w:val="pl-PL"/>
        </w:rPr>
        <w:t xml:space="preserve">Ostateczna treść umowy może ulec zmianie w zakresie nie zmieniającym istotnych postanowień wzoru umowy i SIWZ. </w:t>
      </w:r>
    </w:p>
    <w:p w:rsidR="00E874DC" w:rsidRPr="004F1530" w:rsidRDefault="00E874DC" w:rsidP="00E874DC">
      <w:pPr>
        <w:spacing w:before="48" w:line="240" w:lineRule="atLeast"/>
        <w:jc w:val="center"/>
        <w:rPr>
          <w:b/>
          <w:sz w:val="28"/>
          <w:lang w:val="pl-PL"/>
        </w:rPr>
      </w:pPr>
    </w:p>
    <w:p w:rsidR="007038B8" w:rsidRPr="004F1530" w:rsidRDefault="00E874DC" w:rsidP="00E874DC">
      <w:pPr>
        <w:pStyle w:val="Tekstpodstawowy"/>
        <w:ind w:right="-47"/>
        <w:jc w:val="both"/>
        <w:rPr>
          <w:rFonts w:ascii="Times New Roman" w:hAnsi="Times New Roman"/>
        </w:rPr>
      </w:pPr>
      <w:r w:rsidRPr="004F1530">
        <w:rPr>
          <w:rFonts w:ascii="Times New Roman" w:hAnsi="Times New Roman"/>
        </w:rPr>
        <w:t xml:space="preserve">Zawarta w Krakowie </w:t>
      </w:r>
      <w:r w:rsidR="00D9696A" w:rsidRPr="004F1530">
        <w:rPr>
          <w:rFonts w:ascii="Times New Roman" w:hAnsi="Times New Roman"/>
        </w:rPr>
        <w:t xml:space="preserve">w wyniku przeprowadzonego postępowania </w:t>
      </w:r>
      <w:r w:rsidRPr="004F1530">
        <w:rPr>
          <w:rFonts w:ascii="Times New Roman" w:hAnsi="Times New Roman"/>
        </w:rPr>
        <w:t xml:space="preserve">o zamówienie publiczne w trybie przetargu nieograniczonego </w:t>
      </w:r>
    </w:p>
    <w:p w:rsidR="00E874DC" w:rsidRPr="004F1530" w:rsidRDefault="00E874DC" w:rsidP="00E874DC">
      <w:pPr>
        <w:pStyle w:val="Tekstpodstawowy"/>
        <w:ind w:right="-47"/>
        <w:jc w:val="both"/>
        <w:rPr>
          <w:rFonts w:ascii="Times New Roman" w:hAnsi="Times New Roman"/>
        </w:rPr>
      </w:pPr>
      <w:r w:rsidRPr="004F1530">
        <w:rPr>
          <w:rFonts w:ascii="Times New Roman" w:hAnsi="Times New Roman"/>
        </w:rPr>
        <w:t>pomiędzy</w:t>
      </w:r>
    </w:p>
    <w:p w:rsidR="00E874DC" w:rsidRPr="004F1530" w:rsidRDefault="00E874DC" w:rsidP="00E874DC">
      <w:pPr>
        <w:pStyle w:val="Tekstpodstawowy"/>
        <w:ind w:right="-47"/>
        <w:jc w:val="both"/>
        <w:rPr>
          <w:rFonts w:ascii="Times New Roman" w:hAnsi="Times New Roman"/>
        </w:rPr>
      </w:pPr>
      <w:r w:rsidRPr="004F1530">
        <w:rPr>
          <w:rFonts w:ascii="Times New Roman" w:hAnsi="Times New Roman"/>
          <w:b/>
        </w:rPr>
        <w:t>Akademią Górniczo-Hutniczą im. Stanisława S</w:t>
      </w:r>
      <w:r w:rsidR="007D703B" w:rsidRPr="004F1530">
        <w:rPr>
          <w:rFonts w:ascii="Times New Roman" w:hAnsi="Times New Roman"/>
          <w:b/>
        </w:rPr>
        <w:t>taszica w Krakowie al</w:t>
      </w:r>
      <w:r w:rsidRPr="004F1530">
        <w:rPr>
          <w:rFonts w:ascii="Times New Roman" w:hAnsi="Times New Roman"/>
          <w:b/>
        </w:rPr>
        <w:t>. Mickiewicza 30</w:t>
      </w:r>
      <w:r w:rsidRPr="004F1530">
        <w:rPr>
          <w:rFonts w:ascii="Times New Roman" w:hAnsi="Times New Roman"/>
        </w:rPr>
        <w:t xml:space="preserve">  Wydział / inna jednostka ................................................................................................</w:t>
      </w:r>
    </w:p>
    <w:p w:rsidR="00E874DC" w:rsidRPr="004F1530" w:rsidRDefault="00E874DC" w:rsidP="00E874DC">
      <w:pPr>
        <w:pStyle w:val="Tekstpodstawowy"/>
        <w:ind w:right="-47"/>
        <w:jc w:val="both"/>
        <w:rPr>
          <w:rFonts w:ascii="Times New Roman" w:hAnsi="Times New Roman"/>
        </w:rPr>
      </w:pPr>
      <w:r w:rsidRPr="004F1530">
        <w:rPr>
          <w:rFonts w:ascii="Times New Roman" w:hAnsi="Times New Roman"/>
        </w:rPr>
        <w:t>reprezentowana przez:</w:t>
      </w:r>
    </w:p>
    <w:p w:rsidR="00E874DC" w:rsidRPr="004F1530" w:rsidRDefault="00E874DC" w:rsidP="00E874DC">
      <w:pPr>
        <w:pStyle w:val="Tekstpodstawowy"/>
        <w:ind w:right="-47"/>
        <w:jc w:val="both"/>
        <w:rPr>
          <w:rFonts w:ascii="Times New Roman" w:hAnsi="Times New Roman"/>
        </w:rPr>
      </w:pPr>
      <w:r w:rsidRPr="004F1530">
        <w:rPr>
          <w:rFonts w:ascii="Times New Roman" w:hAnsi="Times New Roman"/>
        </w:rPr>
        <w:t xml:space="preserve">1.Dziekana Wydziału /Kierownika Jednostki/............................................................................. </w:t>
      </w:r>
    </w:p>
    <w:p w:rsidR="00E874DC" w:rsidRPr="004F1530" w:rsidRDefault="00E874DC" w:rsidP="00E874DC">
      <w:pPr>
        <w:pStyle w:val="Tekstpodstawowy"/>
        <w:ind w:right="-47"/>
        <w:rPr>
          <w:rFonts w:ascii="Times New Roman" w:hAnsi="Times New Roman"/>
        </w:rPr>
      </w:pPr>
      <w:r w:rsidRPr="004F1530">
        <w:rPr>
          <w:rFonts w:ascii="Times New Roman" w:hAnsi="Times New Roman"/>
        </w:rPr>
        <w:t>2.Kwestora / Z-</w:t>
      </w:r>
      <w:proofErr w:type="spellStart"/>
      <w:r w:rsidRPr="004F1530">
        <w:rPr>
          <w:rFonts w:ascii="Times New Roman" w:hAnsi="Times New Roman"/>
        </w:rPr>
        <w:t>cę</w:t>
      </w:r>
      <w:proofErr w:type="spellEnd"/>
      <w:r w:rsidRPr="004F1530">
        <w:rPr>
          <w:rFonts w:ascii="Times New Roman" w:hAnsi="Times New Roman"/>
        </w:rPr>
        <w:t xml:space="preserve"> Kwestora/ .........................................................................................................</w:t>
      </w:r>
    </w:p>
    <w:p w:rsidR="00E874DC" w:rsidRPr="004F1530" w:rsidRDefault="00E874DC" w:rsidP="00E874DC">
      <w:pPr>
        <w:pStyle w:val="Tekstpodstawowy"/>
        <w:ind w:right="-47"/>
        <w:jc w:val="both"/>
        <w:rPr>
          <w:rFonts w:ascii="Times New Roman" w:hAnsi="Times New Roman"/>
        </w:rPr>
      </w:pPr>
      <w:r w:rsidRPr="004F1530">
        <w:rPr>
          <w:rFonts w:ascii="Times New Roman" w:hAnsi="Times New Roman"/>
        </w:rPr>
        <w:t>zwaną dalej KUPUJĄCYM</w:t>
      </w:r>
    </w:p>
    <w:p w:rsidR="00E874DC" w:rsidRPr="004F1530" w:rsidRDefault="00E874DC" w:rsidP="00E874DC">
      <w:pPr>
        <w:pStyle w:val="Tekstpodstawowy"/>
        <w:ind w:right="-47"/>
        <w:jc w:val="both"/>
        <w:rPr>
          <w:rFonts w:ascii="Times New Roman" w:hAnsi="Times New Roman"/>
        </w:rPr>
      </w:pPr>
      <w:r w:rsidRPr="004F1530">
        <w:rPr>
          <w:rFonts w:ascii="Times New Roman" w:hAnsi="Times New Roman"/>
        </w:rPr>
        <w:t xml:space="preserve">a </w:t>
      </w:r>
    </w:p>
    <w:p w:rsidR="00E874DC" w:rsidRPr="004F1530" w:rsidRDefault="00E874DC" w:rsidP="00E874DC">
      <w:pPr>
        <w:pStyle w:val="Tekstpodstawowy"/>
        <w:ind w:right="-47"/>
        <w:jc w:val="both"/>
        <w:rPr>
          <w:rFonts w:ascii="Times New Roman" w:hAnsi="Times New Roman"/>
        </w:rPr>
      </w:pPr>
      <w:r w:rsidRPr="004F1530">
        <w:rPr>
          <w:rFonts w:ascii="Times New Roman" w:hAnsi="Times New Roman"/>
        </w:rPr>
        <w:t>......................................................................................................................................................</w:t>
      </w:r>
    </w:p>
    <w:p w:rsidR="00E874DC" w:rsidRPr="004F1530" w:rsidRDefault="00E874DC" w:rsidP="00E874DC">
      <w:pPr>
        <w:pStyle w:val="Tekstpodstawowy"/>
        <w:ind w:right="-47"/>
        <w:jc w:val="both"/>
        <w:rPr>
          <w:rFonts w:ascii="Times New Roman" w:hAnsi="Times New Roman"/>
        </w:rPr>
      </w:pPr>
      <w:r w:rsidRPr="004F1530">
        <w:rPr>
          <w:rFonts w:ascii="Times New Roman" w:hAnsi="Times New Roman"/>
        </w:rPr>
        <w:t>......................................................................................................................................................</w:t>
      </w:r>
    </w:p>
    <w:p w:rsidR="00E874DC" w:rsidRPr="004F1530" w:rsidRDefault="00E874DC" w:rsidP="00E874DC">
      <w:pPr>
        <w:pStyle w:val="Tekstpodstawowy"/>
        <w:ind w:right="-47"/>
        <w:jc w:val="both"/>
        <w:rPr>
          <w:rFonts w:ascii="Times New Roman" w:hAnsi="Times New Roman"/>
          <w:i/>
          <w:sz w:val="22"/>
        </w:rPr>
      </w:pPr>
      <w:r w:rsidRPr="004F1530">
        <w:rPr>
          <w:rFonts w:ascii="Times New Roman" w:hAnsi="Times New Roman"/>
          <w:i/>
          <w:sz w:val="22"/>
        </w:rPr>
        <w:t xml:space="preserve"> (nazwa i siedziba przedsiębiorcy oraz jego adres). </w:t>
      </w:r>
    </w:p>
    <w:p w:rsidR="00E874DC" w:rsidRPr="004F1530" w:rsidRDefault="00E874DC" w:rsidP="00E874DC">
      <w:pPr>
        <w:pStyle w:val="Tekstpodstawowy"/>
        <w:ind w:right="-47"/>
        <w:jc w:val="both"/>
        <w:rPr>
          <w:rFonts w:ascii="Times New Roman" w:hAnsi="Times New Roman"/>
        </w:rPr>
      </w:pPr>
      <w:r w:rsidRPr="004F1530">
        <w:rPr>
          <w:rFonts w:ascii="Times New Roman" w:hAnsi="Times New Roman"/>
        </w:rPr>
        <w:t>reprezentowanym przez:</w:t>
      </w:r>
    </w:p>
    <w:p w:rsidR="00E874DC" w:rsidRPr="004F1530" w:rsidRDefault="00E874DC" w:rsidP="00E874DC">
      <w:pPr>
        <w:pStyle w:val="Tekstpodstawowy"/>
        <w:ind w:right="-47"/>
        <w:jc w:val="both"/>
        <w:rPr>
          <w:rFonts w:ascii="Times New Roman" w:hAnsi="Times New Roman"/>
        </w:rPr>
      </w:pPr>
      <w:r w:rsidRPr="004F1530">
        <w:rPr>
          <w:rFonts w:ascii="Times New Roman" w:hAnsi="Times New Roman"/>
        </w:rPr>
        <w:t>1...................................................................................................................................................</w:t>
      </w:r>
    </w:p>
    <w:p w:rsidR="00E874DC" w:rsidRPr="004F1530" w:rsidRDefault="00E874DC" w:rsidP="00E874DC">
      <w:pPr>
        <w:pStyle w:val="Tekstpodstawowy"/>
        <w:ind w:right="-47"/>
        <w:jc w:val="both"/>
        <w:rPr>
          <w:rFonts w:ascii="Times New Roman" w:hAnsi="Times New Roman"/>
        </w:rPr>
      </w:pPr>
      <w:r w:rsidRPr="004F1530">
        <w:rPr>
          <w:rFonts w:ascii="Times New Roman" w:hAnsi="Times New Roman"/>
        </w:rPr>
        <w:t xml:space="preserve">2................................................................................................................................................... </w:t>
      </w:r>
    </w:p>
    <w:p w:rsidR="00E874DC" w:rsidRPr="004F1530" w:rsidRDefault="00E874DC" w:rsidP="00E874DC">
      <w:pPr>
        <w:pStyle w:val="Tekstpodstawowy"/>
        <w:ind w:right="-47"/>
        <w:jc w:val="both"/>
        <w:rPr>
          <w:rFonts w:ascii="Times New Roman" w:hAnsi="Times New Roman"/>
        </w:rPr>
      </w:pPr>
      <w:r w:rsidRPr="004F1530">
        <w:rPr>
          <w:rFonts w:ascii="Times New Roman" w:hAnsi="Times New Roman"/>
        </w:rPr>
        <w:t>zwanym dalej SPRZEDAWCĄ</w:t>
      </w:r>
    </w:p>
    <w:p w:rsidR="00E874DC" w:rsidRPr="004F1530" w:rsidRDefault="00E874DC" w:rsidP="00E874DC">
      <w:pPr>
        <w:pStyle w:val="Tekstpodstawowy"/>
        <w:ind w:right="-47"/>
        <w:jc w:val="center"/>
        <w:rPr>
          <w:rFonts w:ascii="Times New Roman" w:hAnsi="Times New Roman"/>
        </w:rPr>
      </w:pPr>
    </w:p>
    <w:p w:rsidR="00E874DC" w:rsidRPr="004F1530" w:rsidRDefault="00E874DC" w:rsidP="00E874DC">
      <w:pPr>
        <w:pStyle w:val="Tekstpodstawowy"/>
        <w:ind w:right="-47"/>
        <w:jc w:val="center"/>
        <w:rPr>
          <w:rFonts w:ascii="Times New Roman" w:hAnsi="Times New Roman"/>
        </w:rPr>
      </w:pPr>
      <w:r w:rsidRPr="004F1530">
        <w:rPr>
          <w:rFonts w:ascii="Times New Roman" w:hAnsi="Times New Roman"/>
        </w:rPr>
        <w:t>§ 1</w:t>
      </w:r>
    </w:p>
    <w:p w:rsidR="00E874DC" w:rsidRPr="004F1530" w:rsidRDefault="00E874DC" w:rsidP="00660027">
      <w:pPr>
        <w:pStyle w:val="Tekstpodstawowy"/>
        <w:numPr>
          <w:ilvl w:val="0"/>
          <w:numId w:val="6"/>
        </w:numPr>
        <w:tabs>
          <w:tab w:val="clear" w:pos="780"/>
          <w:tab w:val="num" w:pos="360"/>
        </w:tabs>
        <w:ind w:left="360" w:right="-47"/>
        <w:jc w:val="both"/>
        <w:rPr>
          <w:rFonts w:ascii="Times New Roman" w:hAnsi="Times New Roman"/>
          <w:bCs/>
        </w:rPr>
      </w:pPr>
      <w:r w:rsidRPr="004F1530">
        <w:rPr>
          <w:rFonts w:ascii="Times New Roman" w:hAnsi="Times New Roman"/>
        </w:rPr>
        <w:t xml:space="preserve">Przedmiotem niniejszej umowy jest sprzedaż i </w:t>
      </w:r>
      <w:r w:rsidR="007C5A81" w:rsidRPr="004F1530">
        <w:rPr>
          <w:rFonts w:ascii="Times New Roman" w:hAnsi="Times New Roman"/>
        </w:rPr>
        <w:t>m</w:t>
      </w:r>
      <w:r w:rsidR="004E3D54" w:rsidRPr="004F1530">
        <w:rPr>
          <w:rFonts w:ascii="Times New Roman" w:hAnsi="Times New Roman"/>
        </w:rPr>
        <w:t>odernizacja infrastruktury sieciowej w Centrum Informatyki D-17 Katedry Info</w:t>
      </w:r>
      <w:r w:rsidR="007038B8" w:rsidRPr="004F1530">
        <w:rPr>
          <w:rFonts w:ascii="Times New Roman" w:hAnsi="Times New Roman"/>
        </w:rPr>
        <w:t>r</w:t>
      </w:r>
      <w:r w:rsidR="004E3D54" w:rsidRPr="004F1530">
        <w:rPr>
          <w:rFonts w:ascii="Times New Roman" w:hAnsi="Times New Roman"/>
        </w:rPr>
        <w:t xml:space="preserve">matyki </w:t>
      </w:r>
      <w:proofErr w:type="spellStart"/>
      <w:r w:rsidR="004E3D54" w:rsidRPr="004F1530">
        <w:rPr>
          <w:rFonts w:ascii="Times New Roman" w:hAnsi="Times New Roman"/>
        </w:rPr>
        <w:t>WIEiT</w:t>
      </w:r>
      <w:proofErr w:type="spellEnd"/>
      <w:r w:rsidR="004E3D54" w:rsidRPr="004F1530">
        <w:rPr>
          <w:rFonts w:ascii="Times New Roman" w:hAnsi="Times New Roman"/>
        </w:rPr>
        <w:t xml:space="preserve"> AGH - KC-zp.272-234/20</w:t>
      </w:r>
      <w:r w:rsidRPr="004F1530">
        <w:rPr>
          <w:rFonts w:ascii="Times New Roman" w:hAnsi="Times New Roman"/>
          <w:bCs/>
        </w:rPr>
        <w:t xml:space="preserve">. </w:t>
      </w:r>
    </w:p>
    <w:p w:rsidR="00E874DC" w:rsidRPr="004F1530" w:rsidRDefault="00E874DC" w:rsidP="007851C3">
      <w:pPr>
        <w:pStyle w:val="Tekstpodstawowy"/>
        <w:numPr>
          <w:ilvl w:val="0"/>
          <w:numId w:val="6"/>
        </w:numPr>
        <w:tabs>
          <w:tab w:val="clear" w:pos="780"/>
          <w:tab w:val="num" w:pos="360"/>
        </w:tabs>
        <w:ind w:left="360" w:right="-47"/>
        <w:jc w:val="both"/>
        <w:rPr>
          <w:rFonts w:ascii="Times New Roman" w:hAnsi="Times New Roman"/>
        </w:rPr>
      </w:pPr>
      <w:r w:rsidRPr="004F1530">
        <w:rPr>
          <w:rFonts w:ascii="Times New Roman" w:hAnsi="Times New Roman"/>
        </w:rPr>
        <w:t xml:space="preserve">Szczegółowa specyfikacja sprzętu jest określona w </w:t>
      </w:r>
      <w:r w:rsidR="007038B8" w:rsidRPr="004F1530">
        <w:rPr>
          <w:rFonts w:ascii="Times New Roman" w:hAnsi="Times New Roman"/>
        </w:rPr>
        <w:t>załączniku nr 1</w:t>
      </w:r>
      <w:r w:rsidRPr="004F1530">
        <w:rPr>
          <w:rFonts w:ascii="Times New Roman" w:hAnsi="Times New Roman"/>
          <w:i/>
          <w:sz w:val="22"/>
        </w:rPr>
        <w:t>,</w:t>
      </w:r>
      <w:r w:rsidRPr="004F1530">
        <w:rPr>
          <w:rFonts w:ascii="Times New Roman" w:hAnsi="Times New Roman"/>
        </w:rPr>
        <w:t xml:space="preserve"> który stanowi integralną część niniejszej umowy.</w:t>
      </w:r>
    </w:p>
    <w:p w:rsidR="00E874DC" w:rsidRPr="004F1530" w:rsidRDefault="00E874DC" w:rsidP="00E874DC">
      <w:pPr>
        <w:pStyle w:val="Tekstpodstawowy"/>
        <w:ind w:right="-47"/>
        <w:jc w:val="both"/>
        <w:rPr>
          <w:rFonts w:ascii="Times New Roman" w:hAnsi="Times New Roman"/>
        </w:rPr>
      </w:pPr>
    </w:p>
    <w:p w:rsidR="00E874DC" w:rsidRPr="004F1530" w:rsidRDefault="00E874DC" w:rsidP="00E874DC">
      <w:pPr>
        <w:pStyle w:val="Tekstpodstawowy"/>
        <w:ind w:right="-47"/>
        <w:jc w:val="center"/>
        <w:rPr>
          <w:rFonts w:ascii="Times New Roman" w:hAnsi="Times New Roman"/>
        </w:rPr>
      </w:pPr>
      <w:r w:rsidRPr="004F1530">
        <w:rPr>
          <w:rFonts w:ascii="Times New Roman" w:hAnsi="Times New Roman"/>
        </w:rPr>
        <w:t>§ 2</w:t>
      </w:r>
    </w:p>
    <w:p w:rsidR="00660027" w:rsidRPr="004F1530" w:rsidRDefault="00E874DC" w:rsidP="00085BA7">
      <w:pPr>
        <w:pStyle w:val="Tekstpodstawowy"/>
        <w:numPr>
          <w:ilvl w:val="0"/>
          <w:numId w:val="11"/>
        </w:numPr>
        <w:tabs>
          <w:tab w:val="clear" w:pos="720"/>
          <w:tab w:val="num" w:pos="0"/>
        </w:tabs>
        <w:ind w:left="360" w:right="-47"/>
        <w:jc w:val="both"/>
        <w:rPr>
          <w:rFonts w:ascii="Times New Roman" w:hAnsi="Times New Roman"/>
          <w:szCs w:val="24"/>
        </w:rPr>
      </w:pPr>
      <w:r w:rsidRPr="004F1530">
        <w:rPr>
          <w:rFonts w:ascii="Times New Roman" w:hAnsi="Times New Roman"/>
          <w:szCs w:val="24"/>
        </w:rPr>
        <w:t xml:space="preserve">Sprzedawca zobowiązuje się dostarczyć </w:t>
      </w:r>
      <w:r w:rsidR="00EF0390" w:rsidRPr="004F1530">
        <w:rPr>
          <w:rFonts w:ascii="Times New Roman" w:hAnsi="Times New Roman"/>
          <w:szCs w:val="24"/>
        </w:rPr>
        <w:t xml:space="preserve">i wnieść </w:t>
      </w:r>
      <w:r w:rsidRPr="004F1530">
        <w:rPr>
          <w:rFonts w:ascii="Times New Roman" w:hAnsi="Times New Roman"/>
          <w:szCs w:val="24"/>
        </w:rPr>
        <w:t>sprzęt, o k</w:t>
      </w:r>
      <w:r w:rsidR="00660027" w:rsidRPr="004F1530">
        <w:rPr>
          <w:rFonts w:ascii="Times New Roman" w:hAnsi="Times New Roman"/>
          <w:szCs w:val="24"/>
        </w:rPr>
        <w:t xml:space="preserve">tórym mowa w § 1 w terminie do </w:t>
      </w:r>
      <w:r w:rsidR="007038B8" w:rsidRPr="004F1530">
        <w:rPr>
          <w:rFonts w:ascii="Times New Roman" w:hAnsi="Times New Roman"/>
          <w:szCs w:val="24"/>
        </w:rPr>
        <w:t xml:space="preserve">……… </w:t>
      </w:r>
      <w:r w:rsidRPr="004F1530">
        <w:rPr>
          <w:rFonts w:ascii="Times New Roman" w:hAnsi="Times New Roman"/>
          <w:szCs w:val="24"/>
        </w:rPr>
        <w:t>dni</w:t>
      </w:r>
      <w:r w:rsidR="007038B8" w:rsidRPr="004F1530">
        <w:rPr>
          <w:rFonts w:ascii="Times New Roman" w:hAnsi="Times New Roman"/>
          <w:szCs w:val="24"/>
        </w:rPr>
        <w:t xml:space="preserve"> od daty podpisania umowy, </w:t>
      </w:r>
      <w:r w:rsidRPr="004F1530">
        <w:rPr>
          <w:rFonts w:ascii="Times New Roman" w:hAnsi="Times New Roman"/>
          <w:szCs w:val="24"/>
        </w:rPr>
        <w:t>do</w:t>
      </w:r>
      <w:r w:rsidR="007038B8" w:rsidRPr="004F1530">
        <w:rPr>
          <w:rFonts w:ascii="Times New Roman" w:hAnsi="Times New Roman"/>
          <w:szCs w:val="24"/>
        </w:rPr>
        <w:t xml:space="preserve"> siedziby Kupującego</w:t>
      </w:r>
      <w:r w:rsidR="00085BA7" w:rsidRPr="004F1530">
        <w:rPr>
          <w:rFonts w:ascii="Times New Roman" w:hAnsi="Times New Roman"/>
          <w:szCs w:val="24"/>
        </w:rPr>
        <w:t>.</w:t>
      </w:r>
    </w:p>
    <w:p w:rsidR="00085BA7" w:rsidRPr="004F1530" w:rsidRDefault="00085BA7" w:rsidP="00085BA7">
      <w:pPr>
        <w:pStyle w:val="Tekstpodstawowy"/>
        <w:numPr>
          <w:ilvl w:val="0"/>
          <w:numId w:val="11"/>
        </w:numPr>
        <w:tabs>
          <w:tab w:val="clear" w:pos="720"/>
          <w:tab w:val="num" w:pos="0"/>
        </w:tabs>
        <w:ind w:left="360" w:right="-47"/>
        <w:jc w:val="both"/>
        <w:rPr>
          <w:rFonts w:ascii="Times New Roman" w:hAnsi="Times New Roman"/>
          <w:szCs w:val="24"/>
        </w:rPr>
      </w:pPr>
      <w:r w:rsidRPr="004F1530">
        <w:rPr>
          <w:rFonts w:ascii="Times New Roman" w:hAnsi="Times New Roman"/>
          <w:szCs w:val="24"/>
        </w:rPr>
        <w:t xml:space="preserve">Całość systemu musi zostać zainstalowana i uruchomiona przez Sprzedawcę. Zakres wdrożenia obejmuje zarówno sieć MPLS </w:t>
      </w:r>
      <w:proofErr w:type="spellStart"/>
      <w:r w:rsidRPr="004F1530">
        <w:rPr>
          <w:rFonts w:ascii="Times New Roman" w:hAnsi="Times New Roman"/>
          <w:szCs w:val="24"/>
        </w:rPr>
        <w:t>Core</w:t>
      </w:r>
      <w:proofErr w:type="spellEnd"/>
      <w:r w:rsidRPr="004F1530">
        <w:rPr>
          <w:rFonts w:ascii="Times New Roman" w:hAnsi="Times New Roman"/>
          <w:szCs w:val="24"/>
        </w:rPr>
        <w:t xml:space="preserve">, jak i sieć SDN Network </w:t>
      </w:r>
      <w:proofErr w:type="spellStart"/>
      <w:r w:rsidRPr="004F1530">
        <w:rPr>
          <w:rFonts w:ascii="Times New Roman" w:hAnsi="Times New Roman"/>
          <w:szCs w:val="24"/>
        </w:rPr>
        <w:t>Fabric</w:t>
      </w:r>
      <w:proofErr w:type="spellEnd"/>
      <w:r w:rsidRPr="004F1530">
        <w:rPr>
          <w:rFonts w:ascii="Times New Roman" w:hAnsi="Times New Roman"/>
          <w:szCs w:val="24"/>
        </w:rPr>
        <w:t>.</w:t>
      </w:r>
    </w:p>
    <w:p w:rsidR="00085BA7" w:rsidRPr="004F1530" w:rsidRDefault="00085BA7" w:rsidP="00085BA7">
      <w:pPr>
        <w:numPr>
          <w:ilvl w:val="0"/>
          <w:numId w:val="11"/>
        </w:numPr>
        <w:tabs>
          <w:tab w:val="clear" w:pos="720"/>
          <w:tab w:val="num" w:pos="284"/>
        </w:tabs>
        <w:ind w:left="426" w:hanging="426"/>
        <w:jc w:val="both"/>
        <w:rPr>
          <w:sz w:val="24"/>
          <w:szCs w:val="24"/>
          <w:lang w:val="pl-PL"/>
        </w:rPr>
      </w:pPr>
      <w:r w:rsidRPr="004F1530">
        <w:rPr>
          <w:rFonts w:cs="Calibri"/>
          <w:kern w:val="2"/>
          <w:sz w:val="24"/>
          <w:szCs w:val="24"/>
          <w:lang w:val="pl-PL"/>
        </w:rPr>
        <w:t xml:space="preserve">W ramach projektu Wykonawca dostarczy vouchery szkoleniowe z tematyki budowy, implementacji, zarządzania i monitorowania sieci SDN Network </w:t>
      </w:r>
      <w:proofErr w:type="spellStart"/>
      <w:r w:rsidRPr="004F1530">
        <w:rPr>
          <w:rFonts w:cs="Calibri"/>
          <w:kern w:val="2"/>
          <w:sz w:val="24"/>
          <w:szCs w:val="24"/>
          <w:lang w:val="pl-PL"/>
        </w:rPr>
        <w:t>Fabric</w:t>
      </w:r>
      <w:proofErr w:type="spellEnd"/>
      <w:r w:rsidRPr="004F1530">
        <w:rPr>
          <w:rFonts w:cs="Calibri"/>
          <w:kern w:val="2"/>
          <w:sz w:val="24"/>
          <w:szCs w:val="24"/>
          <w:lang w:val="pl-PL"/>
        </w:rPr>
        <w:t xml:space="preserve"> oraz MPLS </w:t>
      </w:r>
      <w:proofErr w:type="spellStart"/>
      <w:r w:rsidRPr="004F1530">
        <w:rPr>
          <w:rFonts w:cs="Calibri"/>
          <w:kern w:val="2"/>
          <w:sz w:val="24"/>
          <w:szCs w:val="24"/>
          <w:lang w:val="pl-PL"/>
        </w:rPr>
        <w:t>Core</w:t>
      </w:r>
      <w:proofErr w:type="spellEnd"/>
      <w:r w:rsidRPr="004F1530">
        <w:rPr>
          <w:rFonts w:cs="Calibri"/>
          <w:kern w:val="2"/>
          <w:sz w:val="24"/>
          <w:szCs w:val="24"/>
          <w:lang w:val="pl-PL"/>
        </w:rPr>
        <w:t xml:space="preserve"> dla 2 osób. Szkolenie swoim zakresem ma obejmować zajęcia teoretyczne i praktyczne oraz tematycznie pokrywać całość funkcjonalności wdrażanych rozwiązań. Vouchery muszą być ważne co najmniej przez okres 12 miesięcy. Szkolenie powinno trwać co najmniej … dni / co najmniej ……. godzin szkoleniowych i odbywać się w ośrodku szkoleniowym autoryzowanym przez producenta dostarczanego sprzętu na terenie Polski. Za rozszerzony zakres szkolenia</w:t>
      </w:r>
    </w:p>
    <w:p w:rsidR="00E874DC" w:rsidRPr="004F1530" w:rsidRDefault="00E874DC" w:rsidP="00085BA7">
      <w:pPr>
        <w:pStyle w:val="Tekstpodstawowy"/>
        <w:numPr>
          <w:ilvl w:val="0"/>
          <w:numId w:val="11"/>
        </w:numPr>
        <w:tabs>
          <w:tab w:val="clear" w:pos="720"/>
          <w:tab w:val="num" w:pos="360"/>
        </w:tabs>
        <w:ind w:left="360" w:right="-47"/>
        <w:jc w:val="both"/>
        <w:rPr>
          <w:rFonts w:ascii="Times New Roman" w:hAnsi="Times New Roman"/>
          <w:szCs w:val="24"/>
        </w:rPr>
      </w:pPr>
      <w:r w:rsidRPr="004F1530">
        <w:rPr>
          <w:rFonts w:ascii="Times New Roman" w:hAnsi="Times New Roman"/>
          <w:szCs w:val="24"/>
        </w:rPr>
        <w:t>Wydanie przedmiotu umowy Kupującemu winno nastąpić w miejscu wskazanym w pkt. 1  w godzinach uzgodnionych z Kupującym.</w:t>
      </w:r>
    </w:p>
    <w:p w:rsidR="00E874DC" w:rsidRPr="004F1530" w:rsidRDefault="00E874DC" w:rsidP="00E256BD">
      <w:pPr>
        <w:pStyle w:val="Tekstpodstawowy"/>
        <w:numPr>
          <w:ilvl w:val="0"/>
          <w:numId w:val="11"/>
        </w:numPr>
        <w:tabs>
          <w:tab w:val="clear" w:pos="720"/>
          <w:tab w:val="num" w:pos="360"/>
        </w:tabs>
        <w:ind w:left="360" w:right="-47"/>
        <w:jc w:val="both"/>
        <w:rPr>
          <w:rFonts w:ascii="Times New Roman" w:hAnsi="Times New Roman"/>
        </w:rPr>
      </w:pPr>
      <w:r w:rsidRPr="004F1530">
        <w:rPr>
          <w:rFonts w:ascii="Times New Roman" w:hAnsi="Times New Roman"/>
          <w:szCs w:val="24"/>
        </w:rPr>
        <w:t>Termin dostarczenia sprzętu</w:t>
      </w:r>
      <w:r w:rsidRPr="004F1530">
        <w:rPr>
          <w:rFonts w:ascii="Times New Roman" w:hAnsi="Times New Roman"/>
        </w:rPr>
        <w:t xml:space="preserve"> uznaje się za dotrzymany, jeżeli przed jego upływem  Sprzedawca dostarczy towar na miejsce przeznaczenia w stanie zupełnym.</w:t>
      </w:r>
    </w:p>
    <w:p w:rsidR="00E874DC" w:rsidRPr="004F1530" w:rsidRDefault="00E874DC" w:rsidP="00E874DC">
      <w:pPr>
        <w:pStyle w:val="Tekstpodstawowy"/>
        <w:ind w:right="-47"/>
        <w:jc w:val="both"/>
        <w:rPr>
          <w:rFonts w:ascii="Times New Roman" w:hAnsi="Times New Roman"/>
        </w:rPr>
      </w:pPr>
    </w:p>
    <w:p w:rsidR="00E874DC" w:rsidRPr="004F1530" w:rsidRDefault="00E874DC" w:rsidP="00E874DC">
      <w:pPr>
        <w:pStyle w:val="Tekstpodstawowy"/>
        <w:ind w:right="-47"/>
        <w:jc w:val="center"/>
        <w:rPr>
          <w:rFonts w:ascii="Times New Roman" w:hAnsi="Times New Roman"/>
          <w:b/>
        </w:rPr>
      </w:pPr>
      <w:r w:rsidRPr="004F1530">
        <w:rPr>
          <w:rFonts w:ascii="Times New Roman" w:hAnsi="Times New Roman"/>
        </w:rPr>
        <w:lastRenderedPageBreak/>
        <w:t>§ 3</w:t>
      </w:r>
    </w:p>
    <w:p w:rsidR="00E874DC" w:rsidRPr="004F1530" w:rsidRDefault="00E874DC" w:rsidP="00E256BD">
      <w:pPr>
        <w:pStyle w:val="Tekstpodstawowy"/>
        <w:numPr>
          <w:ilvl w:val="0"/>
          <w:numId w:val="15"/>
        </w:numPr>
        <w:tabs>
          <w:tab w:val="clear" w:pos="720"/>
          <w:tab w:val="num" w:pos="360"/>
        </w:tabs>
        <w:ind w:right="-47"/>
        <w:jc w:val="both"/>
        <w:rPr>
          <w:rFonts w:ascii="Times New Roman" w:hAnsi="Times New Roman"/>
          <w:i/>
          <w:sz w:val="22"/>
        </w:rPr>
      </w:pPr>
      <w:r w:rsidRPr="004F1530">
        <w:rPr>
          <w:rFonts w:ascii="Times New Roman" w:hAnsi="Times New Roman"/>
        </w:rPr>
        <w:t>Strony ustalają cenę netto za przedmiot umowy szczegółowo określony w § 1 na  kwotę...........................</w:t>
      </w:r>
      <w:r w:rsidRPr="004F1530">
        <w:rPr>
          <w:rFonts w:ascii="Times New Roman" w:hAnsi="Times New Roman"/>
          <w:i/>
          <w:sz w:val="22"/>
        </w:rPr>
        <w:t>(słownie....................................................................................)</w:t>
      </w:r>
    </w:p>
    <w:p w:rsidR="00E874DC" w:rsidRPr="004F1530" w:rsidRDefault="00E874DC" w:rsidP="00E256BD">
      <w:pPr>
        <w:pStyle w:val="Tekstpodstawowy"/>
        <w:numPr>
          <w:ilvl w:val="0"/>
          <w:numId w:val="15"/>
        </w:numPr>
        <w:tabs>
          <w:tab w:val="clear" w:pos="720"/>
          <w:tab w:val="num" w:pos="360"/>
        </w:tabs>
        <w:ind w:right="-47"/>
        <w:jc w:val="both"/>
        <w:rPr>
          <w:rFonts w:ascii="Times New Roman" w:hAnsi="Times New Roman"/>
        </w:rPr>
      </w:pPr>
      <w:r w:rsidRPr="004F1530">
        <w:rPr>
          <w:rFonts w:ascii="Times New Roman" w:hAnsi="Times New Roman"/>
        </w:rPr>
        <w:t>Do powyższej kwoty Sprzedawca doliczy podatek VAT w wysokości ................................</w:t>
      </w:r>
      <w:r w:rsidRPr="004F1530">
        <w:rPr>
          <w:rFonts w:ascii="Times New Roman" w:hAnsi="Times New Roman"/>
          <w:i/>
          <w:sz w:val="22"/>
        </w:rPr>
        <w:t>(słownie: ...................................................................................)</w:t>
      </w:r>
    </w:p>
    <w:p w:rsidR="00E874DC" w:rsidRPr="004F1530" w:rsidRDefault="00E874DC" w:rsidP="00E256BD">
      <w:pPr>
        <w:pStyle w:val="Tekstpodstawowy"/>
        <w:numPr>
          <w:ilvl w:val="0"/>
          <w:numId w:val="15"/>
        </w:numPr>
        <w:tabs>
          <w:tab w:val="clear" w:pos="720"/>
          <w:tab w:val="num" w:pos="360"/>
        </w:tabs>
        <w:ind w:right="-47"/>
        <w:jc w:val="both"/>
        <w:rPr>
          <w:rFonts w:ascii="Times New Roman" w:hAnsi="Times New Roman"/>
          <w:i/>
          <w:sz w:val="22"/>
        </w:rPr>
      </w:pPr>
      <w:r w:rsidRPr="004F1530">
        <w:rPr>
          <w:rFonts w:ascii="Times New Roman" w:hAnsi="Times New Roman"/>
          <w:szCs w:val="24"/>
        </w:rPr>
        <w:t xml:space="preserve">Cena brutto </w:t>
      </w:r>
      <w:r w:rsidRPr="004F1530">
        <w:rPr>
          <w:rFonts w:ascii="Times New Roman" w:hAnsi="Times New Roman"/>
        </w:rPr>
        <w:t>za przedmiot umowy szczegółowo określony w § 1 wynosi……………………</w:t>
      </w:r>
      <w:r w:rsidR="00E256BD" w:rsidRPr="004F1530">
        <w:rPr>
          <w:rFonts w:ascii="Times New Roman" w:hAnsi="Times New Roman"/>
        </w:rPr>
        <w:t>(</w:t>
      </w:r>
      <w:r w:rsidRPr="004F1530">
        <w:rPr>
          <w:rFonts w:ascii="Times New Roman" w:hAnsi="Times New Roman"/>
          <w:i/>
          <w:sz w:val="22"/>
        </w:rPr>
        <w:t>słow</w:t>
      </w:r>
      <w:r w:rsidR="00E256BD" w:rsidRPr="004F1530">
        <w:rPr>
          <w:rFonts w:ascii="Times New Roman" w:hAnsi="Times New Roman"/>
          <w:i/>
          <w:sz w:val="22"/>
        </w:rPr>
        <w:t>nie:………………………………………………</w:t>
      </w:r>
      <w:r w:rsidRPr="004F1530">
        <w:rPr>
          <w:rFonts w:ascii="Times New Roman" w:hAnsi="Times New Roman"/>
          <w:i/>
          <w:sz w:val="22"/>
        </w:rPr>
        <w:t>…………, 00/100.)</w:t>
      </w:r>
    </w:p>
    <w:p w:rsidR="00E874DC" w:rsidRPr="004F1530" w:rsidRDefault="00E874DC" w:rsidP="00E256BD">
      <w:pPr>
        <w:pStyle w:val="Tekstpodstawowy"/>
        <w:numPr>
          <w:ilvl w:val="0"/>
          <w:numId w:val="15"/>
        </w:numPr>
        <w:tabs>
          <w:tab w:val="clear" w:pos="720"/>
          <w:tab w:val="num" w:pos="360"/>
        </w:tabs>
        <w:ind w:right="-47"/>
        <w:jc w:val="both"/>
        <w:rPr>
          <w:rFonts w:ascii="Times New Roman" w:hAnsi="Times New Roman"/>
        </w:rPr>
      </w:pPr>
      <w:r w:rsidRPr="004F1530">
        <w:rPr>
          <w:rFonts w:ascii="Times New Roman" w:hAnsi="Times New Roman"/>
        </w:rPr>
        <w:t>Cena obejmuje całkowitą należność jaką Kupujący zobowiązany jest zapłacić za sprzęt i  jego dostarczenie</w:t>
      </w:r>
      <w:r w:rsidR="00EF0390" w:rsidRPr="004F1530">
        <w:rPr>
          <w:rFonts w:ascii="Times New Roman" w:hAnsi="Times New Roman"/>
        </w:rPr>
        <w:t xml:space="preserve"> i wniesienie</w:t>
      </w:r>
      <w:r w:rsidRPr="004F1530">
        <w:rPr>
          <w:rFonts w:ascii="Times New Roman" w:hAnsi="Times New Roman"/>
        </w:rPr>
        <w:t xml:space="preserve"> do miejsca przeznaczenia oraz zainstalowanie. Cena obejmuje w  szczególności koszty i opłaty związane z dostarczeniem przedmiotu zamówienia; opłaty za  transport i ubezpieczenie, załadunek, wyładunek, dokumentację niezbędną do normalnego  użytkowania, konserwacji i naprawy przedmiotu umowy .............................................. </w:t>
      </w:r>
      <w:r w:rsidRPr="004F1530">
        <w:rPr>
          <w:rFonts w:ascii="Times New Roman" w:hAnsi="Times New Roman"/>
          <w:i/>
          <w:sz w:val="22"/>
        </w:rPr>
        <w:t>(inne)</w:t>
      </w:r>
    </w:p>
    <w:p w:rsidR="00E874DC" w:rsidRPr="004F1530" w:rsidRDefault="00E874DC" w:rsidP="00E874DC">
      <w:pPr>
        <w:pStyle w:val="Tekstpodstawowy"/>
        <w:ind w:right="-47"/>
        <w:jc w:val="both"/>
        <w:rPr>
          <w:rFonts w:ascii="Times New Roman" w:hAnsi="Times New Roman"/>
        </w:rPr>
      </w:pPr>
    </w:p>
    <w:p w:rsidR="00E874DC" w:rsidRPr="004F1530" w:rsidRDefault="00E874DC" w:rsidP="00E874DC">
      <w:pPr>
        <w:pStyle w:val="Tekstpodstawowy"/>
        <w:ind w:right="-47"/>
        <w:jc w:val="center"/>
        <w:rPr>
          <w:rFonts w:ascii="Times New Roman" w:hAnsi="Times New Roman"/>
        </w:rPr>
      </w:pPr>
      <w:r w:rsidRPr="004F1530">
        <w:rPr>
          <w:rFonts w:ascii="Times New Roman" w:hAnsi="Times New Roman"/>
        </w:rPr>
        <w:t>§ 4</w:t>
      </w:r>
    </w:p>
    <w:p w:rsidR="00E874DC" w:rsidRPr="004F1530" w:rsidRDefault="007D703B" w:rsidP="00E256BD">
      <w:pPr>
        <w:pStyle w:val="Tekstpodstawowy"/>
        <w:numPr>
          <w:ilvl w:val="0"/>
          <w:numId w:val="17"/>
        </w:numPr>
        <w:tabs>
          <w:tab w:val="clear" w:pos="720"/>
          <w:tab w:val="num" w:pos="360"/>
        </w:tabs>
        <w:ind w:right="-47"/>
        <w:jc w:val="both"/>
        <w:rPr>
          <w:rFonts w:ascii="Times New Roman" w:hAnsi="Times New Roman"/>
        </w:rPr>
      </w:pPr>
      <w:r w:rsidRPr="004F1530">
        <w:rPr>
          <w:rFonts w:ascii="Times New Roman" w:hAnsi="Times New Roman"/>
        </w:rPr>
        <w:t>Należność, o której</w:t>
      </w:r>
      <w:r w:rsidR="00E874DC" w:rsidRPr="004F1530">
        <w:rPr>
          <w:rFonts w:ascii="Times New Roman" w:hAnsi="Times New Roman"/>
        </w:rPr>
        <w:t xml:space="preserve"> mowa w § 3 zostanie uregulowana przez Kupującego w terminie </w:t>
      </w:r>
      <w:r w:rsidR="00AA7F39" w:rsidRPr="004F1530">
        <w:rPr>
          <w:rFonts w:ascii="Times New Roman" w:hAnsi="Times New Roman"/>
        </w:rPr>
        <w:t xml:space="preserve">do </w:t>
      </w:r>
      <w:r w:rsidR="00E874DC" w:rsidRPr="004F1530">
        <w:rPr>
          <w:rFonts w:ascii="Times New Roman" w:hAnsi="Times New Roman"/>
        </w:rPr>
        <w:t>21 dni od dnia otrzymania faktury wystawionej przez Sprzedawcę po dokonaniu odbioru przedmiotu umowy potwierdzonego protokołem zdawczo - odbiorczym.</w:t>
      </w:r>
    </w:p>
    <w:p w:rsidR="00E874DC" w:rsidRPr="004F1530" w:rsidRDefault="00A601F8" w:rsidP="00E256BD">
      <w:pPr>
        <w:pStyle w:val="Tekstpodstawowy"/>
        <w:numPr>
          <w:ilvl w:val="0"/>
          <w:numId w:val="17"/>
        </w:numPr>
        <w:tabs>
          <w:tab w:val="clear" w:pos="720"/>
          <w:tab w:val="num" w:pos="360"/>
        </w:tabs>
        <w:ind w:right="-47"/>
        <w:jc w:val="both"/>
        <w:rPr>
          <w:rFonts w:ascii="Times New Roman" w:hAnsi="Times New Roman"/>
        </w:rPr>
      </w:pPr>
      <w:r w:rsidRPr="004F1530">
        <w:rPr>
          <w:rFonts w:ascii="Times New Roman" w:hAnsi="Times New Roman"/>
        </w:rPr>
        <w:t>Zapłata wynagrodzenia nastąpi przelewem na rachunek Wykonawcy zawarty na dzień zlecenia przelewu w wykazie podmiotów o których mowa w art. 96b ust. 1) Ustawy o podatku od towarów i usług.</w:t>
      </w:r>
      <w:r w:rsidR="0069339E" w:rsidRPr="004F1530">
        <w:rPr>
          <w:rFonts w:ascii="Times New Roman" w:hAnsi="Times New Roman"/>
        </w:rPr>
        <w:t xml:space="preserve"> W przypadku braku, na dzień zapłaty, numeru rachunku w powyższym wykazie nie mają zastosowania zapisy dotyczące naliczania odsetek ustawowych za nieterminową zapłatę o których mowa w ust. </w:t>
      </w:r>
      <w:r w:rsidR="0092730E" w:rsidRPr="004F1530">
        <w:rPr>
          <w:rFonts w:ascii="Times New Roman" w:hAnsi="Times New Roman"/>
        </w:rPr>
        <w:t>3</w:t>
      </w:r>
      <w:r w:rsidR="0069339E" w:rsidRPr="004F1530">
        <w:rPr>
          <w:rFonts w:ascii="Times New Roman" w:hAnsi="Times New Roman"/>
        </w:rPr>
        <w:t>.</w:t>
      </w:r>
    </w:p>
    <w:p w:rsidR="00E874DC" w:rsidRPr="004F1530" w:rsidRDefault="00E874DC" w:rsidP="001F341B">
      <w:pPr>
        <w:pStyle w:val="Tekstpodstawowy"/>
        <w:numPr>
          <w:ilvl w:val="0"/>
          <w:numId w:val="17"/>
        </w:numPr>
        <w:tabs>
          <w:tab w:val="clear" w:pos="720"/>
          <w:tab w:val="num" w:pos="360"/>
        </w:tabs>
        <w:ind w:right="-47"/>
        <w:jc w:val="both"/>
        <w:rPr>
          <w:rFonts w:ascii="Times New Roman" w:hAnsi="Times New Roman"/>
        </w:rPr>
      </w:pPr>
      <w:r w:rsidRPr="004F1530">
        <w:rPr>
          <w:rFonts w:ascii="Times New Roman" w:hAnsi="Times New Roman"/>
        </w:rPr>
        <w:t>Strony postanawiają, że zapłata następuje w dniu obciążenia rachunku bankowego  Kupującego.</w:t>
      </w:r>
      <w:r w:rsidR="001F341B" w:rsidRPr="004F1530">
        <w:rPr>
          <w:rFonts w:ascii="Times New Roman" w:hAnsi="Times New Roman"/>
        </w:rPr>
        <w:t xml:space="preserve"> </w:t>
      </w:r>
      <w:r w:rsidRPr="004F1530">
        <w:rPr>
          <w:rFonts w:ascii="Times New Roman" w:hAnsi="Times New Roman"/>
        </w:rPr>
        <w:t>W przypadku nieterminowej płatności należności Sprzedawca ma prawo naliczyć  Kupującemu odsetki  ustawowe za każdy dzień zwłoki.</w:t>
      </w:r>
    </w:p>
    <w:p w:rsidR="00E874DC" w:rsidRPr="004F1530" w:rsidRDefault="00593CEB" w:rsidP="00E874DC">
      <w:pPr>
        <w:pStyle w:val="Tekstpodstawowy"/>
        <w:numPr>
          <w:ilvl w:val="0"/>
          <w:numId w:val="17"/>
        </w:numPr>
        <w:tabs>
          <w:tab w:val="clear" w:pos="720"/>
          <w:tab w:val="num" w:pos="360"/>
        </w:tabs>
        <w:ind w:right="-47"/>
        <w:jc w:val="both"/>
        <w:rPr>
          <w:rFonts w:ascii="Times New Roman" w:hAnsi="Times New Roman"/>
        </w:rPr>
      </w:pPr>
      <w:r w:rsidRPr="004F1530">
        <w:rPr>
          <w:rFonts w:ascii="Times New Roman" w:hAnsi="Times New Roman"/>
        </w:rPr>
        <w:t>Wykonawca nie może dokonywać cesji wierzytelności wynikających z niniejszej umowy.</w:t>
      </w:r>
    </w:p>
    <w:p w:rsidR="007038B8" w:rsidRPr="004F1530" w:rsidRDefault="007038B8" w:rsidP="00E874DC">
      <w:pPr>
        <w:pStyle w:val="Tekstpodstawowy"/>
        <w:ind w:right="-47"/>
        <w:jc w:val="center"/>
        <w:rPr>
          <w:rFonts w:ascii="Times New Roman" w:hAnsi="Times New Roman"/>
        </w:rPr>
      </w:pPr>
    </w:p>
    <w:p w:rsidR="00E874DC" w:rsidRPr="004F1530" w:rsidRDefault="00E874DC" w:rsidP="00E874DC">
      <w:pPr>
        <w:pStyle w:val="Tekstpodstawowy"/>
        <w:ind w:right="-47"/>
        <w:jc w:val="center"/>
        <w:rPr>
          <w:rFonts w:ascii="Times New Roman" w:hAnsi="Times New Roman"/>
        </w:rPr>
      </w:pPr>
      <w:r w:rsidRPr="004F1530">
        <w:rPr>
          <w:rFonts w:ascii="Times New Roman" w:hAnsi="Times New Roman"/>
        </w:rPr>
        <w:t>§ 5</w:t>
      </w:r>
    </w:p>
    <w:p w:rsidR="007C5A81" w:rsidRPr="004F1530" w:rsidRDefault="007C5A81" w:rsidP="007C5A81">
      <w:pPr>
        <w:numPr>
          <w:ilvl w:val="0"/>
          <w:numId w:val="28"/>
        </w:numPr>
        <w:suppressAutoHyphens/>
        <w:autoSpaceDE w:val="0"/>
        <w:jc w:val="both"/>
        <w:rPr>
          <w:snapToGrid w:val="0"/>
          <w:sz w:val="24"/>
          <w:szCs w:val="24"/>
          <w:lang w:val="pl-PL"/>
        </w:rPr>
      </w:pPr>
      <w:r w:rsidRPr="004F1530">
        <w:rPr>
          <w:snapToGrid w:val="0"/>
          <w:sz w:val="24"/>
          <w:szCs w:val="24"/>
          <w:lang w:val="pl-PL"/>
        </w:rPr>
        <w:t xml:space="preserve">Wykonawca oświadcza, że jest uprawniony do przekazania Zamawiającemu licencji producenta oprogramowania na korzystanie z oprogramowania wchodzącego w zakres przedmiotu zamówienia. </w:t>
      </w:r>
    </w:p>
    <w:p w:rsidR="007C5A81" w:rsidRPr="004F1530" w:rsidRDefault="007C5A81" w:rsidP="007C5A81">
      <w:pPr>
        <w:numPr>
          <w:ilvl w:val="0"/>
          <w:numId w:val="28"/>
        </w:numPr>
        <w:suppressAutoHyphens/>
        <w:autoSpaceDE w:val="0"/>
        <w:jc w:val="both"/>
        <w:rPr>
          <w:snapToGrid w:val="0"/>
          <w:sz w:val="24"/>
          <w:szCs w:val="24"/>
          <w:lang w:val="pl-PL"/>
        </w:rPr>
      </w:pPr>
      <w:r w:rsidRPr="004F1530">
        <w:rPr>
          <w:sz w:val="24"/>
          <w:szCs w:val="24"/>
          <w:lang w:val="pl-PL"/>
        </w:rPr>
        <w:t>Równocześnie Wykonawca oświadcza, że zgodnie z umową licencyjną korzystanie przez niego i przez Zamawiającego w szczególności z praw autorskich, licencji, praw własności przemysłowej itp. nie narusza przepisów prawa, prawem chronionych dóbr osobistych lub majątkowych osób trzecich ani też praw na dobrach niematerialnych, w szczególności praw autorskich, praw pokrewnych, praw z rejestracji wzorów przemysłowych oraz praw ochronnych na znaki towarowe.</w:t>
      </w:r>
    </w:p>
    <w:p w:rsidR="007C5A81" w:rsidRPr="004F1530" w:rsidRDefault="007C5A81" w:rsidP="007C5A81">
      <w:pPr>
        <w:numPr>
          <w:ilvl w:val="0"/>
          <w:numId w:val="28"/>
        </w:numPr>
        <w:suppressAutoHyphens/>
        <w:autoSpaceDE w:val="0"/>
        <w:jc w:val="both"/>
        <w:rPr>
          <w:sz w:val="24"/>
          <w:szCs w:val="24"/>
          <w:lang w:val="pl-PL"/>
        </w:rPr>
      </w:pPr>
      <w:r w:rsidRPr="004F1530">
        <w:rPr>
          <w:sz w:val="24"/>
          <w:szCs w:val="24"/>
          <w:lang w:val="pl-PL"/>
        </w:rPr>
        <w:t>Wykonawca przejmuje na siebie wszelką odpowiedzialność z tytułu roszczeń, z jakimi osoby trzecie mogłyby wystąpić przeciwko Zamawiającemu z tytułu korzystania z należących do osób trzecich praw na dobrach niematerialnych, a w szczególności praw autorskich w odniesieniu do przedmiotu umowy.</w:t>
      </w:r>
    </w:p>
    <w:p w:rsidR="007C5A81" w:rsidRPr="004F1530" w:rsidRDefault="007C5A81" w:rsidP="007C5A81">
      <w:pPr>
        <w:numPr>
          <w:ilvl w:val="0"/>
          <w:numId w:val="28"/>
        </w:numPr>
        <w:suppressAutoHyphens/>
        <w:autoSpaceDE w:val="0"/>
        <w:jc w:val="both"/>
        <w:rPr>
          <w:sz w:val="24"/>
          <w:szCs w:val="24"/>
          <w:lang w:val="pl-PL"/>
        </w:rPr>
      </w:pPr>
      <w:r w:rsidRPr="004F1530">
        <w:rPr>
          <w:sz w:val="24"/>
          <w:szCs w:val="24"/>
          <w:lang w:val="pl-PL"/>
        </w:rPr>
        <w:t>Wykonawca zobowiązuje się dostarczyć oprogramowanie w wersji aktualnej w dniu dostawy, obejmującej wszystkie dostępne w dniu dostawy uaktualnienia i poprawki.</w:t>
      </w:r>
    </w:p>
    <w:p w:rsidR="007C5A81" w:rsidRPr="004F1530" w:rsidRDefault="007C5A81" w:rsidP="007C5A81">
      <w:pPr>
        <w:numPr>
          <w:ilvl w:val="0"/>
          <w:numId w:val="28"/>
        </w:numPr>
        <w:suppressAutoHyphens/>
        <w:autoSpaceDE w:val="0"/>
        <w:jc w:val="both"/>
        <w:rPr>
          <w:sz w:val="24"/>
          <w:szCs w:val="24"/>
          <w:lang w:val="pl-PL"/>
        </w:rPr>
      </w:pPr>
      <w:r w:rsidRPr="004F1530">
        <w:rPr>
          <w:sz w:val="24"/>
          <w:szCs w:val="24"/>
          <w:lang w:val="pl-PL"/>
        </w:rPr>
        <w:t xml:space="preserve">Wykonawca gwarantuje techniczną poprawność oprogramowania, oraz numerów rejestracyjnych. </w:t>
      </w:r>
    </w:p>
    <w:p w:rsidR="007C5A81" w:rsidRPr="004F1530" w:rsidRDefault="00085BA7" w:rsidP="007C5A81">
      <w:pPr>
        <w:pStyle w:val="Akapitzlist"/>
        <w:widowControl w:val="0"/>
        <w:numPr>
          <w:ilvl w:val="0"/>
          <w:numId w:val="28"/>
        </w:numPr>
        <w:spacing w:after="160" w:line="252" w:lineRule="auto"/>
        <w:rPr>
          <w:rFonts w:cs="Calibri"/>
          <w:kern w:val="2"/>
          <w:sz w:val="24"/>
          <w:szCs w:val="24"/>
        </w:rPr>
      </w:pPr>
      <w:r w:rsidRPr="004F1530">
        <w:rPr>
          <w:rFonts w:cs="Calibri"/>
          <w:kern w:val="2"/>
          <w:sz w:val="24"/>
          <w:szCs w:val="24"/>
        </w:rPr>
        <w:t>Wykonawca oświadcza, że d</w:t>
      </w:r>
      <w:r w:rsidR="007C5A81" w:rsidRPr="004F1530">
        <w:rPr>
          <w:rFonts w:cs="Calibri"/>
          <w:kern w:val="2"/>
          <w:sz w:val="24"/>
          <w:szCs w:val="24"/>
        </w:rPr>
        <w:t xml:space="preserve">ostarczane licencje na oprogramowanie </w:t>
      </w:r>
      <w:r w:rsidRPr="004F1530">
        <w:rPr>
          <w:rFonts w:cs="Calibri"/>
          <w:kern w:val="2"/>
          <w:sz w:val="24"/>
          <w:szCs w:val="24"/>
        </w:rPr>
        <w:t>są</w:t>
      </w:r>
      <w:r w:rsidR="007C5A81" w:rsidRPr="004F1530">
        <w:rPr>
          <w:rFonts w:cs="Calibri"/>
          <w:kern w:val="2"/>
          <w:sz w:val="24"/>
          <w:szCs w:val="24"/>
        </w:rPr>
        <w:t xml:space="preserve"> być zgodne z warunkami licencyjnymi producenta oferowanego rozwiązania.</w:t>
      </w:r>
    </w:p>
    <w:p w:rsidR="007C5A81" w:rsidRPr="004F1530" w:rsidRDefault="007C5A81" w:rsidP="007C5A81">
      <w:pPr>
        <w:pStyle w:val="Akapitzlist"/>
        <w:widowControl w:val="0"/>
        <w:numPr>
          <w:ilvl w:val="0"/>
          <w:numId w:val="28"/>
        </w:numPr>
        <w:spacing w:after="160" w:line="252" w:lineRule="auto"/>
        <w:rPr>
          <w:rFonts w:cs="Calibri"/>
          <w:kern w:val="2"/>
          <w:sz w:val="24"/>
          <w:szCs w:val="24"/>
        </w:rPr>
      </w:pPr>
      <w:r w:rsidRPr="004F1530">
        <w:rPr>
          <w:rFonts w:cs="Calibri"/>
          <w:kern w:val="2"/>
          <w:sz w:val="24"/>
          <w:szCs w:val="24"/>
        </w:rPr>
        <w:t>Zamawiający musi mieć możliwość zarządzania dostarczanymi licencjami poprzez dedykowane konto na stronie internetowej producenta.</w:t>
      </w:r>
    </w:p>
    <w:p w:rsidR="007C5A81" w:rsidRPr="004F1530" w:rsidRDefault="007C5A81" w:rsidP="007C5A81">
      <w:pPr>
        <w:pStyle w:val="Akapitzlist"/>
        <w:widowControl w:val="0"/>
        <w:numPr>
          <w:ilvl w:val="0"/>
          <w:numId w:val="28"/>
        </w:numPr>
        <w:spacing w:after="160" w:line="252" w:lineRule="auto"/>
        <w:rPr>
          <w:rFonts w:ascii="Calibri" w:hAnsi="Calibri" w:cs="Calibri"/>
          <w:sz w:val="24"/>
          <w:szCs w:val="24"/>
        </w:rPr>
      </w:pPr>
      <w:r w:rsidRPr="004F1530">
        <w:rPr>
          <w:rFonts w:cs="Calibri"/>
          <w:kern w:val="2"/>
          <w:sz w:val="24"/>
          <w:szCs w:val="24"/>
        </w:rPr>
        <w:lastRenderedPageBreak/>
        <w:t xml:space="preserve">Urządzenia sieciowe muszą zostać dostarczone z 3-letnimi licencjami w ramach funkcjonalności SDN – dotyczy to przełączników MPLS </w:t>
      </w:r>
      <w:proofErr w:type="spellStart"/>
      <w:r w:rsidRPr="004F1530">
        <w:rPr>
          <w:rFonts w:cs="Calibri"/>
          <w:kern w:val="2"/>
          <w:sz w:val="24"/>
          <w:szCs w:val="24"/>
        </w:rPr>
        <w:t>Core</w:t>
      </w:r>
      <w:proofErr w:type="spellEnd"/>
      <w:r w:rsidRPr="004F1530">
        <w:rPr>
          <w:rFonts w:cs="Calibri"/>
          <w:kern w:val="2"/>
          <w:sz w:val="24"/>
          <w:szCs w:val="24"/>
        </w:rPr>
        <w:t xml:space="preserve">, </w:t>
      </w:r>
      <w:proofErr w:type="spellStart"/>
      <w:r w:rsidRPr="004F1530">
        <w:rPr>
          <w:rFonts w:cs="Calibri"/>
          <w:kern w:val="2"/>
          <w:sz w:val="24"/>
          <w:szCs w:val="24"/>
        </w:rPr>
        <w:t>Fabric</w:t>
      </w:r>
      <w:proofErr w:type="spellEnd"/>
      <w:r w:rsidRPr="004F1530">
        <w:rPr>
          <w:rFonts w:cs="Calibri"/>
          <w:kern w:val="2"/>
          <w:sz w:val="24"/>
          <w:szCs w:val="24"/>
        </w:rPr>
        <w:t xml:space="preserve"> </w:t>
      </w:r>
      <w:proofErr w:type="spellStart"/>
      <w:r w:rsidRPr="004F1530">
        <w:rPr>
          <w:rFonts w:cs="Calibri"/>
          <w:kern w:val="2"/>
          <w:sz w:val="24"/>
          <w:szCs w:val="24"/>
        </w:rPr>
        <w:t>Core</w:t>
      </w:r>
      <w:proofErr w:type="spellEnd"/>
      <w:r w:rsidRPr="004F1530">
        <w:rPr>
          <w:rFonts w:cs="Calibri"/>
          <w:kern w:val="2"/>
          <w:sz w:val="24"/>
          <w:szCs w:val="24"/>
        </w:rPr>
        <w:t xml:space="preserve"> oraz </w:t>
      </w:r>
      <w:proofErr w:type="spellStart"/>
      <w:r w:rsidRPr="004F1530">
        <w:rPr>
          <w:rFonts w:cs="Calibri"/>
          <w:kern w:val="2"/>
          <w:sz w:val="24"/>
          <w:szCs w:val="24"/>
        </w:rPr>
        <w:t>Fabric</w:t>
      </w:r>
      <w:proofErr w:type="spellEnd"/>
      <w:r w:rsidRPr="004F1530">
        <w:rPr>
          <w:rFonts w:cs="Calibri"/>
          <w:kern w:val="2"/>
          <w:sz w:val="24"/>
          <w:szCs w:val="24"/>
        </w:rPr>
        <w:t xml:space="preserve"> Access. </w:t>
      </w:r>
      <w:r w:rsidRPr="004F1530">
        <w:rPr>
          <w:rFonts w:cs="Calibri"/>
          <w:sz w:val="24"/>
          <w:szCs w:val="24"/>
        </w:rPr>
        <w:t xml:space="preserve">System kontroli dostępu obejmuje oprogramowanie i licencje na dwie maszyny wirtualne oraz 125 permanentnych licencji bazowych (uwierzytelnienie podstawowe) oraz 125 3-letnich licencji dodatkowych (profilowanie stacji, wykrywanie typu stacji, współpraca z systemem zarządzania i monitoringu sieci SDN Network </w:t>
      </w:r>
      <w:proofErr w:type="spellStart"/>
      <w:r w:rsidRPr="004F1530">
        <w:rPr>
          <w:rFonts w:cs="Calibri"/>
          <w:sz w:val="24"/>
          <w:szCs w:val="24"/>
        </w:rPr>
        <w:t>Fabric</w:t>
      </w:r>
      <w:proofErr w:type="spellEnd"/>
      <w:r w:rsidRPr="004F1530">
        <w:rPr>
          <w:rFonts w:cs="Calibri"/>
          <w:sz w:val="24"/>
          <w:szCs w:val="24"/>
        </w:rPr>
        <w:t>).</w:t>
      </w:r>
    </w:p>
    <w:p w:rsidR="007C5A81" w:rsidRPr="004F1530" w:rsidRDefault="007C5A81" w:rsidP="00E874DC">
      <w:pPr>
        <w:pStyle w:val="Tekstpodstawowy"/>
        <w:ind w:right="-47"/>
        <w:jc w:val="center"/>
        <w:rPr>
          <w:rFonts w:ascii="Times New Roman" w:hAnsi="Times New Roman"/>
        </w:rPr>
      </w:pPr>
    </w:p>
    <w:p w:rsidR="007C5A81" w:rsidRPr="004F1530" w:rsidRDefault="007C5A81" w:rsidP="007C5A81">
      <w:pPr>
        <w:pStyle w:val="Tekstpodstawowy"/>
        <w:ind w:right="-47"/>
        <w:jc w:val="center"/>
        <w:rPr>
          <w:rFonts w:ascii="Times New Roman" w:hAnsi="Times New Roman"/>
        </w:rPr>
      </w:pPr>
      <w:r w:rsidRPr="004F1530">
        <w:rPr>
          <w:rFonts w:ascii="Times New Roman" w:hAnsi="Times New Roman"/>
        </w:rPr>
        <w:t>§ 6</w:t>
      </w:r>
    </w:p>
    <w:p w:rsidR="00E874DC" w:rsidRPr="004F1530" w:rsidRDefault="00E874DC" w:rsidP="00E256BD">
      <w:pPr>
        <w:pStyle w:val="Tekstpodstawowy"/>
        <w:numPr>
          <w:ilvl w:val="0"/>
          <w:numId w:val="18"/>
        </w:numPr>
        <w:tabs>
          <w:tab w:val="clear" w:pos="720"/>
          <w:tab w:val="num" w:pos="360"/>
        </w:tabs>
        <w:ind w:right="-47"/>
        <w:jc w:val="both"/>
        <w:rPr>
          <w:rFonts w:ascii="Times New Roman" w:hAnsi="Times New Roman"/>
        </w:rPr>
      </w:pPr>
      <w:r w:rsidRPr="004F1530">
        <w:rPr>
          <w:rFonts w:ascii="Times New Roman" w:hAnsi="Times New Roman"/>
        </w:rPr>
        <w:t>Strony ustanawiają odpowiedzialność za niewykonanie lub nienależyte wykonanie umowy  w formie kar umownych.</w:t>
      </w:r>
    </w:p>
    <w:p w:rsidR="00E874DC" w:rsidRPr="004F1530" w:rsidRDefault="00E874DC" w:rsidP="00E256BD">
      <w:pPr>
        <w:pStyle w:val="Tekstpodstawowy"/>
        <w:numPr>
          <w:ilvl w:val="0"/>
          <w:numId w:val="18"/>
        </w:numPr>
        <w:tabs>
          <w:tab w:val="clear" w:pos="720"/>
          <w:tab w:val="num" w:pos="360"/>
        </w:tabs>
        <w:ind w:right="-47"/>
        <w:jc w:val="both"/>
        <w:rPr>
          <w:rFonts w:ascii="Times New Roman" w:hAnsi="Times New Roman"/>
        </w:rPr>
      </w:pPr>
      <w:r w:rsidRPr="004F1530">
        <w:rPr>
          <w:rFonts w:ascii="Times New Roman" w:hAnsi="Times New Roman"/>
        </w:rPr>
        <w:t>Sprzedawca zapłaci Kupującemu kary umowne:</w:t>
      </w:r>
    </w:p>
    <w:p w:rsidR="00E874DC" w:rsidRPr="004F1530" w:rsidRDefault="00E874DC" w:rsidP="00E874DC">
      <w:pPr>
        <w:pStyle w:val="Tekstpodstawowy"/>
        <w:numPr>
          <w:ilvl w:val="1"/>
          <w:numId w:val="1"/>
        </w:numPr>
        <w:tabs>
          <w:tab w:val="clear" w:pos="1440"/>
        </w:tabs>
        <w:ind w:left="720" w:right="-47"/>
        <w:jc w:val="both"/>
        <w:rPr>
          <w:rFonts w:ascii="Times New Roman" w:hAnsi="Times New Roman"/>
        </w:rPr>
      </w:pPr>
      <w:r w:rsidRPr="004F1530">
        <w:rPr>
          <w:rFonts w:ascii="Times New Roman" w:hAnsi="Times New Roman"/>
        </w:rPr>
        <w:t>za zwłokę w wykonaniu przedmiotu umowy w wysokości 0,2</w:t>
      </w:r>
      <w:r w:rsidR="00C2196F" w:rsidRPr="004F1530">
        <w:rPr>
          <w:rFonts w:ascii="Times New Roman" w:hAnsi="Times New Roman"/>
        </w:rPr>
        <w:t xml:space="preserve"> % ceny</w:t>
      </w:r>
      <w:r w:rsidR="0002467C" w:rsidRPr="004F1530">
        <w:rPr>
          <w:rFonts w:ascii="Times New Roman" w:hAnsi="Times New Roman"/>
        </w:rPr>
        <w:t xml:space="preserve"> netto </w:t>
      </w:r>
      <w:r w:rsidR="00C2196F" w:rsidRPr="004F1530">
        <w:rPr>
          <w:rFonts w:ascii="Times New Roman" w:hAnsi="Times New Roman"/>
        </w:rPr>
        <w:t>określonej w §  3 pkt. 1</w:t>
      </w:r>
      <w:r w:rsidRPr="004F1530">
        <w:rPr>
          <w:rFonts w:ascii="Times New Roman" w:hAnsi="Times New Roman"/>
        </w:rPr>
        <w:t xml:space="preserve">  za każdy dzień zwłoki;</w:t>
      </w:r>
    </w:p>
    <w:p w:rsidR="00E874DC" w:rsidRPr="004F1530" w:rsidRDefault="00E874DC" w:rsidP="00E874DC">
      <w:pPr>
        <w:pStyle w:val="Tekstpodstawowy"/>
        <w:numPr>
          <w:ilvl w:val="1"/>
          <w:numId w:val="1"/>
        </w:numPr>
        <w:tabs>
          <w:tab w:val="clear" w:pos="1440"/>
          <w:tab w:val="num" w:pos="720"/>
        </w:tabs>
        <w:ind w:left="720" w:right="-47"/>
        <w:jc w:val="both"/>
        <w:rPr>
          <w:rFonts w:ascii="Times New Roman" w:hAnsi="Times New Roman"/>
        </w:rPr>
      </w:pPr>
      <w:r w:rsidRPr="004F1530">
        <w:rPr>
          <w:rFonts w:ascii="Times New Roman" w:hAnsi="Times New Roman"/>
        </w:rPr>
        <w:t>za zwłokę w usunięciu wad stwierdzonych prz</w:t>
      </w:r>
      <w:r w:rsidR="008D3AF3" w:rsidRPr="004F1530">
        <w:rPr>
          <w:rFonts w:ascii="Times New Roman" w:hAnsi="Times New Roman"/>
        </w:rPr>
        <w:t>y odbiorze lub w okresie rękojmi</w:t>
      </w:r>
      <w:r w:rsidRPr="004F1530">
        <w:rPr>
          <w:rFonts w:ascii="Times New Roman" w:hAnsi="Times New Roman"/>
        </w:rPr>
        <w:t>, gwarancji w wysokości 0,2</w:t>
      </w:r>
      <w:r w:rsidRPr="004F1530">
        <w:rPr>
          <w:rFonts w:ascii="Times New Roman" w:hAnsi="Times New Roman"/>
          <w:i/>
        </w:rPr>
        <w:t xml:space="preserve"> % </w:t>
      </w:r>
      <w:r w:rsidR="00C2196F" w:rsidRPr="004F1530">
        <w:rPr>
          <w:rFonts w:ascii="Times New Roman" w:hAnsi="Times New Roman"/>
        </w:rPr>
        <w:t xml:space="preserve">ceny </w:t>
      </w:r>
      <w:r w:rsidR="0002467C" w:rsidRPr="004F1530">
        <w:rPr>
          <w:rFonts w:ascii="Times New Roman" w:hAnsi="Times New Roman"/>
        </w:rPr>
        <w:t xml:space="preserve">netto </w:t>
      </w:r>
      <w:r w:rsidR="00C2196F" w:rsidRPr="004F1530">
        <w:rPr>
          <w:rFonts w:ascii="Times New Roman" w:hAnsi="Times New Roman"/>
        </w:rPr>
        <w:t>określonej w § 3 pkt.1</w:t>
      </w:r>
      <w:r w:rsidRPr="004F1530">
        <w:rPr>
          <w:rFonts w:ascii="Times New Roman" w:hAnsi="Times New Roman"/>
        </w:rPr>
        <w:t xml:space="preserve"> za każdy dzień zwłoki liczony od dnia  wyznaczonego na usunięcie wad;</w:t>
      </w:r>
    </w:p>
    <w:p w:rsidR="003C6167" w:rsidRPr="004F1530" w:rsidRDefault="00731F6E" w:rsidP="00E874DC">
      <w:pPr>
        <w:pStyle w:val="Tekstpodstawowy"/>
        <w:numPr>
          <w:ilvl w:val="1"/>
          <w:numId w:val="1"/>
        </w:numPr>
        <w:tabs>
          <w:tab w:val="clear" w:pos="1440"/>
          <w:tab w:val="num" w:pos="720"/>
        </w:tabs>
        <w:ind w:left="720" w:right="-47"/>
        <w:jc w:val="both"/>
        <w:rPr>
          <w:rFonts w:ascii="Times New Roman" w:hAnsi="Times New Roman"/>
        </w:rPr>
      </w:pPr>
      <w:r w:rsidRPr="004F1530">
        <w:rPr>
          <w:rFonts w:ascii="Times New Roman" w:hAnsi="Times New Roman"/>
        </w:rPr>
        <w:t xml:space="preserve">z tytułu odstąpienia od umowy w całości przez którąkolwiek ze stron z przyczyn występujących po stronie Sprzedawcy, w wysokości 10% całkowitego wynagrodzenia </w:t>
      </w:r>
      <w:r w:rsidR="0002467C" w:rsidRPr="004F1530">
        <w:rPr>
          <w:rFonts w:ascii="Times New Roman" w:hAnsi="Times New Roman"/>
        </w:rPr>
        <w:t>netto</w:t>
      </w:r>
      <w:r w:rsidRPr="004F1530">
        <w:rPr>
          <w:rFonts w:ascii="Times New Roman" w:hAnsi="Times New Roman"/>
        </w:rPr>
        <w:t xml:space="preserve"> określonego w  § 3 ust. 1;</w:t>
      </w:r>
    </w:p>
    <w:p w:rsidR="00731F6E" w:rsidRPr="004F1530" w:rsidRDefault="00731F6E" w:rsidP="0002467C">
      <w:pPr>
        <w:pStyle w:val="Tekstpodstawowy"/>
        <w:numPr>
          <w:ilvl w:val="1"/>
          <w:numId w:val="1"/>
        </w:numPr>
        <w:tabs>
          <w:tab w:val="clear" w:pos="1440"/>
          <w:tab w:val="num" w:pos="720"/>
        </w:tabs>
        <w:ind w:left="720" w:right="-47"/>
        <w:jc w:val="both"/>
        <w:rPr>
          <w:rFonts w:ascii="Times New Roman" w:hAnsi="Times New Roman"/>
        </w:rPr>
      </w:pPr>
      <w:r w:rsidRPr="004F1530">
        <w:rPr>
          <w:rFonts w:ascii="Times New Roman" w:hAnsi="Times New Roman"/>
        </w:rPr>
        <w:t xml:space="preserve">z tytułu odstąpienia od umowy w </w:t>
      </w:r>
      <w:r w:rsidR="007A2EF1" w:rsidRPr="004F1530">
        <w:rPr>
          <w:rFonts w:ascii="Times New Roman" w:hAnsi="Times New Roman"/>
        </w:rPr>
        <w:t xml:space="preserve">części </w:t>
      </w:r>
      <w:r w:rsidRPr="004F1530">
        <w:rPr>
          <w:rFonts w:ascii="Times New Roman" w:hAnsi="Times New Roman"/>
        </w:rPr>
        <w:t xml:space="preserve">przez którąkolwiek ze stron z przyczyn występujących po stronie Sprzedawcy, w wysokości 10% wartości </w:t>
      </w:r>
      <w:r w:rsidR="00FB4F4A" w:rsidRPr="004F1530">
        <w:rPr>
          <w:rFonts w:ascii="Times New Roman" w:hAnsi="Times New Roman"/>
        </w:rPr>
        <w:t xml:space="preserve">netto </w:t>
      </w:r>
      <w:r w:rsidRPr="004F1530">
        <w:rPr>
          <w:rFonts w:ascii="Times New Roman" w:hAnsi="Times New Roman"/>
        </w:rPr>
        <w:t>części</w:t>
      </w:r>
      <w:r w:rsidR="0002467C" w:rsidRPr="004F1530">
        <w:rPr>
          <w:rFonts w:ascii="Times New Roman" w:hAnsi="Times New Roman"/>
        </w:rPr>
        <w:t xml:space="preserve"> </w:t>
      </w:r>
      <w:r w:rsidRPr="004F1530">
        <w:rPr>
          <w:rFonts w:ascii="Times New Roman" w:hAnsi="Times New Roman"/>
        </w:rPr>
        <w:t>przedmiotu umowy, której dotyczy od</w:t>
      </w:r>
      <w:r w:rsidR="007A2EF1" w:rsidRPr="004F1530">
        <w:rPr>
          <w:rFonts w:ascii="Times New Roman" w:hAnsi="Times New Roman"/>
        </w:rPr>
        <w:t>stąpienie;</w:t>
      </w:r>
    </w:p>
    <w:p w:rsidR="00E874DC" w:rsidRPr="004F1530" w:rsidRDefault="00E874DC" w:rsidP="00E256BD">
      <w:pPr>
        <w:pStyle w:val="Tekstpodstawowy"/>
        <w:numPr>
          <w:ilvl w:val="0"/>
          <w:numId w:val="18"/>
        </w:numPr>
        <w:tabs>
          <w:tab w:val="clear" w:pos="720"/>
          <w:tab w:val="num" w:pos="360"/>
        </w:tabs>
        <w:ind w:right="-47"/>
        <w:jc w:val="both"/>
        <w:rPr>
          <w:rFonts w:ascii="Times New Roman" w:hAnsi="Times New Roman"/>
        </w:rPr>
      </w:pPr>
      <w:r w:rsidRPr="004F1530">
        <w:rPr>
          <w:rFonts w:ascii="Times New Roman" w:hAnsi="Times New Roman"/>
        </w:rPr>
        <w:t>Kupujący zapłaci Sprzedawcy karę umową</w:t>
      </w:r>
      <w:r w:rsidR="00731F6E" w:rsidRPr="004F1530">
        <w:rPr>
          <w:rFonts w:ascii="Times New Roman" w:hAnsi="Times New Roman"/>
        </w:rPr>
        <w:t>:</w:t>
      </w:r>
    </w:p>
    <w:p w:rsidR="00731F6E" w:rsidRPr="004F1530" w:rsidRDefault="00731F6E" w:rsidP="00731F6E">
      <w:pPr>
        <w:pStyle w:val="Tekstpodstawowy"/>
        <w:numPr>
          <w:ilvl w:val="0"/>
          <w:numId w:val="26"/>
        </w:numPr>
        <w:ind w:left="709" w:right="-47"/>
        <w:jc w:val="both"/>
        <w:rPr>
          <w:rFonts w:ascii="Times New Roman" w:hAnsi="Times New Roman"/>
        </w:rPr>
      </w:pPr>
      <w:r w:rsidRPr="004F1530">
        <w:rPr>
          <w:rFonts w:ascii="Times New Roman" w:hAnsi="Times New Roman"/>
        </w:rPr>
        <w:t xml:space="preserve">z tytułu odstąpienia od umowy w całości przez którąkolwiek ze stron z przyczyn występujących po stronie Kupującego, w wysokości 10% całkowitego wynagrodzenia </w:t>
      </w:r>
      <w:r w:rsidR="0002467C" w:rsidRPr="004F1530">
        <w:rPr>
          <w:rFonts w:ascii="Times New Roman" w:hAnsi="Times New Roman"/>
        </w:rPr>
        <w:t xml:space="preserve">netto </w:t>
      </w:r>
      <w:r w:rsidRPr="004F1530">
        <w:rPr>
          <w:rFonts w:ascii="Times New Roman" w:hAnsi="Times New Roman"/>
        </w:rPr>
        <w:t>określonego w § 3 ust. 1;</w:t>
      </w:r>
    </w:p>
    <w:p w:rsidR="00731F6E" w:rsidRPr="004F1530" w:rsidRDefault="00731F6E" w:rsidP="00F735E6">
      <w:pPr>
        <w:pStyle w:val="Tekstpodstawowy"/>
        <w:numPr>
          <w:ilvl w:val="0"/>
          <w:numId w:val="26"/>
        </w:numPr>
        <w:ind w:left="709" w:right="-47"/>
        <w:jc w:val="both"/>
        <w:rPr>
          <w:rFonts w:ascii="Times New Roman" w:hAnsi="Times New Roman"/>
        </w:rPr>
      </w:pPr>
      <w:r w:rsidRPr="004F1530">
        <w:rPr>
          <w:rFonts w:ascii="Times New Roman" w:hAnsi="Times New Roman"/>
        </w:rPr>
        <w:t>z tytułu odstąpienia od umowy w c</w:t>
      </w:r>
      <w:r w:rsidR="007A2EF1" w:rsidRPr="004F1530">
        <w:rPr>
          <w:rFonts w:ascii="Times New Roman" w:hAnsi="Times New Roman"/>
        </w:rPr>
        <w:t>zęści</w:t>
      </w:r>
      <w:r w:rsidRPr="004F1530">
        <w:rPr>
          <w:rFonts w:ascii="Times New Roman" w:hAnsi="Times New Roman"/>
        </w:rPr>
        <w:t xml:space="preserve"> przez którąkolwiek ze stron z przyczyn występujących po stronie Kupującego, w wysokości 10% wartości </w:t>
      </w:r>
      <w:r w:rsidR="00FB4F4A" w:rsidRPr="004F1530">
        <w:rPr>
          <w:rFonts w:ascii="Times New Roman" w:hAnsi="Times New Roman"/>
        </w:rPr>
        <w:t xml:space="preserve">netto </w:t>
      </w:r>
      <w:r w:rsidRPr="004F1530">
        <w:rPr>
          <w:rFonts w:ascii="Times New Roman" w:hAnsi="Times New Roman"/>
        </w:rPr>
        <w:t>części przedmiotu umowy, której dotyczy odstąpienie</w:t>
      </w:r>
    </w:p>
    <w:p w:rsidR="00E874DC" w:rsidRPr="004F1530" w:rsidRDefault="00E874DC" w:rsidP="00E256BD">
      <w:pPr>
        <w:pStyle w:val="Tekstpodstawowy"/>
        <w:numPr>
          <w:ilvl w:val="0"/>
          <w:numId w:val="18"/>
        </w:numPr>
        <w:tabs>
          <w:tab w:val="clear" w:pos="720"/>
          <w:tab w:val="num" w:pos="360"/>
        </w:tabs>
        <w:ind w:right="-47"/>
        <w:jc w:val="both"/>
        <w:rPr>
          <w:rFonts w:ascii="Times New Roman" w:hAnsi="Times New Roman"/>
        </w:rPr>
      </w:pPr>
      <w:r w:rsidRPr="004F1530">
        <w:rPr>
          <w:rFonts w:ascii="Times New Roman" w:hAnsi="Times New Roman"/>
        </w:rPr>
        <w:t xml:space="preserve">Jeżeli kary umowne nie pokryją poniesionej szkody, Strony niniejszej umowy zastrzegają sobie prawo dochodzenia odszkodowania uzupełniającego na zasadach określonych w art. 471 K.C. do wysokości poniesionej szkody. </w:t>
      </w:r>
    </w:p>
    <w:p w:rsidR="00E874DC" w:rsidRPr="004F1530" w:rsidRDefault="00E874DC" w:rsidP="00E874DC">
      <w:pPr>
        <w:pStyle w:val="Tekstpodstawowy"/>
        <w:ind w:right="-47"/>
        <w:rPr>
          <w:rFonts w:ascii="Times New Roman" w:hAnsi="Times New Roman"/>
        </w:rPr>
      </w:pPr>
    </w:p>
    <w:p w:rsidR="00E874DC" w:rsidRPr="004F1530" w:rsidRDefault="00E874DC" w:rsidP="00E874DC">
      <w:pPr>
        <w:pStyle w:val="Tekstpodstawowy"/>
        <w:ind w:right="-47"/>
        <w:jc w:val="center"/>
        <w:rPr>
          <w:rFonts w:ascii="Times New Roman" w:hAnsi="Times New Roman"/>
        </w:rPr>
      </w:pPr>
      <w:r w:rsidRPr="004F1530">
        <w:rPr>
          <w:rFonts w:ascii="Times New Roman" w:hAnsi="Times New Roman"/>
        </w:rPr>
        <w:t>§ 6</w:t>
      </w:r>
    </w:p>
    <w:p w:rsidR="003F1749" w:rsidRPr="004F1530" w:rsidRDefault="003F1749" w:rsidP="003F1749">
      <w:pPr>
        <w:pStyle w:val="Tekstpodstawowy"/>
        <w:ind w:left="284" w:right="-47"/>
        <w:jc w:val="both"/>
        <w:rPr>
          <w:rFonts w:ascii="Times New Roman" w:eastAsia="Calibri" w:hAnsi="Times New Roman"/>
          <w:color w:val="000000"/>
          <w:szCs w:val="24"/>
          <w:lang w:eastAsia="en-US"/>
        </w:rPr>
      </w:pPr>
      <w:r w:rsidRPr="004F1530">
        <w:rPr>
          <w:rFonts w:ascii="Times New Roman" w:eastAsia="Calibri" w:hAnsi="Times New Roman"/>
          <w:color w:val="000000"/>
          <w:szCs w:val="24"/>
          <w:lang w:eastAsia="en-US"/>
        </w:rPr>
        <w:t xml:space="preserve">W razie zaistnienia istotnej zmiany okoliczności powodującej, że wykonanie umowy </w:t>
      </w:r>
      <w:r w:rsidRPr="004F1530">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sidRPr="004F1530">
        <w:rPr>
          <w:rFonts w:ascii="Times New Roman" w:eastAsia="Calibri" w:hAnsi="Times New Roman"/>
          <w:color w:val="000000"/>
          <w:szCs w:val="24"/>
          <w:lang w:eastAsia="en-US"/>
        </w:rPr>
        <w:br/>
        <w:t xml:space="preserve">od umowy w terminie 30 dni od dnia powzięcia wiadomości o tych okolicznościach. </w:t>
      </w:r>
    </w:p>
    <w:p w:rsidR="00E874DC" w:rsidRPr="004F1530" w:rsidRDefault="003F1749" w:rsidP="003F1749">
      <w:pPr>
        <w:pStyle w:val="Tekstpodstawowy"/>
        <w:ind w:left="284" w:right="-47"/>
        <w:jc w:val="both"/>
        <w:rPr>
          <w:rFonts w:ascii="Times New Roman" w:hAnsi="Times New Roman"/>
        </w:rPr>
      </w:pPr>
      <w:r w:rsidRPr="004F1530">
        <w:rPr>
          <w:rFonts w:ascii="Times New Roman" w:eastAsia="Calibri" w:hAnsi="Times New Roman"/>
          <w:color w:val="000000"/>
          <w:szCs w:val="24"/>
          <w:lang w:eastAsia="en-US"/>
        </w:rPr>
        <w:t>W tym wypadku postanowienia o karze umownej nie mają zastosowania.</w:t>
      </w:r>
    </w:p>
    <w:p w:rsidR="007038B8" w:rsidRPr="004F1530" w:rsidRDefault="007038B8" w:rsidP="00E874DC">
      <w:pPr>
        <w:pStyle w:val="Tekstpodstawowy"/>
        <w:ind w:right="-47"/>
        <w:jc w:val="center"/>
        <w:rPr>
          <w:rFonts w:ascii="Times New Roman" w:hAnsi="Times New Roman"/>
        </w:rPr>
      </w:pPr>
    </w:p>
    <w:p w:rsidR="00E874DC" w:rsidRPr="004F1530" w:rsidRDefault="00E874DC" w:rsidP="00E874DC">
      <w:pPr>
        <w:pStyle w:val="Tekstpodstawowy"/>
        <w:ind w:right="-47"/>
        <w:jc w:val="center"/>
        <w:rPr>
          <w:rFonts w:ascii="Times New Roman" w:hAnsi="Times New Roman"/>
        </w:rPr>
      </w:pPr>
      <w:r w:rsidRPr="004F1530">
        <w:rPr>
          <w:rFonts w:ascii="Times New Roman" w:hAnsi="Times New Roman"/>
        </w:rPr>
        <w:t>§ 7</w:t>
      </w:r>
    </w:p>
    <w:p w:rsidR="00085BA7" w:rsidRPr="004F1530" w:rsidRDefault="00085BA7" w:rsidP="00085BA7">
      <w:pPr>
        <w:numPr>
          <w:ilvl w:val="0"/>
          <w:numId w:val="20"/>
        </w:numPr>
        <w:jc w:val="both"/>
        <w:rPr>
          <w:bCs/>
          <w:sz w:val="24"/>
          <w:szCs w:val="24"/>
          <w:lang w:val="pl-PL" w:eastAsia="en-US"/>
        </w:rPr>
      </w:pPr>
      <w:r w:rsidRPr="004F1530">
        <w:rPr>
          <w:bCs/>
          <w:sz w:val="24"/>
          <w:szCs w:val="24"/>
          <w:lang w:val="pl-PL" w:eastAsia="en-US"/>
        </w:rPr>
        <w:t xml:space="preserve">Dostarczone urządzenia muszą być nowe, nie używane w innych projektach oraz pochodzić z bieżącej produkcji (muszą być wyprodukowane nie wcześniej niż 6 miesięcy od daty dostarczenia). </w:t>
      </w:r>
    </w:p>
    <w:p w:rsidR="00085BA7" w:rsidRPr="004F1530" w:rsidRDefault="00085BA7" w:rsidP="00085BA7">
      <w:pPr>
        <w:numPr>
          <w:ilvl w:val="0"/>
          <w:numId w:val="20"/>
        </w:numPr>
        <w:jc w:val="both"/>
        <w:rPr>
          <w:bCs/>
          <w:sz w:val="24"/>
          <w:szCs w:val="24"/>
          <w:lang w:val="pl-PL" w:eastAsia="en-US"/>
        </w:rPr>
      </w:pPr>
      <w:r w:rsidRPr="004F1530">
        <w:rPr>
          <w:bCs/>
          <w:sz w:val="24"/>
          <w:szCs w:val="24"/>
          <w:lang w:val="pl-PL" w:eastAsia="en-US"/>
        </w:rPr>
        <w:t xml:space="preserve">Dla urządzeń </w:t>
      </w:r>
      <w:proofErr w:type="spellStart"/>
      <w:r w:rsidRPr="004F1530">
        <w:rPr>
          <w:bCs/>
          <w:sz w:val="24"/>
          <w:szCs w:val="24"/>
          <w:lang w:val="pl-PL" w:eastAsia="en-US"/>
        </w:rPr>
        <w:t>Fabric</w:t>
      </w:r>
      <w:proofErr w:type="spellEnd"/>
      <w:r w:rsidRPr="004F1530">
        <w:rPr>
          <w:bCs/>
          <w:sz w:val="24"/>
          <w:szCs w:val="24"/>
          <w:lang w:val="pl-PL" w:eastAsia="en-US"/>
        </w:rPr>
        <w:t xml:space="preserve"> CORE, </w:t>
      </w:r>
      <w:proofErr w:type="spellStart"/>
      <w:r w:rsidRPr="004F1530">
        <w:rPr>
          <w:bCs/>
          <w:sz w:val="24"/>
          <w:szCs w:val="24"/>
          <w:lang w:val="pl-PL" w:eastAsia="en-US"/>
        </w:rPr>
        <w:t>Fabric</w:t>
      </w:r>
      <w:proofErr w:type="spellEnd"/>
      <w:r w:rsidRPr="004F1530">
        <w:rPr>
          <w:bCs/>
          <w:sz w:val="24"/>
          <w:szCs w:val="24"/>
          <w:lang w:val="pl-PL" w:eastAsia="en-US"/>
        </w:rPr>
        <w:t xml:space="preserve"> Access i DC </w:t>
      </w:r>
      <w:proofErr w:type="spellStart"/>
      <w:r w:rsidRPr="004F1530">
        <w:rPr>
          <w:bCs/>
          <w:sz w:val="24"/>
          <w:szCs w:val="24"/>
          <w:lang w:val="pl-PL" w:eastAsia="en-US"/>
        </w:rPr>
        <w:t>Core</w:t>
      </w:r>
      <w:proofErr w:type="spellEnd"/>
      <w:r w:rsidRPr="004F1530">
        <w:rPr>
          <w:bCs/>
          <w:sz w:val="24"/>
          <w:szCs w:val="24"/>
          <w:lang w:val="pl-PL" w:eastAsia="en-US"/>
        </w:rPr>
        <w:t xml:space="preserve"> wymagana jest gwarancja dożywotnia producenta dla dostarczanych urządzeń (świadczona przez okres 5 lat od daty ogłoszenia końca sprzedaży urządzeń) zapewniająca wymianę uszkodzonego </w:t>
      </w:r>
      <w:r w:rsidRPr="004F1530">
        <w:rPr>
          <w:bCs/>
          <w:sz w:val="24"/>
          <w:szCs w:val="24"/>
          <w:lang w:val="pl-PL" w:eastAsia="en-US"/>
        </w:rPr>
        <w:lastRenderedPageBreak/>
        <w:t xml:space="preserve">urządzenia na sprawne w reżimie 8x5xNBD. Wymagany jest dostęp do aktualizacji i poprawek oraz nowych wersji oprogramowania przez czas świadczenia gwarancji. </w:t>
      </w:r>
    </w:p>
    <w:p w:rsidR="00085BA7" w:rsidRPr="004F1530" w:rsidRDefault="00085BA7" w:rsidP="00085BA7">
      <w:pPr>
        <w:numPr>
          <w:ilvl w:val="0"/>
          <w:numId w:val="20"/>
        </w:numPr>
        <w:jc w:val="both"/>
        <w:rPr>
          <w:bCs/>
          <w:sz w:val="24"/>
          <w:szCs w:val="24"/>
          <w:lang w:val="pl-PL" w:eastAsia="en-US"/>
        </w:rPr>
      </w:pPr>
      <w:r w:rsidRPr="004F1530">
        <w:rPr>
          <w:bCs/>
          <w:sz w:val="24"/>
          <w:szCs w:val="24"/>
          <w:lang w:val="pl-PL" w:eastAsia="en-US"/>
        </w:rPr>
        <w:t xml:space="preserve">Dla systemu zarządzania i monitorowania siecią SDN Network </w:t>
      </w:r>
      <w:proofErr w:type="spellStart"/>
      <w:r w:rsidRPr="004F1530">
        <w:rPr>
          <w:bCs/>
          <w:sz w:val="24"/>
          <w:szCs w:val="24"/>
          <w:lang w:val="pl-PL" w:eastAsia="en-US"/>
        </w:rPr>
        <w:t>Fabric</w:t>
      </w:r>
      <w:proofErr w:type="spellEnd"/>
      <w:r w:rsidRPr="004F1530">
        <w:rPr>
          <w:bCs/>
          <w:sz w:val="24"/>
          <w:szCs w:val="24"/>
          <w:lang w:val="pl-PL" w:eastAsia="en-US"/>
        </w:rPr>
        <w:t xml:space="preserve"> wymagana jest gwarancja producenta na okres 12 miesięcy zapewniające wymianę uszkodzonego urządzenia na sprawne w reżimie 8x5xNBD oraz wymagane jest dostęp do aktualizacji i poprawek oraz nowych wersji oprogramowania przez czas świadczenia gwarancji. </w:t>
      </w:r>
    </w:p>
    <w:p w:rsidR="00085BA7" w:rsidRPr="004F1530" w:rsidRDefault="00085BA7" w:rsidP="00085BA7">
      <w:pPr>
        <w:numPr>
          <w:ilvl w:val="0"/>
          <w:numId w:val="20"/>
        </w:numPr>
        <w:jc w:val="both"/>
        <w:rPr>
          <w:bCs/>
          <w:sz w:val="24"/>
          <w:szCs w:val="24"/>
          <w:lang w:val="pl-PL" w:eastAsia="en-US"/>
        </w:rPr>
      </w:pPr>
      <w:r w:rsidRPr="004F1530">
        <w:rPr>
          <w:bCs/>
          <w:sz w:val="24"/>
          <w:szCs w:val="24"/>
          <w:lang w:val="pl-PL" w:eastAsia="en-US"/>
        </w:rPr>
        <w:t xml:space="preserve">Dla systemu kontroli dostępu i zarządzania politykami bezpieczeństwa wymagane jest wsparcie serwisowe na okres 36 miesięcy zapewniające dostęp do nowych wersji i uaktualnień systemu. </w:t>
      </w:r>
    </w:p>
    <w:p w:rsidR="00085BA7" w:rsidRPr="004F1530" w:rsidRDefault="00085BA7" w:rsidP="00085BA7">
      <w:pPr>
        <w:numPr>
          <w:ilvl w:val="0"/>
          <w:numId w:val="20"/>
        </w:numPr>
        <w:jc w:val="both"/>
        <w:rPr>
          <w:bCs/>
          <w:sz w:val="24"/>
          <w:szCs w:val="24"/>
          <w:lang w:val="pl-PL" w:eastAsia="en-US"/>
        </w:rPr>
      </w:pPr>
      <w:r w:rsidRPr="004F1530">
        <w:rPr>
          <w:bCs/>
          <w:sz w:val="24"/>
          <w:szCs w:val="24"/>
          <w:lang w:val="pl-PL" w:eastAsia="en-US"/>
        </w:rPr>
        <w:t>Całość dostarczanego rozwiązania (urządzenia i oprogramowanie) musi zostać objęta usługą wsparcia serwisowego producenta na okres 12 miesięcy zapewniającą możliwość zgłaszania i rozwiązywania tzw. zgłoszeń serwisowych. Serwis ma umożliwiać możliwość bezpośredniego dokonywania zgłoszeń (bez pośrednictwa dostawcy) i bezpośredni kontakt z inżynierami producenta z centrum serwisowego.</w:t>
      </w:r>
    </w:p>
    <w:p w:rsidR="00E41EFD" w:rsidRPr="004F1530" w:rsidRDefault="00E41EFD" w:rsidP="00E41EFD">
      <w:pPr>
        <w:numPr>
          <w:ilvl w:val="0"/>
          <w:numId w:val="20"/>
        </w:numPr>
        <w:ind w:left="284"/>
        <w:jc w:val="both"/>
        <w:rPr>
          <w:bCs/>
          <w:sz w:val="24"/>
          <w:szCs w:val="24"/>
          <w:lang w:val="pl-PL" w:eastAsia="en-US"/>
        </w:rPr>
      </w:pPr>
      <w:r w:rsidRPr="004F1530">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rsidR="00E41EFD" w:rsidRPr="004F1530" w:rsidRDefault="00E41EFD" w:rsidP="00E41EFD">
      <w:pPr>
        <w:numPr>
          <w:ilvl w:val="0"/>
          <w:numId w:val="20"/>
        </w:numPr>
        <w:ind w:left="284"/>
        <w:jc w:val="both"/>
        <w:rPr>
          <w:bCs/>
          <w:sz w:val="24"/>
          <w:szCs w:val="24"/>
          <w:lang w:val="pl-PL" w:eastAsia="en-US"/>
        </w:rPr>
      </w:pPr>
      <w:r w:rsidRPr="004F1530">
        <w:rPr>
          <w:sz w:val="24"/>
          <w:szCs w:val="24"/>
          <w:lang w:val="pl-PL"/>
        </w:rPr>
        <w:t>Sprzedawca udziela Kupującemu gwarancji, że dostarczony przedmiot zamówienia jest fabrycznie nowy i wolny od wad fizycznych i wad prawnych.</w:t>
      </w:r>
    </w:p>
    <w:p w:rsidR="00E41EFD" w:rsidRPr="004F1530" w:rsidRDefault="00E41EFD" w:rsidP="00E41EFD">
      <w:pPr>
        <w:numPr>
          <w:ilvl w:val="0"/>
          <w:numId w:val="20"/>
        </w:numPr>
        <w:ind w:left="284"/>
        <w:jc w:val="both"/>
        <w:rPr>
          <w:bCs/>
          <w:sz w:val="24"/>
          <w:szCs w:val="24"/>
          <w:lang w:val="pl-PL" w:eastAsia="en-US"/>
        </w:rPr>
      </w:pPr>
      <w:r w:rsidRPr="004F1530">
        <w:rPr>
          <w:bCs/>
          <w:sz w:val="24"/>
          <w:szCs w:val="24"/>
          <w:lang w:val="pl-PL" w:eastAsia="en-US"/>
        </w:rPr>
        <w:t xml:space="preserve">Sprzedawca zapewni wykonanie napraw w okresie gwarancyjnym w siedzibie użytkownika bądź przewóz do serwisu na własny koszt.  </w:t>
      </w:r>
    </w:p>
    <w:p w:rsidR="00E41EFD" w:rsidRPr="004F1530" w:rsidRDefault="00E41EFD" w:rsidP="00E41EFD">
      <w:pPr>
        <w:numPr>
          <w:ilvl w:val="0"/>
          <w:numId w:val="20"/>
        </w:numPr>
        <w:ind w:left="284"/>
        <w:jc w:val="both"/>
        <w:rPr>
          <w:bCs/>
          <w:sz w:val="24"/>
          <w:szCs w:val="24"/>
          <w:lang w:val="pl-PL" w:eastAsia="en-US"/>
        </w:rPr>
      </w:pPr>
      <w:r w:rsidRPr="004F1530">
        <w:rPr>
          <w:bCs/>
          <w:sz w:val="24"/>
          <w:szCs w:val="24"/>
          <w:lang w:val="pl-PL" w:eastAsia="en-US"/>
        </w:rPr>
        <w:t>Koszty transportu, serwisowania, przeglądów okresowych, koszty materiałów wymienianych oraz koszty wymiany tych materiałów ponosi Sprzedawca.</w:t>
      </w:r>
    </w:p>
    <w:p w:rsidR="00E41EFD" w:rsidRPr="004F1530" w:rsidRDefault="00E41EFD" w:rsidP="00E41EFD">
      <w:pPr>
        <w:numPr>
          <w:ilvl w:val="0"/>
          <w:numId w:val="20"/>
        </w:numPr>
        <w:ind w:left="284"/>
        <w:jc w:val="both"/>
        <w:rPr>
          <w:bCs/>
          <w:sz w:val="24"/>
          <w:szCs w:val="24"/>
          <w:lang w:val="pl-PL" w:eastAsia="en-US"/>
        </w:rPr>
      </w:pPr>
      <w:r w:rsidRPr="004F1530">
        <w:rPr>
          <w:bCs/>
          <w:sz w:val="24"/>
          <w:szCs w:val="24"/>
          <w:lang w:val="pl-PL" w:eastAsia="en-US"/>
        </w:rPr>
        <w:t xml:space="preserve">Czas reakcji na zgłoszenie usterki nie może być dłuższy niż </w:t>
      </w:r>
      <w:r w:rsidR="00085BA7" w:rsidRPr="004F1530">
        <w:rPr>
          <w:bCs/>
          <w:sz w:val="24"/>
          <w:szCs w:val="24"/>
          <w:lang w:val="pl-PL" w:eastAsia="en-US"/>
        </w:rPr>
        <w:t>48</w:t>
      </w:r>
      <w:r w:rsidRPr="004F1530">
        <w:rPr>
          <w:bCs/>
          <w:sz w:val="24"/>
          <w:szCs w:val="24"/>
          <w:lang w:val="pl-PL" w:eastAsia="en-US"/>
        </w:rPr>
        <w:t xml:space="preserve"> </w:t>
      </w:r>
      <w:r w:rsidR="00DE2464" w:rsidRPr="004F1530">
        <w:rPr>
          <w:bCs/>
          <w:sz w:val="24"/>
          <w:szCs w:val="24"/>
          <w:lang w:val="pl-PL" w:eastAsia="en-US"/>
        </w:rPr>
        <w:t>godziny</w:t>
      </w:r>
      <w:r w:rsidRPr="004F1530">
        <w:rPr>
          <w:bCs/>
          <w:sz w:val="24"/>
          <w:szCs w:val="24"/>
          <w:lang w:val="pl-PL" w:eastAsia="en-US"/>
        </w:rPr>
        <w:t xml:space="preserve"> od momentu zgłoszenia, czas naprawy nie dłuższy niż </w:t>
      </w:r>
      <w:r w:rsidR="00085BA7" w:rsidRPr="004F1530">
        <w:rPr>
          <w:bCs/>
          <w:sz w:val="24"/>
          <w:szCs w:val="24"/>
          <w:lang w:val="pl-PL" w:eastAsia="en-US"/>
        </w:rPr>
        <w:t>14</w:t>
      </w:r>
      <w:r w:rsidRPr="004F1530">
        <w:rPr>
          <w:bCs/>
          <w:sz w:val="24"/>
          <w:szCs w:val="24"/>
          <w:lang w:val="pl-PL" w:eastAsia="en-US"/>
        </w:rPr>
        <w:t xml:space="preserve"> dni od momentu zgłoszenia.</w:t>
      </w:r>
    </w:p>
    <w:p w:rsidR="00E41EFD" w:rsidRPr="004F1530" w:rsidRDefault="00E41EFD" w:rsidP="00E41EFD">
      <w:pPr>
        <w:numPr>
          <w:ilvl w:val="0"/>
          <w:numId w:val="20"/>
        </w:numPr>
        <w:ind w:left="284"/>
        <w:jc w:val="both"/>
        <w:rPr>
          <w:bCs/>
          <w:sz w:val="24"/>
          <w:szCs w:val="24"/>
          <w:lang w:val="pl-PL" w:eastAsia="en-US"/>
        </w:rPr>
      </w:pPr>
      <w:r w:rsidRPr="004F1530">
        <w:rPr>
          <w:bCs/>
          <w:sz w:val="24"/>
          <w:szCs w:val="24"/>
          <w:lang w:val="pl-PL" w:eastAsia="en-US"/>
        </w:rPr>
        <w:t>W przypadku awarii dysku twardego lub innego nośnika danych, będzie on wymieniony przez wykonawcę na nowy, wolny od wad. Uszkodzony nośnik danych nie podlega zwrotowi Wykonawcy.</w:t>
      </w:r>
    </w:p>
    <w:p w:rsidR="00E41EFD" w:rsidRPr="004F1530" w:rsidRDefault="00E41EFD" w:rsidP="00E41EFD">
      <w:pPr>
        <w:numPr>
          <w:ilvl w:val="0"/>
          <w:numId w:val="20"/>
        </w:numPr>
        <w:ind w:left="284"/>
        <w:jc w:val="both"/>
        <w:rPr>
          <w:bCs/>
          <w:sz w:val="24"/>
          <w:szCs w:val="24"/>
          <w:lang w:val="pl-PL" w:eastAsia="en-US"/>
        </w:rPr>
      </w:pPr>
      <w:r w:rsidRPr="004F1530">
        <w:rPr>
          <w:bCs/>
          <w:sz w:val="24"/>
          <w:szCs w:val="24"/>
          <w:lang w:val="pl-PL" w:eastAsia="en-US"/>
        </w:rPr>
        <w:t>Wszelkie zgłoszenia usterek (wad) będą przekazywane Sprzedawcy faksem na nr …………….. lub e-mailem na adres: …………………, za zwrotnym potwierdzeniem odbioru zgłoszenia na nr faksu Kupującego ………………..  e-mail na adres: ……………………………. .</w:t>
      </w:r>
    </w:p>
    <w:p w:rsidR="00E41EFD" w:rsidRPr="004F1530" w:rsidRDefault="00E41EFD" w:rsidP="00E41EFD">
      <w:pPr>
        <w:numPr>
          <w:ilvl w:val="0"/>
          <w:numId w:val="20"/>
        </w:numPr>
        <w:ind w:left="284"/>
        <w:jc w:val="both"/>
        <w:rPr>
          <w:bCs/>
          <w:sz w:val="24"/>
          <w:szCs w:val="24"/>
          <w:lang w:val="pl-PL" w:eastAsia="en-US"/>
        </w:rPr>
      </w:pPr>
      <w:r w:rsidRPr="004F1530">
        <w:rPr>
          <w:bCs/>
          <w:sz w:val="24"/>
          <w:szCs w:val="24"/>
          <w:lang w:val="pl-PL" w:eastAsia="en-US"/>
        </w:rPr>
        <w:t>W przypadku zmiany numeru telefonu lub e-maila, Sprzedawca ma obowiązek powiadomić Kupującego z 5-dniowym wyprzedzeniem pod rygorem uznania zgłoszenia o awarii za dokonane prawidłowo.</w:t>
      </w:r>
    </w:p>
    <w:p w:rsidR="00E41EFD" w:rsidRPr="004F1530" w:rsidRDefault="00E41EFD" w:rsidP="00E41EFD">
      <w:pPr>
        <w:numPr>
          <w:ilvl w:val="0"/>
          <w:numId w:val="20"/>
        </w:numPr>
        <w:ind w:left="284"/>
        <w:jc w:val="both"/>
        <w:rPr>
          <w:bCs/>
          <w:sz w:val="24"/>
          <w:szCs w:val="24"/>
          <w:lang w:val="pl-PL" w:eastAsia="en-US"/>
        </w:rPr>
      </w:pPr>
      <w:r w:rsidRPr="004F1530">
        <w:rPr>
          <w:bCs/>
          <w:sz w:val="24"/>
          <w:szCs w:val="24"/>
          <w:lang w:val="pl-PL" w:eastAsia="en-US"/>
        </w:rPr>
        <w:t>Okres gwarancji na sprzęt zostanie automatycznie wydłużony o czas, który minie od momentu zgłoszenia usterki do uruchomienia sprzętu po wykonaniu naprawy.</w:t>
      </w:r>
    </w:p>
    <w:p w:rsidR="00E41EFD" w:rsidRPr="004F1530" w:rsidRDefault="00E41EFD" w:rsidP="00E41EFD">
      <w:pPr>
        <w:numPr>
          <w:ilvl w:val="0"/>
          <w:numId w:val="20"/>
        </w:numPr>
        <w:ind w:left="284" w:right="-47"/>
        <w:jc w:val="both"/>
        <w:rPr>
          <w:sz w:val="24"/>
          <w:szCs w:val="24"/>
          <w:lang w:val="pl-PL"/>
        </w:rPr>
      </w:pPr>
      <w:r w:rsidRPr="004F1530">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E41EFD" w:rsidRPr="004F1530" w:rsidRDefault="00E41EFD" w:rsidP="00E41EFD">
      <w:pPr>
        <w:numPr>
          <w:ilvl w:val="0"/>
          <w:numId w:val="20"/>
        </w:numPr>
        <w:ind w:left="284" w:right="-47"/>
        <w:jc w:val="both"/>
        <w:rPr>
          <w:sz w:val="24"/>
          <w:szCs w:val="24"/>
          <w:lang w:val="pl-PL"/>
        </w:rPr>
      </w:pPr>
      <w:r w:rsidRPr="004F1530">
        <w:rPr>
          <w:bCs/>
          <w:sz w:val="24"/>
          <w:szCs w:val="24"/>
          <w:lang w:val="pl-PL" w:eastAsia="en-US"/>
        </w:rPr>
        <w:t>Sprzedawca zobowiązuje się do wymiany wadliwego urządzenia (zespołu) na wolny od wad po bezskutecznych dwóch naprawach gwarancyjnych.</w:t>
      </w:r>
    </w:p>
    <w:p w:rsidR="00E13592" w:rsidRPr="004F1530" w:rsidRDefault="00E13592" w:rsidP="00E41EFD">
      <w:pPr>
        <w:numPr>
          <w:ilvl w:val="0"/>
          <w:numId w:val="20"/>
        </w:numPr>
        <w:ind w:left="284" w:right="-47"/>
        <w:jc w:val="both"/>
        <w:rPr>
          <w:sz w:val="24"/>
          <w:szCs w:val="24"/>
          <w:lang w:val="pl-PL"/>
        </w:rPr>
      </w:pPr>
      <w:r w:rsidRPr="004F1530">
        <w:rPr>
          <w:sz w:val="24"/>
          <w:szCs w:val="24"/>
          <w:lang w:val="pl-PL"/>
        </w:rPr>
        <w:lastRenderedPageBreak/>
        <w:t>Jeżeli w wykonaniu swoich obowiązków Sprzedawca dostarczył uprawnionemu 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odpowiednio do części wymienionej.</w:t>
      </w:r>
    </w:p>
    <w:p w:rsidR="00E41EFD" w:rsidRPr="004F1530" w:rsidRDefault="00E41EFD" w:rsidP="00E41EFD">
      <w:pPr>
        <w:numPr>
          <w:ilvl w:val="0"/>
          <w:numId w:val="20"/>
        </w:numPr>
        <w:ind w:left="284" w:right="-47"/>
        <w:jc w:val="both"/>
        <w:rPr>
          <w:sz w:val="24"/>
          <w:szCs w:val="24"/>
          <w:lang w:val="pl-PL"/>
        </w:rPr>
      </w:pPr>
      <w:r w:rsidRPr="004F1530">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E41EFD" w:rsidRPr="004F1530" w:rsidRDefault="00E41EFD" w:rsidP="00E41EFD">
      <w:pPr>
        <w:pStyle w:val="Tekstpodstawowy"/>
        <w:ind w:left="284" w:right="-47"/>
        <w:jc w:val="both"/>
        <w:rPr>
          <w:rFonts w:ascii="Times New Roman" w:hAnsi="Times New Roman"/>
        </w:rPr>
      </w:pPr>
    </w:p>
    <w:p w:rsidR="00E874DC" w:rsidRPr="004F1530" w:rsidRDefault="00E874DC" w:rsidP="00E874DC">
      <w:pPr>
        <w:pStyle w:val="Tekstpodstawowy"/>
        <w:ind w:right="-47"/>
        <w:jc w:val="center"/>
        <w:rPr>
          <w:rFonts w:ascii="Times New Roman" w:hAnsi="Times New Roman"/>
        </w:rPr>
      </w:pPr>
      <w:r w:rsidRPr="004F1530">
        <w:rPr>
          <w:rFonts w:ascii="Times New Roman" w:hAnsi="Times New Roman"/>
        </w:rPr>
        <w:t>§ 8</w:t>
      </w:r>
    </w:p>
    <w:p w:rsidR="00E874DC" w:rsidRPr="004F1530" w:rsidRDefault="00E874DC" w:rsidP="00E874DC">
      <w:pPr>
        <w:pStyle w:val="Tekstpodstawowy"/>
        <w:ind w:right="-47"/>
        <w:jc w:val="both"/>
        <w:rPr>
          <w:rFonts w:ascii="Times New Roman" w:hAnsi="Times New Roman"/>
        </w:rPr>
      </w:pPr>
      <w:r w:rsidRPr="004F1530">
        <w:rPr>
          <w:rFonts w:ascii="Times New Roman" w:hAnsi="Times New Roman"/>
        </w:rPr>
        <w:t xml:space="preserve"> Kupujący stworzy niezbędne warunki organizacyjne umożliwiające: dostęp pracownikom Sprzedawcy do sprzętu i personelu Kupującego - w zakresie niezbędnym do wykonania  niniejszej umowy.</w:t>
      </w:r>
    </w:p>
    <w:p w:rsidR="00C93478" w:rsidRPr="004F1530" w:rsidRDefault="00C93478" w:rsidP="00E874DC">
      <w:pPr>
        <w:pStyle w:val="Tekstpodstawowy"/>
        <w:ind w:right="-47"/>
        <w:jc w:val="center"/>
        <w:rPr>
          <w:rFonts w:ascii="Times New Roman" w:hAnsi="Times New Roman"/>
        </w:rPr>
      </w:pPr>
    </w:p>
    <w:p w:rsidR="00E874DC" w:rsidRPr="004F1530" w:rsidRDefault="00E874DC" w:rsidP="009A7064">
      <w:pPr>
        <w:pStyle w:val="Tekstpodstawowy"/>
        <w:ind w:right="-47"/>
        <w:jc w:val="center"/>
        <w:rPr>
          <w:rFonts w:ascii="Times New Roman" w:hAnsi="Times New Roman"/>
        </w:rPr>
      </w:pPr>
      <w:r w:rsidRPr="004F1530">
        <w:rPr>
          <w:rFonts w:ascii="Times New Roman" w:hAnsi="Times New Roman"/>
        </w:rPr>
        <w:t>§ 9</w:t>
      </w:r>
    </w:p>
    <w:p w:rsidR="00E874DC" w:rsidRPr="004F1530" w:rsidRDefault="00E874DC" w:rsidP="00547F1D">
      <w:pPr>
        <w:numPr>
          <w:ilvl w:val="0"/>
          <w:numId w:val="2"/>
        </w:numPr>
        <w:tabs>
          <w:tab w:val="clear" w:pos="720"/>
          <w:tab w:val="left" w:pos="360"/>
        </w:tabs>
        <w:suppressAutoHyphens/>
        <w:ind w:left="360"/>
        <w:jc w:val="both"/>
        <w:rPr>
          <w:color w:val="000000"/>
          <w:kern w:val="2"/>
          <w:sz w:val="24"/>
          <w:szCs w:val="24"/>
          <w:lang w:val="pl-PL"/>
        </w:rPr>
      </w:pPr>
      <w:r w:rsidRPr="004F1530">
        <w:rPr>
          <w:color w:val="000000"/>
          <w:kern w:val="2"/>
          <w:sz w:val="24"/>
          <w:szCs w:val="24"/>
          <w:lang w:val="pl-PL"/>
        </w:rPr>
        <w:t>Wszelkie zmiany umowy wymagają zgody obu Stron i zachowania formy pisemnej pod rygorem nieważności.</w:t>
      </w:r>
    </w:p>
    <w:p w:rsidR="00E874DC" w:rsidRPr="004F1530" w:rsidRDefault="009F7ECA" w:rsidP="00547F1D">
      <w:pPr>
        <w:numPr>
          <w:ilvl w:val="0"/>
          <w:numId w:val="2"/>
        </w:numPr>
        <w:tabs>
          <w:tab w:val="clear" w:pos="720"/>
          <w:tab w:val="left" w:pos="360"/>
        </w:tabs>
        <w:suppressAutoHyphens/>
        <w:ind w:left="360"/>
        <w:jc w:val="both"/>
        <w:rPr>
          <w:color w:val="000000"/>
          <w:kern w:val="2"/>
          <w:sz w:val="24"/>
          <w:szCs w:val="24"/>
          <w:lang w:val="pl-PL"/>
        </w:rPr>
      </w:pPr>
      <w:r w:rsidRPr="004F1530">
        <w:rPr>
          <w:color w:val="000000"/>
          <w:kern w:val="2"/>
          <w:sz w:val="24"/>
          <w:szCs w:val="24"/>
          <w:lang w:val="pl-PL"/>
        </w:rPr>
        <w:t>Zmiany umowy, o których mowa w ust. 1  muszą być dokonywane z zachowaniem przepisu art. 140 ust 3 ustawy Prawy zamówień publicznych.</w:t>
      </w:r>
      <w:r w:rsidR="00E874DC" w:rsidRPr="004F1530">
        <w:rPr>
          <w:color w:val="000000"/>
          <w:kern w:val="2"/>
          <w:sz w:val="24"/>
          <w:szCs w:val="24"/>
          <w:lang w:val="pl-PL"/>
        </w:rPr>
        <w:t xml:space="preserve">  </w:t>
      </w:r>
    </w:p>
    <w:p w:rsidR="00E874DC" w:rsidRPr="004F1530" w:rsidRDefault="00E874DC" w:rsidP="00547F1D">
      <w:pPr>
        <w:numPr>
          <w:ilvl w:val="0"/>
          <w:numId w:val="2"/>
        </w:numPr>
        <w:tabs>
          <w:tab w:val="clear" w:pos="720"/>
          <w:tab w:val="left" w:pos="360"/>
        </w:tabs>
        <w:suppressAutoHyphens/>
        <w:ind w:left="360"/>
        <w:jc w:val="both"/>
        <w:rPr>
          <w:color w:val="000000"/>
          <w:kern w:val="2"/>
          <w:sz w:val="24"/>
          <w:szCs w:val="24"/>
          <w:lang w:val="pl-PL"/>
        </w:rPr>
      </w:pPr>
      <w:r w:rsidRPr="004F1530">
        <w:rPr>
          <w:color w:val="000000"/>
          <w:kern w:val="2"/>
          <w:sz w:val="24"/>
          <w:szCs w:val="24"/>
          <w:lang w:val="pl-PL"/>
        </w:rPr>
        <w:t xml:space="preserve">Dopuszcza się możliwość zmiany ustaleń niniejszej umowy w stosunku do treści oferty Wykonawcy w następującym zakresie: </w:t>
      </w:r>
    </w:p>
    <w:p w:rsidR="00267340" w:rsidRPr="004F1530" w:rsidRDefault="00267340" w:rsidP="00547F1D">
      <w:pPr>
        <w:numPr>
          <w:ilvl w:val="0"/>
          <w:numId w:val="5"/>
        </w:numPr>
        <w:rPr>
          <w:color w:val="000000"/>
          <w:kern w:val="2"/>
          <w:sz w:val="24"/>
          <w:szCs w:val="24"/>
          <w:lang w:val="pl-PL"/>
        </w:rPr>
      </w:pPr>
      <w:r w:rsidRPr="004F1530">
        <w:rPr>
          <w:b/>
          <w:color w:val="000000"/>
          <w:kern w:val="2"/>
          <w:sz w:val="24"/>
          <w:szCs w:val="24"/>
          <w:lang w:val="pl-PL"/>
        </w:rPr>
        <w:t xml:space="preserve">terminu realizacji przedmiotu zamówienia, </w:t>
      </w:r>
      <w:r w:rsidRPr="004F1530">
        <w:rPr>
          <w:color w:val="000000"/>
          <w:kern w:val="2"/>
          <w:sz w:val="24"/>
          <w:szCs w:val="24"/>
          <w:lang w:val="pl-PL"/>
        </w:rPr>
        <w:t>gdy jest ona spowodowana:</w:t>
      </w:r>
    </w:p>
    <w:p w:rsidR="00267340" w:rsidRPr="004F1530" w:rsidRDefault="00267340" w:rsidP="00547F1D">
      <w:pPr>
        <w:numPr>
          <w:ilvl w:val="1"/>
          <w:numId w:val="5"/>
        </w:numPr>
        <w:tabs>
          <w:tab w:val="clear" w:pos="1080"/>
          <w:tab w:val="left" w:pos="360"/>
          <w:tab w:val="num" w:pos="709"/>
        </w:tabs>
        <w:suppressAutoHyphens/>
        <w:ind w:left="709" w:hanging="349"/>
        <w:jc w:val="both"/>
        <w:rPr>
          <w:color w:val="000000"/>
          <w:kern w:val="2"/>
          <w:sz w:val="24"/>
          <w:szCs w:val="24"/>
          <w:lang w:val="pl-PL"/>
        </w:rPr>
      </w:pPr>
      <w:r w:rsidRPr="004F1530">
        <w:rPr>
          <w:color w:val="000000"/>
          <w:kern w:val="2"/>
          <w:sz w:val="24"/>
          <w:szCs w:val="24"/>
          <w:lang w:val="pl-PL"/>
        </w:rPr>
        <w:t xml:space="preserve">następstwem okoliczności leżących po stronie Zamawiającego lub przeszkodami dającymi się przypisać Zamawiającemu, </w:t>
      </w:r>
    </w:p>
    <w:p w:rsidR="00267340" w:rsidRPr="004F1530" w:rsidRDefault="00267340" w:rsidP="00547F1D">
      <w:pPr>
        <w:numPr>
          <w:ilvl w:val="1"/>
          <w:numId w:val="5"/>
        </w:numPr>
        <w:tabs>
          <w:tab w:val="clear" w:pos="1080"/>
          <w:tab w:val="left" w:pos="360"/>
          <w:tab w:val="num" w:pos="709"/>
        </w:tabs>
        <w:suppressAutoHyphens/>
        <w:ind w:left="709" w:hanging="349"/>
        <w:jc w:val="both"/>
        <w:rPr>
          <w:color w:val="000000"/>
          <w:kern w:val="2"/>
          <w:sz w:val="24"/>
          <w:szCs w:val="24"/>
          <w:lang w:val="pl-PL"/>
        </w:rPr>
      </w:pPr>
      <w:r w:rsidRPr="004F1530">
        <w:rPr>
          <w:color w:val="000000"/>
          <w:kern w:val="2"/>
          <w:sz w:val="24"/>
          <w:szCs w:val="24"/>
          <w:lang w:val="pl-PL"/>
        </w:rPr>
        <w:t xml:space="preserve">następstwem wprowadzania zmian w obowiązujących przepisach prawnych mających wpływ na realizację przedmiotu zamówienia. </w:t>
      </w:r>
    </w:p>
    <w:p w:rsidR="00267340" w:rsidRPr="004F1530" w:rsidRDefault="00267340" w:rsidP="00547F1D">
      <w:pPr>
        <w:numPr>
          <w:ilvl w:val="0"/>
          <w:numId w:val="5"/>
        </w:numPr>
        <w:tabs>
          <w:tab w:val="num" w:pos="709"/>
        </w:tabs>
        <w:ind w:left="709" w:hanging="709"/>
        <w:rPr>
          <w:b/>
          <w:color w:val="000000"/>
          <w:kern w:val="2"/>
          <w:sz w:val="24"/>
          <w:szCs w:val="24"/>
          <w:lang w:val="pl-PL"/>
        </w:rPr>
      </w:pPr>
      <w:r w:rsidRPr="004F1530">
        <w:rPr>
          <w:b/>
          <w:color w:val="000000"/>
          <w:kern w:val="2"/>
          <w:sz w:val="24"/>
          <w:szCs w:val="24"/>
          <w:lang w:val="pl-PL"/>
        </w:rPr>
        <w:t>wysokości wynagrodzenia w przypadku:</w:t>
      </w:r>
    </w:p>
    <w:p w:rsidR="000C0F66" w:rsidRPr="004F1530" w:rsidRDefault="000C0F66" w:rsidP="00547F1D">
      <w:pPr>
        <w:numPr>
          <w:ilvl w:val="1"/>
          <w:numId w:val="5"/>
        </w:numPr>
        <w:tabs>
          <w:tab w:val="clear" w:pos="1080"/>
          <w:tab w:val="left" w:pos="360"/>
          <w:tab w:val="num" w:pos="709"/>
        </w:tabs>
        <w:suppressAutoHyphens/>
        <w:ind w:left="709" w:hanging="349"/>
        <w:jc w:val="both"/>
        <w:rPr>
          <w:color w:val="000000"/>
          <w:kern w:val="2"/>
          <w:sz w:val="24"/>
          <w:szCs w:val="24"/>
          <w:lang w:val="pl-PL"/>
        </w:rPr>
      </w:pPr>
      <w:r w:rsidRPr="004F1530">
        <w:rPr>
          <w:color w:val="000000"/>
          <w:kern w:val="2"/>
          <w:sz w:val="24"/>
          <w:szCs w:val="24"/>
          <w:lang w:val="pl-PL"/>
        </w:rPr>
        <w:t>zmiany stawki podatku VAT, w odniesieniu do tej części wynagrodzenia, której zmiana dotyczy,</w:t>
      </w:r>
    </w:p>
    <w:p w:rsidR="00E874DC" w:rsidRPr="004F1530" w:rsidRDefault="00E874DC" w:rsidP="00547F1D">
      <w:pPr>
        <w:numPr>
          <w:ilvl w:val="0"/>
          <w:numId w:val="5"/>
        </w:numPr>
        <w:suppressAutoHyphens/>
        <w:jc w:val="both"/>
        <w:rPr>
          <w:color w:val="000000"/>
          <w:kern w:val="2"/>
          <w:sz w:val="24"/>
          <w:szCs w:val="24"/>
          <w:lang w:val="pl-PL"/>
        </w:rPr>
      </w:pPr>
      <w:r w:rsidRPr="004F1530">
        <w:rPr>
          <w:b/>
          <w:color w:val="000000"/>
          <w:kern w:val="2"/>
          <w:sz w:val="24"/>
          <w:szCs w:val="24"/>
          <w:lang w:val="pl-PL"/>
        </w:rPr>
        <w:t>jakości lub innych</w:t>
      </w:r>
      <w:r w:rsidRPr="004F1530">
        <w:rPr>
          <w:color w:val="000000"/>
          <w:kern w:val="2"/>
          <w:sz w:val="24"/>
          <w:szCs w:val="24"/>
          <w:lang w:val="pl-PL"/>
        </w:rPr>
        <w:t xml:space="preserve"> </w:t>
      </w:r>
      <w:r w:rsidRPr="004F1530">
        <w:rPr>
          <w:b/>
          <w:color w:val="000000"/>
          <w:kern w:val="2"/>
          <w:sz w:val="24"/>
          <w:szCs w:val="24"/>
          <w:lang w:val="pl-PL"/>
        </w:rPr>
        <w:t>parametrów urządzeń zaoferowanych w ofercie</w:t>
      </w:r>
      <w:r w:rsidRPr="004F1530">
        <w:rPr>
          <w:color w:val="000000"/>
          <w:kern w:val="2"/>
          <w:sz w:val="24"/>
          <w:szCs w:val="24"/>
          <w:lang w:val="pl-PL"/>
        </w:rPr>
        <w:t>, przy czym zmiana taka może być spowodowana:</w:t>
      </w:r>
    </w:p>
    <w:p w:rsidR="00E874DC" w:rsidRPr="004F1530" w:rsidRDefault="00E874DC" w:rsidP="00547F1D">
      <w:pPr>
        <w:numPr>
          <w:ilvl w:val="0"/>
          <w:numId w:val="4"/>
        </w:numPr>
        <w:tabs>
          <w:tab w:val="left" w:pos="1040"/>
        </w:tabs>
        <w:suppressAutoHyphens/>
        <w:jc w:val="both"/>
        <w:rPr>
          <w:color w:val="000000"/>
          <w:kern w:val="2"/>
          <w:sz w:val="24"/>
          <w:szCs w:val="24"/>
          <w:lang w:val="pl-PL"/>
        </w:rPr>
      </w:pPr>
      <w:r w:rsidRPr="004F1530">
        <w:rPr>
          <w:color w:val="000000"/>
          <w:kern w:val="2"/>
          <w:sz w:val="24"/>
          <w:szCs w:val="24"/>
          <w:lang w:val="pl-PL"/>
        </w:rPr>
        <w:t>pojawieniem się na rynku urządzeń o lepszych parametrach niż wskazane w ofercie,</w:t>
      </w:r>
    </w:p>
    <w:p w:rsidR="00E874DC" w:rsidRPr="004F1530" w:rsidRDefault="00E874DC" w:rsidP="00547F1D">
      <w:pPr>
        <w:tabs>
          <w:tab w:val="left" w:pos="1040"/>
        </w:tabs>
        <w:suppressAutoHyphens/>
        <w:ind w:left="709"/>
        <w:jc w:val="both"/>
        <w:rPr>
          <w:b/>
          <w:color w:val="000000"/>
          <w:kern w:val="2"/>
          <w:sz w:val="24"/>
          <w:szCs w:val="24"/>
          <w:lang w:val="pl-PL"/>
        </w:rPr>
      </w:pPr>
      <w:r w:rsidRPr="004F1530">
        <w:rPr>
          <w:b/>
          <w:color w:val="000000"/>
          <w:kern w:val="2"/>
          <w:sz w:val="24"/>
          <w:szCs w:val="24"/>
          <w:lang w:val="pl-PL"/>
        </w:rPr>
        <w:t xml:space="preserve">pod warunkiem, że zmiany wskazane powyżej nie spowodują zwiększenia ceny ofertowej. </w:t>
      </w:r>
    </w:p>
    <w:p w:rsidR="00E874DC" w:rsidRPr="004F1530" w:rsidRDefault="00E874DC" w:rsidP="00547F1D">
      <w:pPr>
        <w:numPr>
          <w:ilvl w:val="0"/>
          <w:numId w:val="2"/>
        </w:numPr>
        <w:tabs>
          <w:tab w:val="clear" w:pos="720"/>
          <w:tab w:val="num" w:pos="360"/>
        </w:tabs>
        <w:suppressAutoHyphens/>
        <w:ind w:left="360"/>
        <w:jc w:val="both"/>
        <w:rPr>
          <w:color w:val="000000"/>
          <w:kern w:val="2"/>
          <w:sz w:val="24"/>
          <w:szCs w:val="24"/>
          <w:lang w:val="pl-PL"/>
        </w:rPr>
      </w:pPr>
      <w:r w:rsidRPr="004F1530">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E874DC" w:rsidRPr="004F1530" w:rsidRDefault="00E874DC" w:rsidP="00E874DC">
      <w:pPr>
        <w:pStyle w:val="Tekstpodstawowy"/>
        <w:ind w:right="-47"/>
        <w:rPr>
          <w:rFonts w:ascii="Times New Roman" w:hAnsi="Times New Roman"/>
        </w:rPr>
      </w:pPr>
    </w:p>
    <w:p w:rsidR="00E874DC" w:rsidRPr="004F1530" w:rsidRDefault="00C93478" w:rsidP="00E874DC">
      <w:pPr>
        <w:pStyle w:val="Tekstpodstawowy"/>
        <w:ind w:right="-47"/>
        <w:jc w:val="center"/>
        <w:rPr>
          <w:rFonts w:ascii="Times New Roman" w:hAnsi="Times New Roman"/>
        </w:rPr>
      </w:pPr>
      <w:r w:rsidRPr="004F1530">
        <w:rPr>
          <w:rFonts w:ascii="Times New Roman" w:hAnsi="Times New Roman"/>
        </w:rPr>
        <w:t>§1</w:t>
      </w:r>
      <w:r w:rsidR="00523F87" w:rsidRPr="004F1530">
        <w:rPr>
          <w:rFonts w:ascii="Times New Roman" w:hAnsi="Times New Roman"/>
        </w:rPr>
        <w:t>0</w:t>
      </w:r>
    </w:p>
    <w:p w:rsidR="000936CA" w:rsidRPr="004F1530" w:rsidRDefault="000936CA" w:rsidP="000936CA">
      <w:pPr>
        <w:pStyle w:val="Tekstpodstawowy"/>
        <w:ind w:right="-47"/>
        <w:jc w:val="both"/>
        <w:rPr>
          <w:rFonts w:ascii="Times New Roman" w:hAnsi="Times New Roman"/>
        </w:rPr>
      </w:pPr>
      <w:r w:rsidRPr="004F1530">
        <w:rPr>
          <w:rFonts w:ascii="Times New Roman" w:hAnsi="Times New Roman"/>
        </w:rPr>
        <w:t>Właściwym dla rozpoznania sporów wynikłych na tle realizacji niniejszej umowy jest sąd  właściwy dla siedziby Kupującego.</w:t>
      </w:r>
    </w:p>
    <w:p w:rsidR="007038B8" w:rsidRPr="004F1530" w:rsidRDefault="007038B8" w:rsidP="0086736E">
      <w:pPr>
        <w:pStyle w:val="Tekstpodstawowy"/>
        <w:ind w:right="-47"/>
        <w:jc w:val="center"/>
        <w:rPr>
          <w:rFonts w:ascii="Times New Roman" w:hAnsi="Times New Roman"/>
        </w:rPr>
      </w:pPr>
    </w:p>
    <w:p w:rsidR="0086736E" w:rsidRPr="004F1530" w:rsidRDefault="0086736E" w:rsidP="0086736E">
      <w:pPr>
        <w:pStyle w:val="Tekstpodstawowy"/>
        <w:ind w:right="-47"/>
        <w:jc w:val="center"/>
      </w:pPr>
      <w:r w:rsidRPr="004F1530">
        <w:rPr>
          <w:rFonts w:ascii="Times New Roman" w:hAnsi="Times New Roman"/>
        </w:rPr>
        <w:t>§1</w:t>
      </w:r>
      <w:r w:rsidR="00523F87" w:rsidRPr="004F1530">
        <w:rPr>
          <w:rFonts w:ascii="Times New Roman" w:hAnsi="Times New Roman"/>
        </w:rPr>
        <w:t>1</w:t>
      </w:r>
    </w:p>
    <w:p w:rsidR="0086736E" w:rsidRPr="004F1530" w:rsidRDefault="0086736E" w:rsidP="007038B8">
      <w:pPr>
        <w:pStyle w:val="NormalnyWeb"/>
        <w:spacing w:before="0" w:after="0"/>
        <w:jc w:val="both"/>
      </w:pPr>
      <w:r w:rsidRPr="004F1530">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86736E" w:rsidRPr="004F1530" w:rsidRDefault="0086736E" w:rsidP="007038B8">
      <w:pPr>
        <w:pStyle w:val="NormalnyWeb"/>
        <w:spacing w:before="0" w:after="0"/>
        <w:jc w:val="both"/>
      </w:pPr>
      <w:r w:rsidRPr="004F1530">
        <w:lastRenderedPageBreak/>
        <w:t xml:space="preserve">2. W razie wątpliwości, czy określona informacja stanowi tajemnicę Wykonawca zobowiązany jest zwrócić się w formie pisemnej do Zamawiającego o wyjaśnienie takiej wątpliwości. </w:t>
      </w:r>
    </w:p>
    <w:p w:rsidR="0086736E" w:rsidRPr="004F1530" w:rsidRDefault="0086736E" w:rsidP="007038B8">
      <w:pPr>
        <w:pStyle w:val="NormalnyWeb"/>
        <w:spacing w:before="0" w:after="0"/>
        <w:jc w:val="both"/>
      </w:pPr>
      <w:r w:rsidRPr="004F1530">
        <w:t xml:space="preserve">3. Wykonawca zobowiązuje się do wykorzystania uzyskanych, powyższych informacji jedynie w celu wykonania przedmiotu umowy. </w:t>
      </w:r>
    </w:p>
    <w:p w:rsidR="0086736E" w:rsidRPr="004F1530" w:rsidRDefault="0086736E" w:rsidP="007038B8">
      <w:pPr>
        <w:pStyle w:val="NormalnyWeb"/>
        <w:spacing w:before="0" w:after="0"/>
        <w:jc w:val="both"/>
      </w:pPr>
      <w:r w:rsidRPr="004F1530">
        <w:t xml:space="preserve">4. Wykonawca zobowiązuje się ujawnić powyższe informacje tylko tym pracownikom Wykonawcy, wobec których ujawnienie takie będzie uzasadnione zakresem, w którym wykonują przedmiot umowy. </w:t>
      </w:r>
    </w:p>
    <w:p w:rsidR="0086736E" w:rsidRPr="004F1530" w:rsidRDefault="0086736E" w:rsidP="007038B8">
      <w:pPr>
        <w:pStyle w:val="NormalnyWeb"/>
        <w:spacing w:before="0" w:after="0"/>
        <w:jc w:val="both"/>
      </w:pPr>
      <w:r w:rsidRPr="004F1530">
        <w:t>5. Powyższe przepisy nie będą miały zastosowania wobec informacji powszechnie znanych lub opublikowanych oraz w przypadku żądania ich ujawnienia przez uprawniony organ.</w:t>
      </w:r>
    </w:p>
    <w:p w:rsidR="0086736E" w:rsidRPr="004F1530" w:rsidRDefault="0086736E" w:rsidP="000936CA">
      <w:pPr>
        <w:pStyle w:val="Tekstpodstawowy"/>
        <w:ind w:right="-47"/>
        <w:jc w:val="both"/>
        <w:rPr>
          <w:rFonts w:ascii="Times New Roman" w:hAnsi="Times New Roman"/>
        </w:rPr>
      </w:pPr>
    </w:p>
    <w:p w:rsidR="00E874DC" w:rsidRPr="004F1530" w:rsidRDefault="00C93478" w:rsidP="00E874DC">
      <w:pPr>
        <w:pStyle w:val="Tekstpodstawowy"/>
        <w:ind w:right="-47"/>
        <w:jc w:val="center"/>
        <w:rPr>
          <w:rFonts w:ascii="Times New Roman" w:hAnsi="Times New Roman"/>
        </w:rPr>
      </w:pPr>
      <w:r w:rsidRPr="004F1530">
        <w:rPr>
          <w:rFonts w:ascii="Times New Roman" w:hAnsi="Times New Roman"/>
        </w:rPr>
        <w:t>§1</w:t>
      </w:r>
      <w:r w:rsidR="00523F87" w:rsidRPr="004F1530">
        <w:rPr>
          <w:rFonts w:ascii="Times New Roman" w:hAnsi="Times New Roman"/>
        </w:rPr>
        <w:t>2</w:t>
      </w:r>
    </w:p>
    <w:p w:rsidR="000936CA" w:rsidRPr="004F1530" w:rsidRDefault="000936CA" w:rsidP="000936CA">
      <w:pPr>
        <w:pStyle w:val="Tekstpodstawowy"/>
        <w:ind w:right="-47"/>
        <w:jc w:val="both"/>
        <w:rPr>
          <w:rFonts w:ascii="Times New Roman" w:hAnsi="Times New Roman"/>
        </w:rPr>
      </w:pPr>
      <w:r w:rsidRPr="004F1530">
        <w:rPr>
          <w:rFonts w:ascii="Times New Roman" w:hAnsi="Times New Roman"/>
        </w:rPr>
        <w:t>W sprawach nie uregulowanych w niniejszej umowie stosuje się przepisy kodeksu cywilnego i ustawy prawo zamówień publicznych</w:t>
      </w:r>
    </w:p>
    <w:p w:rsidR="00E874DC" w:rsidRPr="004F1530" w:rsidRDefault="00E874DC" w:rsidP="00E874DC">
      <w:pPr>
        <w:pStyle w:val="Tekstpodstawowy"/>
        <w:ind w:right="-47"/>
        <w:jc w:val="both"/>
        <w:rPr>
          <w:rFonts w:ascii="Times New Roman" w:hAnsi="Times New Roman"/>
        </w:rPr>
      </w:pPr>
    </w:p>
    <w:p w:rsidR="00E874DC" w:rsidRPr="004F1530" w:rsidRDefault="00D46DCD" w:rsidP="00E874DC">
      <w:pPr>
        <w:pStyle w:val="Tekstpodstawowy"/>
        <w:ind w:right="-47"/>
        <w:jc w:val="center"/>
        <w:rPr>
          <w:rFonts w:ascii="Times New Roman" w:hAnsi="Times New Roman"/>
        </w:rPr>
      </w:pPr>
      <w:r w:rsidRPr="004F1530">
        <w:rPr>
          <w:rFonts w:ascii="Times New Roman" w:hAnsi="Times New Roman"/>
        </w:rPr>
        <w:t>§1</w:t>
      </w:r>
      <w:r w:rsidR="00523F87" w:rsidRPr="004F1530">
        <w:rPr>
          <w:rFonts w:ascii="Times New Roman" w:hAnsi="Times New Roman"/>
        </w:rPr>
        <w:t>3</w:t>
      </w:r>
    </w:p>
    <w:p w:rsidR="000936CA" w:rsidRPr="004F1530" w:rsidRDefault="000936CA" w:rsidP="000936CA">
      <w:pPr>
        <w:pStyle w:val="Tekstpodstawowy"/>
        <w:ind w:right="-47"/>
        <w:jc w:val="both"/>
        <w:rPr>
          <w:rFonts w:ascii="Times New Roman" w:hAnsi="Times New Roman"/>
        </w:rPr>
      </w:pPr>
      <w:r w:rsidRPr="004F1530">
        <w:rPr>
          <w:rFonts w:ascii="Times New Roman" w:hAnsi="Times New Roman"/>
        </w:rPr>
        <w:t>Wszelkie załączniki stanowią integralną część niniejszej umowy.</w:t>
      </w:r>
    </w:p>
    <w:p w:rsidR="00E874DC" w:rsidRPr="004F1530" w:rsidRDefault="00E874DC" w:rsidP="00E874DC">
      <w:pPr>
        <w:pStyle w:val="Tekstpodstawowy"/>
        <w:ind w:right="-47"/>
        <w:jc w:val="both"/>
        <w:rPr>
          <w:rFonts w:ascii="Times New Roman" w:hAnsi="Times New Roman"/>
        </w:rPr>
      </w:pPr>
    </w:p>
    <w:p w:rsidR="000936CA" w:rsidRPr="004F1530" w:rsidRDefault="000936CA" w:rsidP="000936CA">
      <w:pPr>
        <w:pStyle w:val="Tekstpodstawowy"/>
        <w:ind w:right="-47"/>
        <w:jc w:val="center"/>
        <w:rPr>
          <w:rFonts w:ascii="Times New Roman" w:hAnsi="Times New Roman"/>
        </w:rPr>
      </w:pPr>
      <w:r w:rsidRPr="004F1530">
        <w:rPr>
          <w:rFonts w:ascii="Times New Roman" w:hAnsi="Times New Roman"/>
        </w:rPr>
        <w:t>§1</w:t>
      </w:r>
      <w:r w:rsidR="00523F87" w:rsidRPr="004F1530">
        <w:rPr>
          <w:rFonts w:ascii="Times New Roman" w:hAnsi="Times New Roman"/>
        </w:rPr>
        <w:t>4</w:t>
      </w:r>
    </w:p>
    <w:p w:rsidR="00E874DC" w:rsidRPr="004F1530" w:rsidRDefault="000936CA" w:rsidP="00E874DC">
      <w:pPr>
        <w:pStyle w:val="Tekstpodstawowy"/>
        <w:ind w:right="-47"/>
        <w:jc w:val="both"/>
        <w:rPr>
          <w:rFonts w:ascii="Times New Roman" w:hAnsi="Times New Roman"/>
          <w:b/>
        </w:rPr>
      </w:pPr>
      <w:r w:rsidRPr="004F1530">
        <w:rPr>
          <w:rFonts w:ascii="Times New Roman" w:hAnsi="Times New Roman"/>
        </w:rPr>
        <w:t>Umowę sporządzono w 2 jednobrzmiących egzemplarzach po 1 dla każdej ze stron.</w:t>
      </w:r>
    </w:p>
    <w:p w:rsidR="00E874DC" w:rsidRPr="004F1530" w:rsidRDefault="00E874DC" w:rsidP="00E874DC">
      <w:pPr>
        <w:pStyle w:val="Tekstpodstawowy2"/>
        <w:spacing w:line="240" w:lineRule="auto"/>
        <w:ind w:right="-47"/>
      </w:pPr>
    </w:p>
    <w:p w:rsidR="00E874DC" w:rsidRPr="004F1530" w:rsidRDefault="00496551" w:rsidP="00E874DC">
      <w:pPr>
        <w:pStyle w:val="Tekstpodstawowy2"/>
        <w:spacing w:line="240" w:lineRule="auto"/>
        <w:ind w:right="-47"/>
        <w:rPr>
          <w:b/>
          <w:sz w:val="24"/>
        </w:rPr>
      </w:pPr>
      <w:r w:rsidRPr="004F1530">
        <w:rPr>
          <w:b/>
          <w:sz w:val="24"/>
        </w:rPr>
        <w:t xml:space="preserve">      </w:t>
      </w:r>
      <w:r w:rsidR="00E874DC" w:rsidRPr="004F1530">
        <w:rPr>
          <w:b/>
          <w:sz w:val="24"/>
        </w:rPr>
        <w:t>Za Sprzedawcę                                                                                   Za Kupującego</w:t>
      </w:r>
    </w:p>
    <w:p w:rsidR="00E874DC" w:rsidRPr="004F1530" w:rsidRDefault="00E874DC" w:rsidP="00E874DC">
      <w:pPr>
        <w:rPr>
          <w:lang w:val="pl-PL"/>
        </w:rPr>
      </w:pPr>
    </w:p>
    <w:p w:rsidR="00614C95" w:rsidRPr="004F1530" w:rsidRDefault="00614C95" w:rsidP="009561DA">
      <w:pPr>
        <w:pStyle w:val="Zwykytekst"/>
        <w:rPr>
          <w:lang w:val="pl-PL"/>
        </w:rPr>
      </w:pPr>
    </w:p>
    <w:p w:rsidR="00496551" w:rsidRPr="004F1530" w:rsidRDefault="00496551" w:rsidP="009561DA">
      <w:pPr>
        <w:pStyle w:val="Zwykytekst"/>
        <w:rPr>
          <w:lang w:val="pl-PL"/>
        </w:rPr>
      </w:pPr>
    </w:p>
    <w:p w:rsidR="00496551" w:rsidRPr="004F1530" w:rsidRDefault="00496551" w:rsidP="00496551">
      <w:pPr>
        <w:pStyle w:val="Zwykytekst"/>
        <w:rPr>
          <w:rFonts w:ascii="Times New Roman" w:hAnsi="Times New Roman" w:cs="Times New Roman"/>
          <w:sz w:val="16"/>
          <w:szCs w:val="16"/>
          <w:lang w:val="pl-PL"/>
        </w:rPr>
      </w:pPr>
      <w:r w:rsidRPr="004F1530">
        <w:rPr>
          <w:rFonts w:ascii="Times New Roman" w:hAnsi="Times New Roman" w:cs="Times New Roman"/>
          <w:sz w:val="16"/>
          <w:szCs w:val="16"/>
          <w:lang w:val="pl-PL"/>
        </w:rPr>
        <w:t>....................................................................</w:t>
      </w:r>
      <w:r w:rsidRPr="004F1530">
        <w:rPr>
          <w:rFonts w:ascii="Times New Roman" w:hAnsi="Times New Roman" w:cs="Times New Roman"/>
          <w:sz w:val="16"/>
          <w:szCs w:val="16"/>
          <w:lang w:val="pl-PL"/>
        </w:rPr>
        <w:tab/>
      </w:r>
      <w:r w:rsidRPr="004F1530">
        <w:rPr>
          <w:rFonts w:ascii="Times New Roman" w:hAnsi="Times New Roman" w:cs="Times New Roman"/>
          <w:sz w:val="16"/>
          <w:szCs w:val="16"/>
          <w:lang w:val="pl-PL"/>
        </w:rPr>
        <w:tab/>
      </w:r>
      <w:r w:rsidRPr="004F1530">
        <w:rPr>
          <w:rFonts w:ascii="Times New Roman" w:hAnsi="Times New Roman" w:cs="Times New Roman"/>
          <w:sz w:val="16"/>
          <w:szCs w:val="16"/>
          <w:lang w:val="pl-PL"/>
        </w:rPr>
        <w:tab/>
      </w:r>
      <w:r w:rsidRPr="004F1530">
        <w:rPr>
          <w:rFonts w:ascii="Times New Roman" w:hAnsi="Times New Roman" w:cs="Times New Roman"/>
          <w:sz w:val="16"/>
          <w:szCs w:val="16"/>
          <w:lang w:val="pl-PL"/>
        </w:rPr>
        <w:tab/>
        <w:t xml:space="preserve">                                 ....................................................................</w:t>
      </w:r>
    </w:p>
    <w:p w:rsidR="00496551" w:rsidRPr="00496551" w:rsidRDefault="00496551" w:rsidP="00496551">
      <w:pPr>
        <w:pStyle w:val="Zwykytekst"/>
        <w:tabs>
          <w:tab w:val="left" w:pos="7050"/>
        </w:tabs>
        <w:rPr>
          <w:rFonts w:ascii="Times New Roman" w:hAnsi="Times New Roman" w:cs="Times New Roman"/>
          <w:sz w:val="16"/>
          <w:szCs w:val="16"/>
          <w:lang w:val="pl-PL"/>
        </w:rPr>
      </w:pPr>
      <w:r w:rsidRPr="004F1530">
        <w:rPr>
          <w:rFonts w:ascii="Times New Roman" w:hAnsi="Times New Roman" w:cs="Times New Roman"/>
          <w:sz w:val="16"/>
          <w:szCs w:val="16"/>
          <w:lang w:val="pl-PL"/>
        </w:rPr>
        <w:t xml:space="preserve">                (data i podpis)</w:t>
      </w:r>
      <w:r w:rsidRPr="004F1530">
        <w:rPr>
          <w:rFonts w:ascii="Times New Roman" w:hAnsi="Times New Roman" w:cs="Times New Roman"/>
          <w:sz w:val="16"/>
          <w:szCs w:val="16"/>
          <w:lang w:val="pl-PL"/>
        </w:rPr>
        <w:tab/>
        <w:t>(data i podpis)</w:t>
      </w:r>
      <w:bookmarkStart w:id="0" w:name="_GoBack"/>
      <w:bookmarkEnd w:id="0"/>
    </w:p>
    <w:p w:rsidR="00496551" w:rsidRPr="00496551" w:rsidRDefault="00496551" w:rsidP="00496551">
      <w:pPr>
        <w:pStyle w:val="Zwykytekst"/>
        <w:rPr>
          <w:rFonts w:ascii="Times New Roman" w:hAnsi="Times New Roman" w:cs="Times New Roman"/>
          <w:sz w:val="16"/>
          <w:szCs w:val="16"/>
          <w:lang w:val="pl-PL"/>
        </w:rPr>
      </w:pPr>
    </w:p>
    <w:p w:rsidR="00496551" w:rsidRPr="00496551" w:rsidRDefault="00496551" w:rsidP="009561DA">
      <w:pPr>
        <w:pStyle w:val="Zwykytekst"/>
        <w:rPr>
          <w:sz w:val="16"/>
          <w:szCs w:val="16"/>
          <w:lang w:val="pl-PL"/>
        </w:rPr>
      </w:pPr>
    </w:p>
    <w:sectPr w:rsidR="00496551" w:rsidRPr="00496551">
      <w:headerReference w:type="even" r:id="rId7"/>
      <w:headerReference w:type="default" r:id="rId8"/>
      <w:footerReference w:type="even" r:id="rId9"/>
      <w:footerReference w:type="default" r:id="rId10"/>
      <w:headerReference w:type="first" r:id="rId11"/>
      <w:footerReference w:type="first" r:id="rId12"/>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D4C" w:rsidRDefault="00A81D4C">
      <w:r>
        <w:separator/>
      </w:r>
    </w:p>
  </w:endnote>
  <w:endnote w:type="continuationSeparator" w:id="0">
    <w:p w:rsidR="00A81D4C" w:rsidRDefault="00A8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D4C" w:rsidRDefault="00A81D4C">
      <w:r>
        <w:separator/>
      </w:r>
    </w:p>
  </w:footnote>
  <w:footnote w:type="continuationSeparator" w:id="0">
    <w:p w:rsidR="00A81D4C" w:rsidRDefault="00A8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15:restartNumberingAfterBreak="0">
    <w:nsid w:val="237D31D9"/>
    <w:multiLevelType w:val="hybridMultilevel"/>
    <w:tmpl w:val="B150F93E"/>
    <w:lvl w:ilvl="0" w:tplc="2DBC0D86">
      <w:start w:val="1"/>
      <w:numFmt w:val="decimal"/>
      <w:lvlText w:val="%1."/>
      <w:lvlJc w:val="left"/>
      <w:pPr>
        <w:ind w:left="332" w:hanging="360"/>
      </w:pPr>
      <w:rPr>
        <w:rFonts w:eastAsia="Calibri" w:hint="default"/>
        <w:b w:val="0"/>
        <w:sz w:val="22"/>
      </w:rPr>
    </w:lvl>
    <w:lvl w:ilvl="1" w:tplc="04150019" w:tentative="1">
      <w:start w:val="1"/>
      <w:numFmt w:val="lowerLetter"/>
      <w:lvlText w:val="%2."/>
      <w:lvlJc w:val="left"/>
      <w:pPr>
        <w:ind w:left="1052" w:hanging="360"/>
      </w:pPr>
    </w:lvl>
    <w:lvl w:ilvl="2" w:tplc="0415001B" w:tentative="1">
      <w:start w:val="1"/>
      <w:numFmt w:val="lowerRoman"/>
      <w:lvlText w:val="%3."/>
      <w:lvlJc w:val="right"/>
      <w:pPr>
        <w:ind w:left="1772" w:hanging="180"/>
      </w:pPr>
    </w:lvl>
    <w:lvl w:ilvl="3" w:tplc="0415000F" w:tentative="1">
      <w:start w:val="1"/>
      <w:numFmt w:val="decimal"/>
      <w:lvlText w:val="%4."/>
      <w:lvlJc w:val="left"/>
      <w:pPr>
        <w:ind w:left="2492" w:hanging="360"/>
      </w:pPr>
    </w:lvl>
    <w:lvl w:ilvl="4" w:tplc="04150019" w:tentative="1">
      <w:start w:val="1"/>
      <w:numFmt w:val="lowerLetter"/>
      <w:lvlText w:val="%5."/>
      <w:lvlJc w:val="left"/>
      <w:pPr>
        <w:ind w:left="3212" w:hanging="360"/>
      </w:pPr>
    </w:lvl>
    <w:lvl w:ilvl="5" w:tplc="0415001B" w:tentative="1">
      <w:start w:val="1"/>
      <w:numFmt w:val="lowerRoman"/>
      <w:lvlText w:val="%6."/>
      <w:lvlJc w:val="right"/>
      <w:pPr>
        <w:ind w:left="3932" w:hanging="180"/>
      </w:pPr>
    </w:lvl>
    <w:lvl w:ilvl="6" w:tplc="0415000F" w:tentative="1">
      <w:start w:val="1"/>
      <w:numFmt w:val="decimal"/>
      <w:lvlText w:val="%7."/>
      <w:lvlJc w:val="left"/>
      <w:pPr>
        <w:ind w:left="4652" w:hanging="360"/>
      </w:pPr>
    </w:lvl>
    <w:lvl w:ilvl="7" w:tplc="04150019" w:tentative="1">
      <w:start w:val="1"/>
      <w:numFmt w:val="lowerLetter"/>
      <w:lvlText w:val="%8."/>
      <w:lvlJc w:val="left"/>
      <w:pPr>
        <w:ind w:left="5372" w:hanging="360"/>
      </w:pPr>
    </w:lvl>
    <w:lvl w:ilvl="8" w:tplc="0415001B" w:tentative="1">
      <w:start w:val="1"/>
      <w:numFmt w:val="lowerRoman"/>
      <w:lvlText w:val="%9."/>
      <w:lvlJc w:val="right"/>
      <w:pPr>
        <w:ind w:left="6092" w:hanging="180"/>
      </w:pPr>
    </w:lvl>
  </w:abstractNum>
  <w:abstractNum w:abstractNumId="12" w15:restartNumberingAfterBreak="0">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15:restartNumberingAfterBreak="0">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D250123"/>
    <w:multiLevelType w:val="multilevel"/>
    <w:tmpl w:val="7D60476E"/>
    <w:lvl w:ilvl="0">
      <w:start w:val="1"/>
      <w:numFmt w:val="decimal"/>
      <w:lvlText w:val="%1."/>
      <w:lvlJc w:val="left"/>
      <w:pPr>
        <w:ind w:left="720" w:hanging="360"/>
      </w:pPr>
      <w:rPr>
        <w:rFonts w:ascii="Calibri" w:hAnsi="Calibri" w:cs="Times New Roman"/>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19"/>
  </w:num>
  <w:num w:numId="6">
    <w:abstractNumId w:val="21"/>
  </w:num>
  <w:num w:numId="7">
    <w:abstractNumId w:val="22"/>
  </w:num>
  <w:num w:numId="8">
    <w:abstractNumId w:val="14"/>
  </w:num>
  <w:num w:numId="9">
    <w:abstractNumId w:val="26"/>
  </w:num>
  <w:num w:numId="10">
    <w:abstractNumId w:val="16"/>
  </w:num>
  <w:num w:numId="11">
    <w:abstractNumId w:val="3"/>
  </w:num>
  <w:num w:numId="12">
    <w:abstractNumId w:val="5"/>
  </w:num>
  <w:num w:numId="13">
    <w:abstractNumId w:val="8"/>
  </w:num>
  <w:num w:numId="14">
    <w:abstractNumId w:val="27"/>
  </w:num>
  <w:num w:numId="15">
    <w:abstractNumId w:val="7"/>
  </w:num>
  <w:num w:numId="16">
    <w:abstractNumId w:val="4"/>
  </w:num>
  <w:num w:numId="17">
    <w:abstractNumId w:val="24"/>
  </w:num>
  <w:num w:numId="18">
    <w:abstractNumId w:val="17"/>
  </w:num>
  <w:num w:numId="19">
    <w:abstractNumId w:val="13"/>
  </w:num>
  <w:num w:numId="20">
    <w:abstractNumId w:val="15"/>
  </w:num>
  <w:num w:numId="21">
    <w:abstractNumId w:val="12"/>
  </w:num>
  <w:num w:numId="22">
    <w:abstractNumId w:val="0"/>
  </w:num>
  <w:num w:numId="23">
    <w:abstractNumId w:val="25"/>
  </w:num>
  <w:num w:numId="24">
    <w:abstractNumId w:val="9"/>
  </w:num>
  <w:num w:numId="25">
    <w:abstractNumId w:val="2"/>
  </w:num>
  <w:num w:numId="26">
    <w:abstractNumId w:val="2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1D4C"/>
    <w:rsid w:val="000033EA"/>
    <w:rsid w:val="0002467C"/>
    <w:rsid w:val="00040A7A"/>
    <w:rsid w:val="00085BA7"/>
    <w:rsid w:val="000936CA"/>
    <w:rsid w:val="00097182"/>
    <w:rsid w:val="000B1A00"/>
    <w:rsid w:val="000C0F66"/>
    <w:rsid w:val="001764D4"/>
    <w:rsid w:val="001F341B"/>
    <w:rsid w:val="002430FD"/>
    <w:rsid w:val="00267340"/>
    <w:rsid w:val="00275C59"/>
    <w:rsid w:val="00337165"/>
    <w:rsid w:val="003974EB"/>
    <w:rsid w:val="003C6167"/>
    <w:rsid w:val="003F1749"/>
    <w:rsid w:val="00496551"/>
    <w:rsid w:val="004C4EC3"/>
    <w:rsid w:val="004E3D54"/>
    <w:rsid w:val="004F1530"/>
    <w:rsid w:val="00512FD2"/>
    <w:rsid w:val="00523F87"/>
    <w:rsid w:val="00547F1D"/>
    <w:rsid w:val="00593CEB"/>
    <w:rsid w:val="005C6D38"/>
    <w:rsid w:val="005D2104"/>
    <w:rsid w:val="00614C95"/>
    <w:rsid w:val="00660027"/>
    <w:rsid w:val="0069339E"/>
    <w:rsid w:val="006F51B5"/>
    <w:rsid w:val="006F7905"/>
    <w:rsid w:val="007038B8"/>
    <w:rsid w:val="00714F51"/>
    <w:rsid w:val="00731F6E"/>
    <w:rsid w:val="007A2EF1"/>
    <w:rsid w:val="007B00D4"/>
    <w:rsid w:val="007C5A81"/>
    <w:rsid w:val="007D703B"/>
    <w:rsid w:val="00800261"/>
    <w:rsid w:val="00841B63"/>
    <w:rsid w:val="0086736E"/>
    <w:rsid w:val="008D3AF3"/>
    <w:rsid w:val="008E0730"/>
    <w:rsid w:val="0092337E"/>
    <w:rsid w:val="0092730E"/>
    <w:rsid w:val="009561DA"/>
    <w:rsid w:val="0098432D"/>
    <w:rsid w:val="00997B0E"/>
    <w:rsid w:val="009A694A"/>
    <w:rsid w:val="009A7064"/>
    <w:rsid w:val="009F180B"/>
    <w:rsid w:val="009F7ECA"/>
    <w:rsid w:val="00A57131"/>
    <w:rsid w:val="00A601F8"/>
    <w:rsid w:val="00A70EA7"/>
    <w:rsid w:val="00A81D4C"/>
    <w:rsid w:val="00AA7F39"/>
    <w:rsid w:val="00AF7449"/>
    <w:rsid w:val="00BA1B11"/>
    <w:rsid w:val="00BD0C12"/>
    <w:rsid w:val="00BD5E3D"/>
    <w:rsid w:val="00C07E7C"/>
    <w:rsid w:val="00C12A61"/>
    <w:rsid w:val="00C14141"/>
    <w:rsid w:val="00C2196F"/>
    <w:rsid w:val="00C23E95"/>
    <w:rsid w:val="00C74D2A"/>
    <w:rsid w:val="00C923E8"/>
    <w:rsid w:val="00C93478"/>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5309B"/>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FD3633-9329-41E7-A10D-2A5F96A1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74DC"/>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character" w:customStyle="1" w:styleId="AkapitzlistZnak">
    <w:name w:val="Akapit z listą Znak"/>
    <w:link w:val="Akapitzlist"/>
    <w:uiPriority w:val="34"/>
    <w:qFormat/>
    <w:locked/>
    <w:rsid w:val="007C5A81"/>
  </w:style>
  <w:style w:type="paragraph" w:styleId="Akapitzlist">
    <w:name w:val="List Paragraph"/>
    <w:basedOn w:val="Normalny"/>
    <w:link w:val="AkapitzlistZnak"/>
    <w:uiPriority w:val="34"/>
    <w:qFormat/>
    <w:rsid w:val="007C5A81"/>
    <w:pPr>
      <w:ind w:left="720"/>
      <w:contextualSpacing/>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514739">
      <w:bodyDiv w:val="1"/>
      <w:marLeft w:val="0"/>
      <w:marRight w:val="0"/>
      <w:marTop w:val="0"/>
      <w:marBottom w:val="0"/>
      <w:divBdr>
        <w:top w:val="none" w:sz="0" w:space="0" w:color="auto"/>
        <w:left w:val="none" w:sz="0" w:space="0" w:color="auto"/>
        <w:bottom w:val="none" w:sz="0" w:space="0" w:color="auto"/>
        <w:right w:val="none" w:sz="0" w:space="0" w:color="auto"/>
      </w:divBdr>
    </w:div>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ta.Oleks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10</TotalTime>
  <Pages>6</Pages>
  <Words>2077</Words>
  <Characters>14505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Jolata Oleksy</dc:creator>
  <cp:keywords/>
  <cp:lastModifiedBy>Jolata Oleksy</cp:lastModifiedBy>
  <cp:revision>6</cp:revision>
  <cp:lastPrinted>1899-12-31T23:00:00Z</cp:lastPrinted>
  <dcterms:created xsi:type="dcterms:W3CDTF">2020-06-15T10:51:00Z</dcterms:created>
  <dcterms:modified xsi:type="dcterms:W3CDTF">2020-06-15T11:51:00Z</dcterms:modified>
</cp:coreProperties>
</file>