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1CBF" w14:textId="77777777" w:rsidR="0043607F" w:rsidRPr="0027558C" w:rsidRDefault="0043607F" w:rsidP="0043607F">
      <w:pPr>
        <w:spacing w:after="0"/>
        <w:jc w:val="both"/>
        <w:rPr>
          <w:rFonts w:asciiTheme="minorHAnsi" w:hAnsiTheme="minorHAnsi" w:cstheme="minorHAnsi"/>
          <w:b/>
          <w:bCs/>
          <w:lang w:eastAsia="ar-SA"/>
        </w:rPr>
      </w:pPr>
      <w:r w:rsidRPr="0027558C">
        <w:rPr>
          <w:rFonts w:asciiTheme="minorHAnsi" w:hAnsiTheme="minorHAnsi" w:cstheme="minorHAnsi"/>
          <w:b/>
          <w:bCs/>
          <w:lang w:eastAsia="ar-SA"/>
        </w:rPr>
        <w:t xml:space="preserve">„Usługa całodobowego monitoringu pożarowego polegającego na transmisji alarmów pożarowych i sygnałów </w:t>
      </w:r>
      <w:proofErr w:type="spellStart"/>
      <w:r w:rsidRPr="0027558C">
        <w:rPr>
          <w:rFonts w:asciiTheme="minorHAnsi" w:hAnsiTheme="minorHAnsi" w:cstheme="minorHAnsi"/>
          <w:b/>
          <w:bCs/>
          <w:lang w:eastAsia="ar-SA"/>
        </w:rPr>
        <w:t>uszkodzeniowych</w:t>
      </w:r>
      <w:proofErr w:type="spellEnd"/>
      <w:r w:rsidRPr="0027558C">
        <w:rPr>
          <w:rFonts w:asciiTheme="minorHAnsi" w:hAnsiTheme="minorHAnsi" w:cstheme="minorHAnsi"/>
          <w:b/>
          <w:bCs/>
          <w:lang w:eastAsia="ar-SA"/>
        </w:rPr>
        <w:t xml:space="preserve"> ze wskazanych systemów sygnalizacji pożarowej do COAP (Centrum Odbiorcze Alarmów Pożarowych) dla 12 budynków Politechniki Rzeszowskiej”</w:t>
      </w:r>
    </w:p>
    <w:p w14:paraId="77E3890D" w14:textId="77777777" w:rsidR="0043607F" w:rsidRPr="00C02FE4" w:rsidRDefault="0043607F" w:rsidP="0043607F">
      <w:pPr>
        <w:spacing w:after="0"/>
        <w:jc w:val="both"/>
        <w:rPr>
          <w:rFonts w:asciiTheme="minorHAnsi" w:hAnsiTheme="minorHAnsi" w:cstheme="minorHAnsi"/>
          <w:b/>
          <w:bCs/>
          <w:u w:val="single"/>
          <w:lang w:eastAsia="ar-SA"/>
        </w:rPr>
      </w:pPr>
    </w:p>
    <w:p w14:paraId="6F0DA45E" w14:textId="77777777" w:rsidR="00C245B4" w:rsidRPr="00C02FE4" w:rsidRDefault="00C245B4" w:rsidP="0043607F">
      <w:pPr>
        <w:spacing w:after="0"/>
        <w:jc w:val="center"/>
        <w:rPr>
          <w:rFonts w:asciiTheme="minorHAnsi" w:hAnsiTheme="minorHAnsi" w:cstheme="minorHAnsi"/>
          <w:bCs/>
          <w:u w:val="single"/>
          <w:lang w:eastAsia="ar-SA"/>
        </w:rPr>
      </w:pPr>
      <w:r w:rsidRPr="0027558C">
        <w:rPr>
          <w:rFonts w:asciiTheme="minorHAnsi" w:hAnsiTheme="minorHAnsi" w:cstheme="minorHAnsi"/>
          <w:b/>
          <w:bCs/>
          <w:sz w:val="28"/>
          <w:szCs w:val="28"/>
          <w:u w:val="single"/>
          <w:lang w:eastAsia="ar-SA"/>
        </w:rPr>
        <w:t>Opis przedmiotu zamówienia</w:t>
      </w:r>
      <w:r w:rsidRPr="0027558C">
        <w:rPr>
          <w:rFonts w:asciiTheme="minorHAnsi" w:hAnsiTheme="minorHAnsi" w:cstheme="minorHAnsi"/>
          <w:bCs/>
          <w:sz w:val="28"/>
          <w:szCs w:val="28"/>
          <w:u w:val="single"/>
          <w:lang w:eastAsia="ar-SA"/>
        </w:rPr>
        <w:t>.</w:t>
      </w:r>
    </w:p>
    <w:p w14:paraId="796792AC" w14:textId="77777777" w:rsidR="0043607F" w:rsidRPr="00C02FE4" w:rsidRDefault="0043607F" w:rsidP="0043607F">
      <w:pPr>
        <w:spacing w:after="0"/>
        <w:jc w:val="center"/>
        <w:rPr>
          <w:rFonts w:asciiTheme="minorHAnsi" w:hAnsiTheme="minorHAnsi" w:cstheme="minorHAnsi"/>
          <w:bCs/>
          <w:u w:val="single"/>
          <w:lang w:eastAsia="ar-SA"/>
        </w:rPr>
      </w:pPr>
    </w:p>
    <w:p w14:paraId="1572B950" w14:textId="77777777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b/>
          <w:lang w:eastAsia="ar-SA"/>
        </w:rPr>
      </w:pPr>
      <w:r w:rsidRPr="00C02FE4">
        <w:rPr>
          <w:rFonts w:asciiTheme="minorHAnsi" w:hAnsiTheme="minorHAnsi" w:cstheme="minorHAnsi"/>
          <w:b/>
          <w:lang w:eastAsia="ar-SA"/>
        </w:rPr>
        <w:br/>
        <w:t xml:space="preserve">1. </w:t>
      </w:r>
      <w:r w:rsidRPr="00C02FE4">
        <w:rPr>
          <w:rFonts w:asciiTheme="minorHAnsi" w:hAnsiTheme="minorHAnsi" w:cstheme="minorHAnsi"/>
          <w:lang w:eastAsia="ar-SA"/>
        </w:rPr>
        <w:t xml:space="preserve"> Przedmiotem zamówienia jest świadczenie usługi całodobowego monitoringu pożarowego polegającego na transmisji alarmów pożarowych i sygnałów </w:t>
      </w:r>
      <w:proofErr w:type="spellStart"/>
      <w:r w:rsidRPr="00C02FE4">
        <w:rPr>
          <w:rFonts w:asciiTheme="minorHAnsi" w:hAnsiTheme="minorHAnsi" w:cstheme="minorHAnsi"/>
          <w:lang w:eastAsia="ar-SA"/>
        </w:rPr>
        <w:t>uszkodzeniowych</w:t>
      </w:r>
      <w:proofErr w:type="spellEnd"/>
      <w:r w:rsidRPr="00C02FE4">
        <w:rPr>
          <w:rFonts w:asciiTheme="minorHAnsi" w:hAnsiTheme="minorHAnsi" w:cstheme="minorHAnsi"/>
          <w:lang w:eastAsia="ar-SA"/>
        </w:rPr>
        <w:t xml:space="preserve"> ze wskazanych systemów sygnalizacji pożarowej zainstalowanych w 12 budynkach Politechniki Rzeszowskiej do COAP (Centrum Odbiorcze Alarmów Pożarowych) usytuowanego w obiekcie Komendy Miejskiej Państwowej Straży Pożarnej w Rzeszowie przy ul. Mochnackiego 4, 35-016 Rzeszów i centrum odbiorczego sygnałów </w:t>
      </w:r>
      <w:proofErr w:type="spellStart"/>
      <w:r w:rsidRPr="00C02FE4">
        <w:rPr>
          <w:rFonts w:asciiTheme="minorHAnsi" w:hAnsiTheme="minorHAnsi" w:cstheme="minorHAnsi"/>
          <w:lang w:eastAsia="ar-SA"/>
        </w:rPr>
        <w:t>uszkodzeniowych</w:t>
      </w:r>
      <w:proofErr w:type="spellEnd"/>
      <w:r w:rsidRPr="00C02FE4">
        <w:rPr>
          <w:rFonts w:asciiTheme="minorHAnsi" w:hAnsiTheme="minorHAnsi" w:cstheme="minorHAnsi"/>
          <w:lang w:eastAsia="ar-SA"/>
        </w:rPr>
        <w:t xml:space="preserve"> COSU danego Operatora.</w:t>
      </w:r>
    </w:p>
    <w:p w14:paraId="6D3BEA08" w14:textId="77777777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lang w:eastAsia="ar-SA"/>
        </w:rPr>
      </w:pPr>
    </w:p>
    <w:p w14:paraId="2E8E290C" w14:textId="77777777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lang w:eastAsia="ar-SA"/>
        </w:rPr>
      </w:pPr>
      <w:r w:rsidRPr="00C02FE4">
        <w:rPr>
          <w:rFonts w:asciiTheme="minorHAnsi" w:hAnsiTheme="minorHAnsi" w:cstheme="minorHAnsi"/>
          <w:lang w:eastAsia="ar-SA"/>
        </w:rPr>
        <w:t xml:space="preserve">Wszelkie koszty związane z montażem i użytkowaniem urządzenia należy wkalkulować </w:t>
      </w:r>
      <w:r w:rsidR="0043607F" w:rsidRPr="00C02FE4">
        <w:rPr>
          <w:rFonts w:asciiTheme="minorHAnsi" w:hAnsiTheme="minorHAnsi" w:cstheme="minorHAnsi"/>
          <w:lang w:eastAsia="ar-SA"/>
        </w:rPr>
        <w:br/>
      </w:r>
      <w:r w:rsidRPr="00C02FE4">
        <w:rPr>
          <w:rFonts w:asciiTheme="minorHAnsi" w:hAnsiTheme="minorHAnsi" w:cstheme="minorHAnsi"/>
          <w:lang w:eastAsia="ar-SA"/>
        </w:rPr>
        <w:t>w cenę usługi:</w:t>
      </w:r>
    </w:p>
    <w:p w14:paraId="1EC979D1" w14:textId="77777777" w:rsidR="00C245B4" w:rsidRPr="00C02FE4" w:rsidRDefault="00C245B4" w:rsidP="0043607F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Połączenie wskazanych systemów sygnalizacji pożarowej zainstalowanych w 12 budynkach Politechniki Rzeszowskiej do COAP (Centrum Odbiorcze Alarmów Pożarowych) usytuowanego w obiekcie Komendy Miejskiej Państwowej Straży Pożarnej w Rzeszowie przy ul. Mochnackiego 4, 35-016 Rzeszów.</w:t>
      </w:r>
    </w:p>
    <w:p w14:paraId="32531334" w14:textId="77777777" w:rsidR="00C245B4" w:rsidRPr="00C02FE4" w:rsidRDefault="00C245B4" w:rsidP="0043607F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Całodobowe monitorowanie przez Centrum Operatora lokalnego systemów sygnalizacji alarmowo-pożarowej (SAP) dwoma niezależnymi torami transmisji - drogą radiową i telefoniczną.</w:t>
      </w:r>
    </w:p>
    <w:p w14:paraId="38148849" w14:textId="77777777" w:rsidR="00C245B4" w:rsidRPr="00C02FE4" w:rsidRDefault="00C245B4" w:rsidP="0043607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Zakres świadczonej usługi monitoringu będzie zobowiązywał do:</w:t>
      </w:r>
    </w:p>
    <w:p w14:paraId="06BD1C8F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dostawy (dzierżawy) i montażu nadajników (UTA) niezbędnych do realizacji usługi,</w:t>
      </w:r>
    </w:p>
    <w:p w14:paraId="1FFD4ABB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 xml:space="preserve">przygotowania instalacji i urządzeń oraz zaprogramowania central sygnalizacji pożaru w celu połączenia z UTA (podłączenie powinno umożliwiać wysterowanie dodatkowego modułu powiadamiania telefonicznego personelu </w:t>
      </w:r>
      <w:proofErr w:type="spellStart"/>
      <w:r w:rsidRPr="00C02FE4">
        <w:rPr>
          <w:rFonts w:asciiTheme="minorHAnsi" w:hAnsiTheme="minorHAnsi" w:cstheme="minorHAnsi"/>
          <w:sz w:val="22"/>
          <w:szCs w:val="22"/>
        </w:rPr>
        <w:t>PRz</w:t>
      </w:r>
      <w:proofErr w:type="spellEnd"/>
      <w:r w:rsidRPr="00C02FE4">
        <w:rPr>
          <w:rFonts w:asciiTheme="minorHAnsi" w:hAnsiTheme="minorHAnsi" w:cstheme="minorHAnsi"/>
          <w:sz w:val="22"/>
          <w:szCs w:val="22"/>
        </w:rPr>
        <w:t xml:space="preserve"> w przypadku alarmów I </w:t>
      </w:r>
      <w:proofErr w:type="spellStart"/>
      <w:r w:rsidRPr="00C02FE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02FE4">
        <w:rPr>
          <w:rFonts w:asciiTheme="minorHAnsi" w:hAnsiTheme="minorHAnsi" w:cstheme="minorHAnsi"/>
          <w:sz w:val="22"/>
          <w:szCs w:val="22"/>
        </w:rPr>
        <w:t xml:space="preserve"> II stopnia),</w:t>
      </w:r>
    </w:p>
    <w:p w14:paraId="5328A4ED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 xml:space="preserve">dokonania uzgodnienia sposobu podłączenia SSP zainstalowanych w obiektach </w:t>
      </w:r>
      <w:proofErr w:type="spellStart"/>
      <w:r w:rsidRPr="00C02FE4">
        <w:rPr>
          <w:rFonts w:asciiTheme="minorHAnsi" w:hAnsiTheme="minorHAnsi" w:cstheme="minorHAnsi"/>
          <w:sz w:val="22"/>
          <w:szCs w:val="22"/>
        </w:rPr>
        <w:t>PRz</w:t>
      </w:r>
      <w:proofErr w:type="spellEnd"/>
      <w:r w:rsidRPr="00C02FE4">
        <w:rPr>
          <w:rFonts w:asciiTheme="minorHAnsi" w:hAnsiTheme="minorHAnsi" w:cstheme="minorHAnsi"/>
          <w:sz w:val="22"/>
          <w:szCs w:val="22"/>
        </w:rPr>
        <w:t xml:space="preserve"> z centrum odbiorczym alarmów pożarowych KMPSP w Rzeszowie,</w:t>
      </w:r>
    </w:p>
    <w:p w14:paraId="594BEC64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podłączenia zgodnie z wytycznymi Państwowej Straży Pożarnej UTA do CMA Wykonawcy,</w:t>
      </w:r>
    </w:p>
    <w:p w14:paraId="50B89F6E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prowadzenia przez CMA Wykonawcy nasłuchu informacji nadchodzących za pośrednictwem UTA z CSP obiektu Zamawiającego,</w:t>
      </w:r>
    </w:p>
    <w:p w14:paraId="55C91667" w14:textId="77777777" w:rsidR="00C245B4" w:rsidRPr="00C02FE4" w:rsidRDefault="00C245B4" w:rsidP="0043607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29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 xml:space="preserve">monitorowania sygnałów alarmowych wychodzących z lokalnych central sygnalizacji pożaru w budynkach </w:t>
      </w:r>
      <w:proofErr w:type="spellStart"/>
      <w:r w:rsidRPr="00C02FE4">
        <w:rPr>
          <w:rFonts w:asciiTheme="minorHAnsi" w:hAnsiTheme="minorHAnsi" w:cstheme="minorHAnsi"/>
          <w:sz w:val="22"/>
          <w:szCs w:val="22"/>
        </w:rPr>
        <w:t>PRz</w:t>
      </w:r>
      <w:proofErr w:type="spellEnd"/>
      <w:r w:rsidRPr="00C02FE4">
        <w:rPr>
          <w:rFonts w:asciiTheme="minorHAnsi" w:hAnsiTheme="minorHAnsi" w:cstheme="minorHAnsi"/>
          <w:sz w:val="22"/>
          <w:szCs w:val="22"/>
        </w:rPr>
        <w:t xml:space="preserve"> całodobowo przez wszystkie dni tygodnia</w:t>
      </w:r>
    </w:p>
    <w:p w14:paraId="1E6D4649" w14:textId="77777777" w:rsidR="00C245B4" w:rsidRPr="00C02FE4" w:rsidRDefault="00C245B4" w:rsidP="0043607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29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monitorowania za pomocą sygnałów radiowych i telefonicznych obejmujących sygnały pożaru I-go stopnia i II-go stopnia</w:t>
      </w:r>
    </w:p>
    <w:p w14:paraId="612E2254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przesyłania alarmów pożaru nadchodzących za pośrednictwem UTA z CSP obiektu Zamawiającego do COAP KM PSP.</w:t>
      </w:r>
    </w:p>
    <w:p w14:paraId="41E7D91E" w14:textId="77777777" w:rsidR="00C245B4" w:rsidRPr="00C02FE4" w:rsidRDefault="00C245B4" w:rsidP="0043607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29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niezwłocznego przekazania sygnału o alarmie pożarowym - głównym alarmie II-go stopnia do PSP Rzeszów,</w:t>
      </w:r>
    </w:p>
    <w:p w14:paraId="76811D40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lastRenderedPageBreak/>
        <w:t>niezwłocznego powiadomienia osób wskazanych przez Zamawiającego (w momencie podpisania umowy) o alarmie pożarowym I-go i II-go stopnia,</w:t>
      </w:r>
    </w:p>
    <w:p w14:paraId="524C19C8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powiadomienia Zamawiającego o uszkodzeniu lub wyłączeniu centralki sygnału pożaru, zaniku zasilania, włamania do urządzenia UTA i przerwaniu połączenia pomiędzy UTA, a centralką sygnalizacji pożaru,</w:t>
      </w:r>
    </w:p>
    <w:p w14:paraId="4C85FF79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przekazania miesięcznego Wydruku zdarzeń przygotowanego na żądanie Zamawiającego,</w:t>
      </w:r>
    </w:p>
    <w:p w14:paraId="4BA69B6D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bezpłatnego przeszkolenia wskazanych pracowników z zakresu obsługi UTA podczas odbioru monitoringu,</w:t>
      </w:r>
    </w:p>
    <w:p w14:paraId="51A56F9A" w14:textId="77777777" w:rsidR="00C245B4" w:rsidRPr="00C02FE4" w:rsidRDefault="00C245B4" w:rsidP="0043607F">
      <w:pPr>
        <w:pStyle w:val="NormalnyWeb"/>
        <w:numPr>
          <w:ilvl w:val="0"/>
          <w:numId w:val="4"/>
        </w:numPr>
        <w:spacing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posiadania podpisanej umowy z Komendantem Państwowej Straży Pożarnej na prowadzenie monitoringu pożarowego na terenie położenia naszej placówki objętej przedmiotem zamówienia na okres realizacji zamówienia.</w:t>
      </w:r>
    </w:p>
    <w:p w14:paraId="52B739F7" w14:textId="72E459BE" w:rsidR="00C245B4" w:rsidRPr="00C02FE4" w:rsidRDefault="00C245B4" w:rsidP="0043607F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2FE4">
        <w:rPr>
          <w:rFonts w:asciiTheme="minorHAnsi" w:hAnsiTheme="minorHAnsi" w:cstheme="minorHAnsi"/>
          <w:b/>
          <w:bCs/>
          <w:sz w:val="22"/>
          <w:szCs w:val="22"/>
        </w:rPr>
        <w:t xml:space="preserve">Do czynności związanych z realizacją przedmiotu zamówienia należy podłączenie do instalacji SSP wraz z uruchomieniem i konfiguracją urządzenia w miejscu przeznaczenia w tym niezbędnych zmian w systemach SSP. Zamawiający wymaga złożenia wraz z ofertą oświadczenia Wykonawcy, że posiada on niezbędną </w:t>
      </w:r>
      <w:r w:rsidR="0027558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C02FE4">
        <w:rPr>
          <w:rFonts w:asciiTheme="minorHAnsi" w:hAnsiTheme="minorHAnsi" w:cstheme="minorHAnsi"/>
          <w:b/>
          <w:bCs/>
          <w:sz w:val="22"/>
          <w:szCs w:val="22"/>
        </w:rPr>
        <w:t>iedzę do wykonania przedmiotowej usług</w:t>
      </w:r>
      <w:r w:rsidR="0027558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02FE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A379C75" w14:textId="77777777" w:rsidR="00C245B4" w:rsidRPr="00C02FE4" w:rsidRDefault="00C245B4" w:rsidP="0043607F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 xml:space="preserve">Centrale SSP użytkowane przez </w:t>
      </w:r>
      <w:proofErr w:type="spellStart"/>
      <w:r w:rsidRPr="00C02FE4">
        <w:rPr>
          <w:rFonts w:asciiTheme="minorHAnsi" w:hAnsiTheme="minorHAnsi" w:cstheme="minorHAnsi"/>
          <w:sz w:val="22"/>
          <w:szCs w:val="22"/>
        </w:rPr>
        <w:t>PRz</w:t>
      </w:r>
      <w:proofErr w:type="spellEnd"/>
      <w:r w:rsidRPr="00C02FE4">
        <w:rPr>
          <w:rFonts w:asciiTheme="minorHAnsi" w:hAnsiTheme="minorHAnsi" w:cstheme="minorHAnsi"/>
          <w:sz w:val="22"/>
          <w:szCs w:val="22"/>
        </w:rPr>
        <w:t xml:space="preserve"> to: FPA-5000 (Bosch), INIM Smart-</w:t>
      </w:r>
      <w:proofErr w:type="spellStart"/>
      <w:r w:rsidRPr="00C02FE4">
        <w:rPr>
          <w:rFonts w:asciiTheme="minorHAnsi" w:hAnsiTheme="minorHAnsi" w:cstheme="minorHAnsi"/>
          <w:sz w:val="22"/>
          <w:szCs w:val="22"/>
        </w:rPr>
        <w:t>Loop</w:t>
      </w:r>
      <w:proofErr w:type="spellEnd"/>
      <w:r w:rsidRPr="00C02FE4">
        <w:rPr>
          <w:rFonts w:asciiTheme="minorHAnsi" w:hAnsiTheme="minorHAnsi" w:cstheme="minorHAnsi"/>
          <w:sz w:val="22"/>
          <w:szCs w:val="22"/>
        </w:rPr>
        <w:t>, POLON 4900, POLON 3800, CSP35. Dla bud. H i K (2 x CSP35 + FPA5000 - zainstalowane obok siebie) należy przewidzieć możliwość przesłania sygnałów z każdej z central za pomocą jednego wspólnego nadajnika. W bud. V należy zweryfikować sprawność analogowej linii telefonicznej do wykorzystania w nadajniku monitoringu jeśli będzie to konieczne należy zapewnić 2 tor transmisji w inny sposób.</w:t>
      </w:r>
    </w:p>
    <w:p w14:paraId="227A2BA4" w14:textId="77777777" w:rsidR="00C245B4" w:rsidRPr="00C02FE4" w:rsidRDefault="00C245B4" w:rsidP="0043607F">
      <w:pPr>
        <w:pStyle w:val="NormalnyWeb"/>
        <w:spacing w:after="240" w:afterAutospacing="0"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FE4">
        <w:rPr>
          <w:rFonts w:asciiTheme="minorHAnsi" w:hAnsiTheme="minorHAnsi" w:cstheme="minorHAnsi"/>
          <w:b/>
          <w:sz w:val="22"/>
          <w:szCs w:val="22"/>
        </w:rPr>
        <w:t xml:space="preserve">Okres obowiązywania umowy: </w:t>
      </w:r>
      <w:r w:rsidRPr="00C02FE4">
        <w:rPr>
          <w:rFonts w:asciiTheme="minorHAnsi" w:hAnsiTheme="minorHAnsi" w:cstheme="minorHAnsi"/>
          <w:b/>
          <w:color w:val="FF0000"/>
          <w:sz w:val="22"/>
          <w:szCs w:val="22"/>
        </w:rPr>
        <w:t>36 miesięcy</w:t>
      </w:r>
      <w:r w:rsidRPr="00C02FE4">
        <w:rPr>
          <w:rFonts w:asciiTheme="minorHAnsi" w:hAnsiTheme="minorHAnsi" w:cstheme="minorHAnsi"/>
          <w:b/>
          <w:sz w:val="22"/>
          <w:szCs w:val="22"/>
        </w:rPr>
        <w:t>.</w:t>
      </w:r>
    </w:p>
    <w:p w14:paraId="43E90513" w14:textId="77777777" w:rsidR="00C245B4" w:rsidRPr="00C02FE4" w:rsidRDefault="00C245B4" w:rsidP="0043607F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W związku z mogącymi się zdarzyć przypadkami fałszywych alarmów, które spowodują przesłanie sygnału "ALARM POŻAROWY" do stacji odbiorczej sygnałów pożarowych w Stanowisku Kierowania KM PSP w Rzeszowie oraz koniecznością traktowania go przez PSP jak zgłoszenia o pożarze co skutkować będzie zadysponowaniem sił i środków ratowniczych zgodnie z procedurą dysponowania, ustala się, że koszty wyjazdów zastępów PSP do alarmów fałszywych ponoszone będą przez strony zgodnie z zapisami w umowach. Jednostkowy koszt zadysponowania jednego zastępu gaśniczego określony będzie wg cennika KM PSP w Rzeszowie.</w:t>
      </w:r>
    </w:p>
    <w:p w14:paraId="5D748337" w14:textId="07197571" w:rsidR="00C245B4" w:rsidRPr="00C02FE4" w:rsidRDefault="00C245B4" w:rsidP="0043607F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 xml:space="preserve">Maksymalna kwota przeznaczona na pokrycie kosztów związanych z fałszywymi alarmami (przyjazd zadysponowanych zastępów ratowniczo-gaśniczych PSP) w czasie trwania umowy nie może przekroczyć kwot ustalonych w ofercie. W przypadku wykorzystania kwot dostępnych dla każdego budynku, wymagane będzie przygotowanie aneksu do umowy. </w:t>
      </w:r>
      <w:r w:rsidRPr="00C02FE4">
        <w:rPr>
          <w:rFonts w:asciiTheme="minorHAnsi" w:hAnsiTheme="minorHAnsi" w:cstheme="minorHAnsi"/>
          <w:b/>
          <w:sz w:val="22"/>
          <w:szCs w:val="22"/>
        </w:rPr>
        <w:t>Wykonawcy nie przysługują żadne roszczenia w stosunku do Zamawiającego w przypadku gdy ilość wymienionych przyjazdów będzie niższa od maksymalnej</w:t>
      </w:r>
      <w:r w:rsidRPr="00C02FE4">
        <w:rPr>
          <w:rFonts w:asciiTheme="minorHAnsi" w:hAnsiTheme="minorHAnsi" w:cstheme="minorHAnsi"/>
          <w:sz w:val="22"/>
          <w:szCs w:val="22"/>
        </w:rPr>
        <w:t>. Jednostkowy koszty wyjazdów PSP do fałszywych alarmów wykazany w ofercie może się zmienić w czasie trwania umowy. Będzie waloryzowany zgodnie z cennikiem KM PSP w Rzeszowie. Zmiana cennika wymagać będzie przygotowania aneksu do umowy.</w:t>
      </w:r>
    </w:p>
    <w:p w14:paraId="53A272D0" w14:textId="77777777" w:rsidR="0027558C" w:rsidRDefault="0027558C" w:rsidP="00C02FE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2B4B200C" w14:textId="77777777" w:rsidR="0027558C" w:rsidRDefault="0027558C" w:rsidP="00C02FE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76BB1F67" w14:textId="1A1B7B05" w:rsidR="00C02FE4" w:rsidRPr="00C02FE4" w:rsidRDefault="00C02FE4" w:rsidP="00C02FE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C02FE4">
        <w:rPr>
          <w:rFonts w:asciiTheme="minorHAnsi" w:hAnsiTheme="minorHAnsi" w:cstheme="minorHAnsi"/>
          <w:b/>
          <w:bCs/>
          <w:color w:val="0070C0"/>
          <w:sz w:val="22"/>
          <w:szCs w:val="22"/>
        </w:rPr>
        <w:lastRenderedPageBreak/>
        <w:t>Szczegółowa wycena (załącznik nr 4) obejmuje:</w:t>
      </w:r>
    </w:p>
    <w:p w14:paraId="59DAC299" w14:textId="5025BF27" w:rsidR="00C245B4" w:rsidRPr="00C02FE4" w:rsidRDefault="00C245B4" w:rsidP="00C02FE4">
      <w:pPr>
        <w:pStyle w:val="NormalnyWeb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MIESIĘCZNY ABONAMENT UWZGLĘDNIAJĄCY WSZYSTKIE NIEZBĘDNE PRACE DLA BUDYNKU</w:t>
      </w:r>
    </w:p>
    <w:p w14:paraId="38685DD2" w14:textId="77777777" w:rsidR="00C245B4" w:rsidRPr="00C02FE4" w:rsidRDefault="00C245B4" w:rsidP="00C02FE4">
      <w:pPr>
        <w:pStyle w:val="NormalnyWeb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CENA ZA ZADYSPONOWANIE I PRZYJAZD 1 WOZU PSP</w:t>
      </w:r>
    </w:p>
    <w:p w14:paraId="16E40CE5" w14:textId="77777777" w:rsidR="00C245B4" w:rsidRPr="00C02FE4" w:rsidRDefault="00C245B4" w:rsidP="00C02FE4">
      <w:pPr>
        <w:pStyle w:val="NormalnyWeb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WARTOŚĆ USŁUGI MONITORINGU DLA 12 OBIEKTÓW</w:t>
      </w:r>
    </w:p>
    <w:p w14:paraId="45CF6B3B" w14:textId="77777777" w:rsidR="00C245B4" w:rsidRPr="00C02FE4" w:rsidRDefault="00C245B4" w:rsidP="00C02FE4">
      <w:pPr>
        <w:pStyle w:val="NormalnyWeb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ZABEZPIECZONA KWOTA NA POKRYCIE KOSZTÓW ZWIĄZANYCH Z FAŁSZYWYMI ALARMAMI (wg założeń z załącznika)</w:t>
      </w:r>
    </w:p>
    <w:p w14:paraId="736304B7" w14:textId="5354BDF9" w:rsidR="00C245B4" w:rsidRPr="00C02FE4" w:rsidRDefault="00C245B4" w:rsidP="00C02FE4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2FE4">
        <w:rPr>
          <w:rFonts w:asciiTheme="minorHAnsi" w:hAnsiTheme="minorHAnsi" w:cstheme="minorHAnsi"/>
          <w:sz w:val="22"/>
          <w:szCs w:val="22"/>
        </w:rPr>
        <w:t>W załączni</w:t>
      </w:r>
      <w:r w:rsidR="00C02FE4" w:rsidRPr="00C02FE4">
        <w:rPr>
          <w:rFonts w:asciiTheme="minorHAnsi" w:hAnsiTheme="minorHAnsi" w:cstheme="minorHAnsi"/>
          <w:sz w:val="22"/>
          <w:szCs w:val="22"/>
        </w:rPr>
        <w:t>ku nr 4</w:t>
      </w:r>
      <w:r w:rsidRPr="00C02FE4">
        <w:rPr>
          <w:rFonts w:asciiTheme="minorHAnsi" w:hAnsiTheme="minorHAnsi" w:cstheme="minorHAnsi"/>
          <w:sz w:val="22"/>
          <w:szCs w:val="22"/>
        </w:rPr>
        <w:t xml:space="preserve"> </w:t>
      </w:r>
      <w:r w:rsidR="00C02FE4" w:rsidRPr="00C02FE4">
        <w:rPr>
          <w:rFonts w:asciiTheme="minorHAnsi" w:hAnsiTheme="minorHAnsi" w:cstheme="minorHAnsi"/>
          <w:sz w:val="22"/>
          <w:szCs w:val="22"/>
        </w:rPr>
        <w:t xml:space="preserve">znajduje się </w:t>
      </w:r>
      <w:r w:rsidRPr="00C02FE4">
        <w:rPr>
          <w:rFonts w:asciiTheme="minorHAnsi" w:hAnsiTheme="minorHAnsi" w:cstheme="minorHAnsi"/>
          <w:sz w:val="22"/>
          <w:szCs w:val="22"/>
        </w:rPr>
        <w:t xml:space="preserve">tabela do oszacowania kosztów monitoringu dla poszczególnych budynków </w:t>
      </w:r>
      <w:proofErr w:type="spellStart"/>
      <w:r w:rsidRPr="00C02FE4">
        <w:rPr>
          <w:rFonts w:asciiTheme="minorHAnsi" w:hAnsiTheme="minorHAnsi" w:cstheme="minorHAnsi"/>
          <w:sz w:val="22"/>
          <w:szCs w:val="22"/>
        </w:rPr>
        <w:t>PRz.</w:t>
      </w:r>
      <w:proofErr w:type="spellEnd"/>
    </w:p>
    <w:p w14:paraId="38B8E388" w14:textId="77777777" w:rsidR="00C245B4" w:rsidRPr="00C02FE4" w:rsidRDefault="00C245B4" w:rsidP="0043607F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C02FE4">
        <w:rPr>
          <w:rFonts w:asciiTheme="minorHAnsi" w:hAnsiTheme="minorHAnsi" w:cstheme="minorHAnsi"/>
          <w:lang w:eastAsia="pl-PL"/>
        </w:rPr>
        <w:t>Wykonawca na własny koszt ponosi pełną odpowiedzialność za stan i działanie systemu monitoringu pożarowego oraz zobowiązuje się do prowadzenia na własny koszt jego bieżącej konserwacji w ramach wynagrodzenia umownego.</w:t>
      </w:r>
    </w:p>
    <w:p w14:paraId="27FDA669" w14:textId="77777777" w:rsidR="00C245B4" w:rsidRPr="00C02FE4" w:rsidRDefault="00C245B4" w:rsidP="0043607F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C02FE4">
        <w:rPr>
          <w:rFonts w:asciiTheme="minorHAnsi" w:hAnsiTheme="minorHAnsi" w:cstheme="minorHAnsi"/>
          <w:lang w:eastAsia="pl-PL"/>
        </w:rPr>
        <w:t xml:space="preserve">Wykonawca zobowiązuje się wykonywać usługę monitoringu ww. obiektów w okresie umownym </w:t>
      </w:r>
      <w:r w:rsidRPr="00C02FE4">
        <w:rPr>
          <w:rFonts w:asciiTheme="minorHAnsi" w:hAnsiTheme="minorHAnsi" w:cstheme="minorHAnsi"/>
          <w:color w:val="FF0000"/>
          <w:lang w:eastAsia="pl-PL"/>
        </w:rPr>
        <w:t>36 miesięcy</w:t>
      </w:r>
      <w:r w:rsidRPr="00C02FE4">
        <w:rPr>
          <w:rFonts w:asciiTheme="minorHAnsi" w:hAnsiTheme="minorHAnsi" w:cstheme="minorHAnsi"/>
          <w:lang w:eastAsia="pl-PL"/>
        </w:rPr>
        <w:t xml:space="preserve"> z miesięcznym okresem rozliczeniowym.</w:t>
      </w:r>
    </w:p>
    <w:p w14:paraId="48E5C0FE" w14:textId="77777777" w:rsidR="00C245B4" w:rsidRPr="00C02FE4" w:rsidRDefault="00C245B4" w:rsidP="0043607F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C02FE4">
        <w:rPr>
          <w:rFonts w:asciiTheme="minorHAnsi" w:hAnsiTheme="minorHAnsi" w:cstheme="minorHAnsi"/>
          <w:lang w:eastAsia="pl-PL"/>
        </w:rPr>
        <w:t>Wykonawca gwarantuje przystąpienie do usunięcia awarii w czasie nie dłuższym niż 6 godzin od momentu otrzymania zgłoszenia.</w:t>
      </w:r>
    </w:p>
    <w:p w14:paraId="3129A89D" w14:textId="77777777" w:rsidR="00C245B4" w:rsidRPr="00C02FE4" w:rsidRDefault="00C245B4" w:rsidP="0043607F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lang w:eastAsia="pl-PL"/>
        </w:rPr>
      </w:pPr>
      <w:r w:rsidRPr="00C02FE4">
        <w:rPr>
          <w:rFonts w:asciiTheme="minorHAnsi" w:hAnsiTheme="minorHAnsi" w:cstheme="minorHAnsi"/>
          <w:lang w:eastAsia="pl-PL"/>
        </w:rPr>
        <w:t>Istniejące nadajniki należy zdemontować i przekazać Zamawiającemu.</w:t>
      </w:r>
    </w:p>
    <w:p w14:paraId="26366ECC" w14:textId="77777777" w:rsidR="00C245B4" w:rsidRPr="00C02FE4" w:rsidRDefault="00C245B4" w:rsidP="0043607F">
      <w:pPr>
        <w:spacing w:after="0"/>
        <w:ind w:firstLine="709"/>
        <w:jc w:val="both"/>
        <w:rPr>
          <w:rFonts w:asciiTheme="minorHAnsi" w:hAnsiTheme="minorHAnsi" w:cstheme="minorHAnsi"/>
          <w:lang w:eastAsia="pl-PL"/>
        </w:rPr>
      </w:pPr>
    </w:p>
    <w:p w14:paraId="114540D5" w14:textId="77777777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C02FE4">
        <w:rPr>
          <w:rFonts w:asciiTheme="minorHAnsi" w:hAnsiTheme="minorHAnsi" w:cstheme="minorHAnsi"/>
          <w:b/>
          <w:color w:val="000000"/>
          <w:lang w:eastAsia="ar-SA"/>
        </w:rPr>
        <w:t xml:space="preserve">2. Szczególne warunki wykonania przedmiotu zamówienia: </w:t>
      </w:r>
    </w:p>
    <w:p w14:paraId="28D4F21D" w14:textId="77777777" w:rsidR="00C245B4" w:rsidRPr="00C02FE4" w:rsidRDefault="00C245B4" w:rsidP="0043607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Theme="minorHAnsi" w:hAnsiTheme="minorHAnsi" w:cstheme="minorHAnsi"/>
          <w:color w:val="000000"/>
          <w:lang w:eastAsia="ar-SA"/>
        </w:rPr>
      </w:pPr>
      <w:r w:rsidRPr="00C02FE4">
        <w:rPr>
          <w:rFonts w:asciiTheme="minorHAnsi" w:hAnsiTheme="minorHAnsi" w:cstheme="minorHAnsi"/>
          <w:color w:val="000000"/>
          <w:lang w:eastAsia="ar-SA"/>
        </w:rPr>
        <w:t xml:space="preserve">Prace instalacyjne będą wykonywane w obiektach użytkowanych w godzinach </w:t>
      </w:r>
      <w:r w:rsidRPr="00C02FE4">
        <w:rPr>
          <w:rFonts w:asciiTheme="minorHAnsi" w:hAnsiTheme="minorHAnsi" w:cstheme="minorHAnsi"/>
          <w:color w:val="FF0000"/>
          <w:lang w:eastAsia="ar-SA"/>
        </w:rPr>
        <w:t>7:15 do 15:15</w:t>
      </w:r>
    </w:p>
    <w:p w14:paraId="0C5907FF" w14:textId="77777777" w:rsidR="00C245B4" w:rsidRPr="00C02FE4" w:rsidRDefault="00C245B4" w:rsidP="0043607F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C02FE4">
        <w:rPr>
          <w:rFonts w:asciiTheme="minorHAnsi" w:hAnsiTheme="minorHAnsi" w:cstheme="minorHAnsi"/>
          <w:color w:val="000000"/>
          <w:lang w:eastAsia="ar-SA"/>
        </w:rPr>
        <w:t>Zamówienie należy wykonać z własnych materiałów Wykonawcy</w:t>
      </w:r>
    </w:p>
    <w:p w14:paraId="4E9483B9" w14:textId="77777777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b/>
          <w:color w:val="000000"/>
          <w:lang w:eastAsia="ar-SA"/>
        </w:rPr>
      </w:pPr>
    </w:p>
    <w:p w14:paraId="328E31FD" w14:textId="77777777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C02FE4">
        <w:rPr>
          <w:rFonts w:asciiTheme="minorHAnsi" w:hAnsiTheme="minorHAnsi" w:cstheme="minorHAnsi"/>
          <w:b/>
          <w:color w:val="000000"/>
          <w:lang w:eastAsia="ar-SA"/>
        </w:rPr>
        <w:t>3. Podstawa opracowania oferty.</w:t>
      </w:r>
    </w:p>
    <w:p w14:paraId="14209253" w14:textId="55D773C1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C02FE4">
        <w:rPr>
          <w:rFonts w:asciiTheme="minorHAnsi" w:hAnsiTheme="minorHAnsi" w:cstheme="minorHAnsi"/>
          <w:color w:val="000000"/>
          <w:lang w:eastAsia="ar-SA"/>
        </w:rPr>
        <w:t xml:space="preserve">Podstawą opracowania oferty jest </w:t>
      </w:r>
      <w:r w:rsidR="00C02FE4" w:rsidRPr="00C02FE4">
        <w:rPr>
          <w:rFonts w:asciiTheme="minorHAnsi" w:hAnsiTheme="minorHAnsi" w:cstheme="minorHAnsi"/>
          <w:b/>
          <w:bCs/>
          <w:color w:val="0070C0"/>
          <w:lang w:eastAsia="ar-SA"/>
        </w:rPr>
        <w:t>szczegółowa wycena</w:t>
      </w:r>
      <w:r w:rsidRPr="00C02FE4">
        <w:rPr>
          <w:rFonts w:asciiTheme="minorHAnsi" w:hAnsiTheme="minorHAnsi" w:cstheme="minorHAnsi"/>
          <w:color w:val="000000"/>
          <w:lang w:eastAsia="ar-SA"/>
        </w:rPr>
        <w:t xml:space="preserve">. Wymagane jest, aby wszystkie konieczne prace zostały wykonane zgodnie z obowiązującymi przepisami, normami zaś dostarczone w ramach przedmiotu zamówienia materiały, wyroby, urządzenia i wyposażenie posiadały oznakowanie zgodności poświadczające dopuszczenie do stosowania i </w:t>
      </w:r>
      <w:r w:rsidRPr="0027558C">
        <w:rPr>
          <w:rFonts w:asciiTheme="minorHAnsi" w:hAnsiTheme="minorHAnsi" w:cstheme="minorHAnsi"/>
          <w:color w:val="000000"/>
          <w:lang w:eastAsia="ar-SA"/>
        </w:rPr>
        <w:t>sprzedaży na terenie Unii Europejskiej (Ustawa z dnia 30.08.2002 r. o systemie oceny zgodności – Dz. U. z</w:t>
      </w:r>
      <w:r w:rsidR="00C02FE4" w:rsidRPr="0027558C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C02FE4" w:rsidRPr="0027558C">
        <w:rPr>
          <w:rFonts w:asciiTheme="minorHAnsi" w:hAnsiTheme="minorHAnsi" w:cstheme="minorHAnsi"/>
          <w:lang w:eastAsia="ar-SA"/>
        </w:rPr>
        <w:t>2019 poz. 155</w:t>
      </w:r>
      <w:r w:rsidRPr="0027558C">
        <w:rPr>
          <w:rFonts w:asciiTheme="minorHAnsi" w:hAnsiTheme="minorHAnsi" w:cstheme="minorHAnsi"/>
          <w:color w:val="000000"/>
          <w:lang w:eastAsia="ar-SA"/>
        </w:rPr>
        <w:t xml:space="preserve"> z </w:t>
      </w:r>
      <w:proofErr w:type="spellStart"/>
      <w:r w:rsidRPr="0027558C">
        <w:rPr>
          <w:rFonts w:asciiTheme="minorHAnsi" w:hAnsiTheme="minorHAnsi" w:cstheme="minorHAnsi"/>
          <w:color w:val="000000"/>
          <w:lang w:eastAsia="ar-SA"/>
        </w:rPr>
        <w:t>późn</w:t>
      </w:r>
      <w:proofErr w:type="spellEnd"/>
      <w:r w:rsidRPr="00C02FE4">
        <w:rPr>
          <w:rFonts w:asciiTheme="minorHAnsi" w:hAnsiTheme="minorHAnsi" w:cstheme="minorHAnsi"/>
          <w:color w:val="000000"/>
          <w:lang w:eastAsia="ar-SA"/>
        </w:rPr>
        <w:t>. zm.) oraz posiadały świadectwa dopuszczenia wyrobów do użytkowania w ochronie przeciwpożarowej wydane przez uprawnioną jednostkę dopuszczającą.</w:t>
      </w:r>
    </w:p>
    <w:p w14:paraId="409A44B5" w14:textId="77777777" w:rsidR="00C245B4" w:rsidRPr="00C02FE4" w:rsidRDefault="00C245B4" w:rsidP="0043607F">
      <w:pPr>
        <w:spacing w:after="0"/>
        <w:ind w:left="180"/>
        <w:jc w:val="both"/>
        <w:rPr>
          <w:rFonts w:asciiTheme="minorHAnsi" w:hAnsiTheme="minorHAnsi" w:cstheme="minorHAnsi"/>
          <w:strike/>
          <w:color w:val="000000"/>
          <w:lang w:eastAsia="ar-SA"/>
        </w:rPr>
      </w:pPr>
    </w:p>
    <w:p w14:paraId="794AA353" w14:textId="1FCB509A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C02FE4">
        <w:rPr>
          <w:rFonts w:asciiTheme="minorHAnsi" w:hAnsiTheme="minorHAnsi" w:cstheme="minorHAnsi"/>
          <w:b/>
          <w:color w:val="000000"/>
          <w:lang w:eastAsia="ar-SA"/>
        </w:rPr>
        <w:t xml:space="preserve">4. Sposób obliczenia ceny. </w:t>
      </w:r>
      <w:r w:rsidRPr="00C02FE4">
        <w:rPr>
          <w:rFonts w:asciiTheme="minorHAnsi" w:hAnsiTheme="minorHAnsi" w:cstheme="minorHAnsi"/>
          <w:color w:val="000000"/>
          <w:lang w:eastAsia="ar-SA"/>
        </w:rPr>
        <w:t>Oferowana cena musi zawierać wszystkie składniki kosztów wynikające z opisu przedmiotu zamówienia, uwzględniać wymagania i informacje Zamawiającego zamieszczone w </w:t>
      </w:r>
      <w:r w:rsidR="00D93663">
        <w:rPr>
          <w:rFonts w:asciiTheme="minorHAnsi" w:hAnsiTheme="minorHAnsi" w:cstheme="minorHAnsi"/>
          <w:color w:val="000000"/>
          <w:lang w:eastAsia="ar-SA"/>
        </w:rPr>
        <w:t xml:space="preserve">Ogłoszeniu. </w:t>
      </w:r>
      <w:r w:rsidRPr="00C02FE4">
        <w:rPr>
          <w:rFonts w:asciiTheme="minorHAnsi" w:hAnsiTheme="minorHAnsi" w:cstheme="minorHAnsi"/>
          <w:color w:val="000000"/>
          <w:lang w:eastAsia="ar-SA"/>
        </w:rPr>
        <w:t>Musi także zawierać wszystkie koszty związane z realizacją zamówienia. Cena obliczona w ten sposób będzie miała charakter ryczałtowy i obejmuje pełny zakres usługi monitoringu. Koszty związane z obsługą fałszywych alarmów będą rozliczane wg obciążenia przedstawionego przez</w:t>
      </w:r>
      <w:r w:rsidRPr="00C02FE4">
        <w:rPr>
          <w:rFonts w:asciiTheme="minorHAnsi" w:hAnsiTheme="minorHAnsi" w:cstheme="minorHAnsi"/>
        </w:rPr>
        <w:t xml:space="preserve"> </w:t>
      </w:r>
      <w:r w:rsidRPr="00C02FE4">
        <w:rPr>
          <w:rFonts w:asciiTheme="minorHAnsi" w:hAnsiTheme="minorHAnsi" w:cstheme="minorHAnsi"/>
          <w:color w:val="000000"/>
          <w:lang w:eastAsia="ar-SA"/>
        </w:rPr>
        <w:t>KM PSP w Rzeszowie.</w:t>
      </w:r>
    </w:p>
    <w:p w14:paraId="3F68A39C" w14:textId="77777777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color w:val="000000"/>
          <w:lang w:eastAsia="ar-SA"/>
        </w:rPr>
      </w:pPr>
    </w:p>
    <w:p w14:paraId="2C596646" w14:textId="77777777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C02FE4">
        <w:rPr>
          <w:rFonts w:asciiTheme="minorHAnsi" w:hAnsiTheme="minorHAnsi" w:cstheme="minorHAnsi"/>
          <w:b/>
          <w:color w:val="000000"/>
          <w:lang w:eastAsia="ar-SA"/>
        </w:rPr>
        <w:t xml:space="preserve">5. </w:t>
      </w:r>
      <w:r w:rsidRPr="00D93663">
        <w:rPr>
          <w:rFonts w:asciiTheme="minorHAnsi" w:hAnsiTheme="minorHAnsi" w:cstheme="minorHAnsi"/>
          <w:b/>
          <w:color w:val="FF0000"/>
          <w:lang w:eastAsia="ar-SA"/>
        </w:rPr>
        <w:t>Ubezpieczenie odpowiedzialności cywilnej.</w:t>
      </w:r>
      <w:r w:rsidRPr="00C02FE4">
        <w:rPr>
          <w:rFonts w:asciiTheme="minorHAnsi" w:hAnsiTheme="minorHAnsi" w:cstheme="minorHAnsi"/>
          <w:b/>
          <w:color w:val="000000"/>
          <w:lang w:eastAsia="ar-SA"/>
        </w:rPr>
        <w:t xml:space="preserve"> </w:t>
      </w:r>
      <w:r w:rsidRPr="00C02FE4">
        <w:rPr>
          <w:rFonts w:asciiTheme="minorHAnsi" w:hAnsiTheme="minorHAnsi" w:cstheme="minorHAnsi"/>
          <w:color w:val="000000"/>
          <w:lang w:eastAsia="ar-SA"/>
        </w:rPr>
        <w:t xml:space="preserve">W okresie realizacji umowy Wykonawca, którego oferta zostanie uznana za najkorzystniejszą zobowiązuje się do ubezpieczenia </w:t>
      </w:r>
      <w:r w:rsidRPr="00C02FE4">
        <w:rPr>
          <w:rFonts w:asciiTheme="minorHAnsi" w:hAnsiTheme="minorHAnsi" w:cstheme="minorHAnsi"/>
          <w:b/>
          <w:color w:val="000000"/>
          <w:lang w:eastAsia="ar-SA"/>
        </w:rPr>
        <w:t>w zakresie odpowiedzialności cywilnej</w:t>
      </w:r>
      <w:r w:rsidRPr="00C02FE4">
        <w:rPr>
          <w:rFonts w:asciiTheme="minorHAnsi" w:hAnsiTheme="minorHAnsi" w:cstheme="minorHAnsi"/>
          <w:color w:val="000000"/>
          <w:lang w:eastAsia="ar-SA"/>
        </w:rPr>
        <w:t xml:space="preserve"> – odpowiednio do prowadzonej działalności związanej z przedmiotem zamówienia na kwotę w wysokości co najmniej </w:t>
      </w:r>
      <w:r w:rsidRPr="00C02FE4">
        <w:rPr>
          <w:rFonts w:asciiTheme="minorHAnsi" w:hAnsiTheme="minorHAnsi" w:cstheme="minorHAnsi"/>
          <w:b/>
          <w:color w:val="000000"/>
          <w:lang w:eastAsia="ar-SA"/>
        </w:rPr>
        <w:t>100 000,00 zł</w:t>
      </w:r>
      <w:r w:rsidRPr="00C02FE4">
        <w:rPr>
          <w:rFonts w:asciiTheme="minorHAnsi" w:hAnsiTheme="minorHAnsi" w:cstheme="minorHAnsi"/>
          <w:color w:val="000000"/>
          <w:lang w:eastAsia="ar-SA"/>
        </w:rPr>
        <w:t xml:space="preserve">. Przed podpisaniem umowy należy przedstawić kopię polisy lub innego dokumentu ubezpieczenia potwierdzającego, że Wykonawca ten </w:t>
      </w:r>
      <w:r w:rsidRPr="00C02FE4">
        <w:rPr>
          <w:rFonts w:asciiTheme="minorHAnsi" w:hAnsiTheme="minorHAnsi" w:cstheme="minorHAnsi"/>
          <w:color w:val="000000"/>
          <w:lang w:eastAsia="ar-SA"/>
        </w:rPr>
        <w:lastRenderedPageBreak/>
        <w:t>jest ubezpieczony w zakresie objętym przedmiotem umowy. Wykonawca zobowiąże się również do przedłożenia zamawiającemu kserokopii polisy po każdorazowym jej odnowieniu.</w:t>
      </w:r>
    </w:p>
    <w:p w14:paraId="7CB553A8" w14:textId="0AD2F81A" w:rsidR="00C245B4" w:rsidRDefault="00C245B4" w:rsidP="0043607F">
      <w:pPr>
        <w:spacing w:after="0"/>
        <w:ind w:firstLine="360"/>
        <w:jc w:val="both"/>
        <w:rPr>
          <w:rFonts w:asciiTheme="minorHAnsi" w:hAnsiTheme="minorHAnsi" w:cstheme="minorHAnsi"/>
          <w:strike/>
          <w:color w:val="000000"/>
          <w:lang w:eastAsia="ar-SA"/>
        </w:rPr>
      </w:pPr>
    </w:p>
    <w:p w14:paraId="5A84A322" w14:textId="77777777" w:rsidR="00D93663" w:rsidRPr="00C02FE4" w:rsidRDefault="00D93663" w:rsidP="0043607F">
      <w:pPr>
        <w:spacing w:after="0"/>
        <w:ind w:firstLine="360"/>
        <w:jc w:val="both"/>
        <w:rPr>
          <w:rFonts w:asciiTheme="minorHAnsi" w:hAnsiTheme="minorHAnsi" w:cstheme="minorHAnsi"/>
          <w:strike/>
          <w:color w:val="000000"/>
          <w:lang w:eastAsia="ar-SA"/>
        </w:rPr>
      </w:pPr>
    </w:p>
    <w:p w14:paraId="53575821" w14:textId="343762AB" w:rsidR="00C245B4" w:rsidRPr="00C02FE4" w:rsidRDefault="00C245B4" w:rsidP="0043607F">
      <w:pPr>
        <w:spacing w:after="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C02FE4">
        <w:rPr>
          <w:rFonts w:asciiTheme="minorHAnsi" w:hAnsiTheme="minorHAnsi" w:cstheme="minorHAnsi"/>
          <w:b/>
          <w:color w:val="000000"/>
          <w:lang w:eastAsia="ar-SA"/>
        </w:rPr>
        <w:t xml:space="preserve">6. Do </w:t>
      </w:r>
      <w:r w:rsidR="00D93663">
        <w:rPr>
          <w:rFonts w:asciiTheme="minorHAnsi" w:hAnsiTheme="minorHAnsi" w:cstheme="minorHAnsi"/>
          <w:b/>
          <w:color w:val="000000"/>
          <w:lang w:eastAsia="ar-SA"/>
        </w:rPr>
        <w:t xml:space="preserve">formularza oferty, który stanowi </w:t>
      </w:r>
      <w:r w:rsidR="00D93663" w:rsidRPr="00D93663">
        <w:rPr>
          <w:rFonts w:asciiTheme="minorHAnsi" w:hAnsiTheme="minorHAnsi" w:cstheme="minorHAnsi"/>
          <w:b/>
          <w:color w:val="000000"/>
          <w:u w:val="single"/>
          <w:lang w:eastAsia="ar-SA"/>
        </w:rPr>
        <w:t>załącznik nr 1</w:t>
      </w:r>
      <w:r w:rsidRPr="00D93663">
        <w:rPr>
          <w:rFonts w:asciiTheme="minorHAnsi" w:hAnsiTheme="minorHAnsi" w:cstheme="minorHAnsi"/>
          <w:b/>
          <w:color w:val="000000"/>
          <w:u w:val="single"/>
          <w:lang w:eastAsia="ar-SA"/>
        </w:rPr>
        <w:t xml:space="preserve"> </w:t>
      </w:r>
      <w:r w:rsidRPr="00C02FE4">
        <w:rPr>
          <w:rFonts w:asciiTheme="minorHAnsi" w:hAnsiTheme="minorHAnsi" w:cstheme="minorHAnsi"/>
          <w:b/>
          <w:color w:val="000000"/>
          <w:lang w:eastAsia="ar-SA"/>
        </w:rPr>
        <w:t>należy dołączyć:</w:t>
      </w:r>
    </w:p>
    <w:p w14:paraId="59BCE779" w14:textId="1D171F04" w:rsidR="00D93663" w:rsidRPr="00D93663" w:rsidRDefault="00D93663" w:rsidP="0043607F">
      <w:pPr>
        <w:numPr>
          <w:ilvl w:val="0"/>
          <w:numId w:val="1"/>
        </w:numPr>
        <w:spacing w:after="0"/>
        <w:ind w:left="0" w:firstLine="180"/>
        <w:jc w:val="both"/>
        <w:rPr>
          <w:rFonts w:asciiTheme="minorHAnsi" w:hAnsiTheme="minorHAnsi" w:cstheme="minorHAnsi"/>
          <w:bCs/>
          <w:color w:val="FF0000"/>
          <w:lang w:eastAsia="ar-SA"/>
        </w:rPr>
      </w:pPr>
      <w:r w:rsidRPr="00D93663">
        <w:rPr>
          <w:rFonts w:asciiTheme="minorHAnsi" w:hAnsiTheme="minorHAnsi" w:cstheme="minorHAnsi"/>
          <w:b/>
          <w:color w:val="FF0000"/>
          <w:lang w:eastAsia="ar-SA"/>
        </w:rPr>
        <w:t>wykaz osób</w:t>
      </w:r>
      <w:r>
        <w:rPr>
          <w:rFonts w:asciiTheme="minorHAnsi" w:hAnsiTheme="minorHAnsi" w:cstheme="minorHAnsi"/>
          <w:bCs/>
          <w:color w:val="FF0000"/>
          <w:lang w:eastAsia="ar-SA"/>
        </w:rPr>
        <w:t xml:space="preserve"> – stanowi </w:t>
      </w:r>
      <w:r w:rsidRPr="00D93663">
        <w:rPr>
          <w:rFonts w:asciiTheme="minorHAnsi" w:hAnsiTheme="minorHAnsi" w:cstheme="minorHAnsi"/>
          <w:bCs/>
          <w:color w:val="FF0000"/>
          <w:u w:val="single"/>
          <w:lang w:eastAsia="ar-SA"/>
        </w:rPr>
        <w:t>załącznik nr 3</w:t>
      </w:r>
      <w:r>
        <w:rPr>
          <w:rFonts w:asciiTheme="minorHAnsi" w:hAnsiTheme="minorHAnsi" w:cstheme="minorHAnsi"/>
          <w:bCs/>
          <w:color w:val="FF0000"/>
          <w:lang w:eastAsia="ar-SA"/>
        </w:rPr>
        <w:t xml:space="preserve"> </w:t>
      </w:r>
    </w:p>
    <w:p w14:paraId="58DCCCD1" w14:textId="48A76AE6" w:rsidR="00C245B4" w:rsidRPr="00D93663" w:rsidRDefault="00D93663" w:rsidP="0043607F">
      <w:pPr>
        <w:numPr>
          <w:ilvl w:val="0"/>
          <w:numId w:val="1"/>
        </w:numPr>
        <w:spacing w:after="0"/>
        <w:ind w:left="0" w:firstLine="180"/>
        <w:jc w:val="both"/>
        <w:rPr>
          <w:rFonts w:asciiTheme="minorHAnsi" w:hAnsiTheme="minorHAnsi" w:cstheme="minorHAnsi"/>
          <w:bCs/>
          <w:color w:val="FF0000"/>
          <w:lang w:eastAsia="ar-SA"/>
        </w:rPr>
      </w:pPr>
      <w:r>
        <w:rPr>
          <w:rFonts w:asciiTheme="minorHAnsi" w:hAnsiTheme="minorHAnsi" w:cstheme="minorHAnsi"/>
          <w:b/>
          <w:color w:val="FF0000"/>
          <w:lang w:eastAsia="ar-SA"/>
        </w:rPr>
        <w:t xml:space="preserve">szczegółową </w:t>
      </w:r>
      <w:r w:rsidR="00C245B4" w:rsidRPr="00C02FE4">
        <w:rPr>
          <w:rFonts w:asciiTheme="minorHAnsi" w:hAnsiTheme="minorHAnsi" w:cstheme="minorHAnsi"/>
          <w:b/>
          <w:color w:val="FF0000"/>
          <w:lang w:eastAsia="ar-SA"/>
        </w:rPr>
        <w:t xml:space="preserve"> </w:t>
      </w:r>
      <w:r>
        <w:rPr>
          <w:rFonts w:asciiTheme="minorHAnsi" w:hAnsiTheme="minorHAnsi" w:cstheme="minorHAnsi"/>
          <w:b/>
          <w:color w:val="FF0000"/>
          <w:lang w:eastAsia="ar-SA"/>
        </w:rPr>
        <w:t>wy</w:t>
      </w:r>
      <w:r w:rsidR="00C245B4" w:rsidRPr="00C02FE4">
        <w:rPr>
          <w:rFonts w:asciiTheme="minorHAnsi" w:hAnsiTheme="minorHAnsi" w:cstheme="minorHAnsi"/>
          <w:b/>
          <w:color w:val="FF0000"/>
          <w:lang w:eastAsia="ar-SA"/>
        </w:rPr>
        <w:t>cen</w:t>
      </w:r>
      <w:r>
        <w:rPr>
          <w:rFonts w:asciiTheme="minorHAnsi" w:hAnsiTheme="minorHAnsi" w:cstheme="minorHAnsi"/>
          <w:b/>
          <w:color w:val="FF0000"/>
          <w:lang w:eastAsia="ar-SA"/>
        </w:rPr>
        <w:t>ę</w:t>
      </w:r>
      <w:r w:rsidR="00C245B4" w:rsidRPr="00C02FE4">
        <w:rPr>
          <w:rFonts w:asciiTheme="minorHAnsi" w:hAnsiTheme="minorHAnsi" w:cstheme="minorHAnsi"/>
          <w:color w:val="FF0000"/>
          <w:lang w:eastAsia="ar-SA"/>
        </w:rPr>
        <w:t xml:space="preserve"> wg załączonego wzoru </w:t>
      </w:r>
      <w:r w:rsidR="00C245B4" w:rsidRPr="00C02FE4">
        <w:rPr>
          <w:rFonts w:asciiTheme="minorHAnsi" w:hAnsiTheme="minorHAnsi" w:cstheme="minorHAnsi"/>
          <w:bCs/>
          <w:color w:val="FF0000"/>
          <w:lang w:eastAsia="ar-SA"/>
        </w:rPr>
        <w:t xml:space="preserve">– stanowi </w:t>
      </w:r>
      <w:r w:rsidR="00C245B4" w:rsidRPr="00C02FE4">
        <w:rPr>
          <w:rFonts w:asciiTheme="minorHAnsi" w:hAnsiTheme="minorHAnsi" w:cstheme="minorHAnsi"/>
          <w:bCs/>
          <w:color w:val="FF0000"/>
          <w:u w:val="single"/>
          <w:lang w:eastAsia="ar-SA"/>
        </w:rPr>
        <w:t>załącznik nr</w:t>
      </w:r>
      <w:r w:rsidR="0043607F" w:rsidRPr="00C02FE4">
        <w:rPr>
          <w:rFonts w:asciiTheme="minorHAnsi" w:hAnsiTheme="minorHAnsi" w:cstheme="minorHAnsi"/>
          <w:bCs/>
          <w:color w:val="FF0000"/>
          <w:u w:val="single"/>
          <w:lang w:eastAsia="ar-SA"/>
        </w:rPr>
        <w:t xml:space="preserve"> 4.</w:t>
      </w:r>
    </w:p>
    <w:p w14:paraId="3819964A" w14:textId="1742AECE" w:rsidR="00D93663" w:rsidRPr="00C02FE4" w:rsidRDefault="00D93663" w:rsidP="0043607F">
      <w:pPr>
        <w:numPr>
          <w:ilvl w:val="0"/>
          <w:numId w:val="1"/>
        </w:numPr>
        <w:spacing w:after="0"/>
        <w:ind w:left="0" w:firstLine="180"/>
        <w:jc w:val="both"/>
        <w:rPr>
          <w:rFonts w:asciiTheme="minorHAnsi" w:hAnsiTheme="minorHAnsi" w:cstheme="minorHAnsi"/>
          <w:bCs/>
          <w:color w:val="FF0000"/>
          <w:lang w:eastAsia="ar-SA"/>
        </w:rPr>
      </w:pPr>
      <w:r>
        <w:rPr>
          <w:rFonts w:asciiTheme="minorHAnsi" w:hAnsiTheme="minorHAnsi" w:cstheme="minorHAnsi"/>
          <w:bCs/>
          <w:color w:val="FF0000"/>
          <w:lang w:eastAsia="ar-SA"/>
        </w:rPr>
        <w:t xml:space="preserve">aktualny odpis </w:t>
      </w:r>
      <w:r w:rsidRPr="00D93663">
        <w:rPr>
          <w:rFonts w:asciiTheme="minorHAnsi" w:hAnsiTheme="minorHAnsi" w:cstheme="minorHAnsi"/>
          <w:bCs/>
          <w:color w:val="FF0000"/>
          <w:lang w:eastAsia="ar-SA"/>
        </w:rPr>
        <w:t>z właściwego rejestru lub z centralnej ewidencji i informacji o działalności gospodarczej</w:t>
      </w:r>
    </w:p>
    <w:p w14:paraId="29AA5E2C" w14:textId="77777777" w:rsidR="001E6391" w:rsidRPr="00C02FE4" w:rsidRDefault="0027558C" w:rsidP="0043607F">
      <w:pPr>
        <w:rPr>
          <w:rFonts w:asciiTheme="minorHAnsi" w:hAnsiTheme="minorHAnsi" w:cstheme="minorHAnsi"/>
        </w:rPr>
      </w:pPr>
    </w:p>
    <w:sectPr w:rsidR="001E6391" w:rsidRPr="00C02FE4" w:rsidSect="005A63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F5A5B" w14:textId="77777777" w:rsidR="0043607F" w:rsidRDefault="0043607F" w:rsidP="0043607F">
      <w:pPr>
        <w:spacing w:after="0" w:line="240" w:lineRule="auto"/>
      </w:pPr>
      <w:r>
        <w:separator/>
      </w:r>
    </w:p>
  </w:endnote>
  <w:endnote w:type="continuationSeparator" w:id="0">
    <w:p w14:paraId="45A8D4B2" w14:textId="77777777" w:rsidR="0043607F" w:rsidRDefault="0043607F" w:rsidP="0043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7536" w14:textId="77777777" w:rsidR="0043607F" w:rsidRDefault="0043607F" w:rsidP="0043607F">
      <w:pPr>
        <w:spacing w:after="0" w:line="240" w:lineRule="auto"/>
      </w:pPr>
      <w:r>
        <w:separator/>
      </w:r>
    </w:p>
  </w:footnote>
  <w:footnote w:type="continuationSeparator" w:id="0">
    <w:p w14:paraId="5F3F6F0E" w14:textId="77777777" w:rsidR="0043607F" w:rsidRDefault="0043607F" w:rsidP="0043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D46F" w14:textId="07E1D9C4" w:rsidR="0043607F" w:rsidRDefault="0043607F">
    <w:pPr>
      <w:pStyle w:val="Nagwek"/>
    </w:pPr>
    <w:r>
      <w:t>NA/O/145/2020</w:t>
    </w:r>
  </w:p>
  <w:p w14:paraId="7E6BE07B" w14:textId="7715D5B4" w:rsidR="0027558C" w:rsidRDefault="0027558C" w:rsidP="0027558C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/>
        <w:strike/>
        <w:sz w:val="24"/>
        <w:szCs w:val="24"/>
      </w:rPr>
    </w:lvl>
  </w:abstractNum>
  <w:abstractNum w:abstractNumId="1" w15:restartNumberingAfterBreak="0">
    <w:nsid w:val="0545499F"/>
    <w:multiLevelType w:val="hybridMultilevel"/>
    <w:tmpl w:val="41688A52"/>
    <w:lvl w:ilvl="0" w:tplc="429844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4218BF"/>
    <w:multiLevelType w:val="hybridMultilevel"/>
    <w:tmpl w:val="0D9EB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2C6C"/>
    <w:multiLevelType w:val="hybridMultilevel"/>
    <w:tmpl w:val="88E2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631D1"/>
    <w:multiLevelType w:val="hybridMultilevel"/>
    <w:tmpl w:val="D712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6699"/>
    <w:multiLevelType w:val="hybridMultilevel"/>
    <w:tmpl w:val="81AC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97E18"/>
    <w:multiLevelType w:val="hybridMultilevel"/>
    <w:tmpl w:val="45BA518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6D454D66"/>
    <w:multiLevelType w:val="hybridMultilevel"/>
    <w:tmpl w:val="55061970"/>
    <w:lvl w:ilvl="0" w:tplc="A4CCC92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466E0"/>
    <w:multiLevelType w:val="hybridMultilevel"/>
    <w:tmpl w:val="F55A3CDA"/>
    <w:lvl w:ilvl="0" w:tplc="61D80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5B4"/>
    <w:rsid w:val="00156A00"/>
    <w:rsid w:val="0027558C"/>
    <w:rsid w:val="0043607F"/>
    <w:rsid w:val="005A63D7"/>
    <w:rsid w:val="00AB6F89"/>
    <w:rsid w:val="00AE7B47"/>
    <w:rsid w:val="00B523A7"/>
    <w:rsid w:val="00C02FE4"/>
    <w:rsid w:val="00C245B4"/>
    <w:rsid w:val="00C34EB3"/>
    <w:rsid w:val="00D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7F71"/>
  <w15:docId w15:val="{71B059C4-5810-4BD5-B1C0-C642D404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5B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5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07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3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7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</dc:creator>
  <cp:lastModifiedBy>M P</cp:lastModifiedBy>
  <cp:revision>4</cp:revision>
  <dcterms:created xsi:type="dcterms:W3CDTF">2020-06-09T17:08:00Z</dcterms:created>
  <dcterms:modified xsi:type="dcterms:W3CDTF">2020-06-15T07:54:00Z</dcterms:modified>
</cp:coreProperties>
</file>