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352A2" w:rsidRDefault="000352A2">
      <w:pPr>
        <w:jc w:val="both"/>
        <w:rPr>
          <w:rFonts w:ascii="Verdana" w:hAnsi="Verdana" w:cs="Verdana"/>
          <w:b/>
          <w:sz w:val="16"/>
          <w:szCs w:val="16"/>
        </w:rPr>
      </w:pPr>
    </w:p>
    <w:p w:rsidR="00F02026" w:rsidRDefault="00F02026" w:rsidP="00F02026">
      <w:pPr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ZOZ.DZP.271.</w:t>
      </w:r>
      <w:r w:rsidR="00BA28E1">
        <w:rPr>
          <w:rFonts w:ascii="Verdana" w:hAnsi="Verdana" w:cs="Verdana"/>
          <w:b/>
          <w:sz w:val="16"/>
          <w:szCs w:val="16"/>
        </w:rPr>
        <w:t>4</w:t>
      </w:r>
      <w:r>
        <w:rPr>
          <w:rFonts w:ascii="Verdana" w:hAnsi="Verdana" w:cs="Verdana"/>
          <w:b/>
          <w:sz w:val="16"/>
          <w:szCs w:val="16"/>
        </w:rPr>
        <w:t>.V.2020</w:t>
      </w:r>
    </w:p>
    <w:p w:rsidR="000352A2" w:rsidRDefault="000352A2" w:rsidP="00F02026">
      <w:pPr>
        <w:jc w:val="right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  <w:t>Załącznik nr 3 do SIWZ</w:t>
      </w:r>
    </w:p>
    <w:p w:rsidR="000352A2" w:rsidRDefault="000352A2">
      <w:pPr>
        <w:spacing w:line="360" w:lineRule="auto"/>
        <w:jc w:val="right"/>
        <w:rPr>
          <w:rFonts w:ascii="Verdana" w:hAnsi="Verdana" w:cs="Verdana"/>
          <w:b/>
          <w:sz w:val="16"/>
          <w:szCs w:val="16"/>
        </w:rPr>
      </w:pPr>
    </w:p>
    <w:p w:rsidR="000352A2" w:rsidRDefault="000352A2">
      <w:pPr>
        <w:spacing w:line="360" w:lineRule="auto"/>
        <w:jc w:val="right"/>
        <w:rPr>
          <w:rFonts w:ascii="Verdana" w:hAnsi="Verdana" w:cs="Verdana"/>
          <w:b/>
          <w:sz w:val="16"/>
          <w:szCs w:val="16"/>
        </w:rPr>
      </w:pPr>
    </w:p>
    <w:p w:rsidR="000352A2" w:rsidRDefault="000352A2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OŚWIADCZENIE</w:t>
      </w:r>
    </w:p>
    <w:p w:rsidR="000352A2" w:rsidRDefault="000352A2">
      <w:pPr>
        <w:spacing w:line="360" w:lineRule="auto"/>
        <w:jc w:val="center"/>
        <w:rPr>
          <w:rFonts w:cs="Segoe UI"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 xml:space="preserve">O BRAKU PODSTAW DO WYKLUCZENIA </w:t>
      </w:r>
    </w:p>
    <w:p w:rsidR="000352A2" w:rsidRDefault="000352A2">
      <w:pPr>
        <w:pStyle w:val="Podtytu"/>
        <w:spacing w:line="360" w:lineRule="auto"/>
        <w:jc w:val="both"/>
        <w:rPr>
          <w:rFonts w:cs="Segoe UI"/>
          <w:b w:val="0"/>
          <w:i w:val="0"/>
          <w:sz w:val="16"/>
          <w:szCs w:val="16"/>
        </w:rPr>
      </w:pPr>
    </w:p>
    <w:p w:rsidR="000352A2" w:rsidRDefault="000352A2">
      <w:pPr>
        <w:pStyle w:val="Podtytu"/>
        <w:spacing w:line="360" w:lineRule="auto"/>
        <w:jc w:val="both"/>
        <w:rPr>
          <w:sz w:val="16"/>
          <w:szCs w:val="16"/>
        </w:rPr>
      </w:pPr>
      <w:r>
        <w:rPr>
          <w:rFonts w:cs="Segoe UI"/>
          <w:b w:val="0"/>
          <w:i w:val="0"/>
          <w:sz w:val="16"/>
          <w:szCs w:val="16"/>
        </w:rPr>
        <w:t>Przystępując do postępowania na:</w:t>
      </w:r>
    </w:p>
    <w:p w:rsidR="000352A2" w:rsidRDefault="000352A2">
      <w:pPr>
        <w:pStyle w:val="Tekstpodstawowy"/>
        <w:rPr>
          <w:rFonts w:ascii="Verdana" w:hAnsi="Verdana" w:cs="Verdana"/>
          <w:b/>
          <w:i/>
          <w:sz w:val="16"/>
          <w:szCs w:val="16"/>
        </w:rPr>
      </w:pPr>
    </w:p>
    <w:p w:rsidR="00BA28E1" w:rsidRDefault="00BA28E1" w:rsidP="00BA28E1">
      <w:pPr>
        <w:spacing w:line="360" w:lineRule="auto"/>
        <w:jc w:val="center"/>
        <w:rPr>
          <w:rFonts w:ascii="Verdana" w:hAnsi="Verdana"/>
          <w:b/>
          <w:sz w:val="16"/>
          <w:szCs w:val="16"/>
          <w:lang w:eastAsia="pl-PL"/>
        </w:rPr>
      </w:pPr>
      <w:r>
        <w:rPr>
          <w:rFonts w:ascii="Verdana" w:hAnsi="Verdana"/>
          <w:b/>
          <w:sz w:val="16"/>
          <w:szCs w:val="16"/>
        </w:rPr>
        <w:t>Dostawa materiałów szewnych</w:t>
      </w:r>
    </w:p>
    <w:p w:rsidR="000352A2" w:rsidRDefault="000352A2">
      <w:pPr>
        <w:spacing w:line="360" w:lineRule="auto"/>
        <w:rPr>
          <w:rFonts w:ascii="Verdana" w:hAnsi="Verdana" w:cs="Verdana"/>
          <w:b/>
          <w:caps/>
          <w:sz w:val="16"/>
          <w:szCs w:val="16"/>
        </w:rPr>
      </w:pPr>
    </w:p>
    <w:p w:rsidR="000352A2" w:rsidRDefault="000352A2">
      <w:pPr>
        <w:spacing w:line="360" w:lineRule="auto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działając w imieniu Wykonawcy:</w:t>
      </w:r>
    </w:p>
    <w:p w:rsidR="000352A2" w:rsidRDefault="000352A2">
      <w:pPr>
        <w:spacing w:line="360" w:lineRule="auto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</w:t>
      </w:r>
    </w:p>
    <w:p w:rsidR="000352A2" w:rsidRDefault="000352A2">
      <w:pPr>
        <w:spacing w:line="360" w:lineRule="auto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Verdana"/>
          <w:sz w:val="16"/>
          <w:szCs w:val="16"/>
        </w:rPr>
        <w:t>..</w:t>
      </w:r>
    </w:p>
    <w:p w:rsidR="000352A2" w:rsidRDefault="000352A2">
      <w:pPr>
        <w:spacing w:line="360" w:lineRule="auto"/>
        <w:jc w:val="both"/>
        <w:rPr>
          <w:rFonts w:ascii="Verdana" w:hAnsi="Verdana" w:cs="Verdana"/>
          <w:i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</w:t>
      </w:r>
    </w:p>
    <w:p w:rsidR="000352A2" w:rsidRDefault="000352A2">
      <w:pPr>
        <w:spacing w:line="360" w:lineRule="auto"/>
        <w:jc w:val="center"/>
        <w:rPr>
          <w:rFonts w:ascii="Verdana" w:hAnsi="Verdana" w:cs="Verdana"/>
          <w:b/>
          <w:i/>
          <w:sz w:val="16"/>
          <w:szCs w:val="16"/>
        </w:rPr>
      </w:pPr>
      <w:r>
        <w:rPr>
          <w:rFonts w:ascii="Verdana" w:hAnsi="Verdana" w:cs="Verdana"/>
          <w:i/>
          <w:sz w:val="16"/>
          <w:szCs w:val="16"/>
        </w:rPr>
        <w:t>(podać nazwę i adres Wykonawcy)</w:t>
      </w:r>
    </w:p>
    <w:p w:rsidR="000352A2" w:rsidRDefault="000352A2">
      <w:pPr>
        <w:spacing w:line="360" w:lineRule="auto"/>
        <w:jc w:val="both"/>
        <w:rPr>
          <w:rFonts w:ascii="Verdana" w:hAnsi="Verdana" w:cs="Verdana"/>
          <w:b/>
          <w:i/>
          <w:sz w:val="16"/>
          <w:szCs w:val="16"/>
        </w:rPr>
      </w:pPr>
    </w:p>
    <w:p w:rsidR="000352A2" w:rsidRDefault="000352A2" w:rsidP="001E764B">
      <w:pPr>
        <w:numPr>
          <w:ilvl w:val="0"/>
          <w:numId w:val="3"/>
        </w:num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W przedmiotowym postępowaniu Zamawiający zgodnie z art. 24 ust. 1 pkt 12-23 oraz art. 24 ust. 5 pkt 1 i 8 ustawy PZP wykluczy: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 w:hanging="425"/>
        <w:jc w:val="both"/>
      </w:pPr>
      <w:r>
        <w:rPr>
          <w:rFonts w:ascii="Verdana" w:hAnsi="Verdana" w:cs="Verdana"/>
          <w:bCs/>
          <w:sz w:val="16"/>
          <w:szCs w:val="16"/>
        </w:rPr>
        <w:t>Wykonawcę, który nie wykazał spełniania warunków udziału w postępowaniu lub nie został zaproszony do negocjacji lub złożenia ofert wstępnych albo ofert, lub nie wykazał braku podstaw wykluczenia;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 w:hanging="425"/>
        <w:jc w:val="both"/>
      </w:pPr>
      <w:r>
        <w:rPr>
          <w:rFonts w:ascii="Verdana" w:hAnsi="Verdana" w:cs="Verdana"/>
          <w:bCs/>
          <w:sz w:val="16"/>
          <w:szCs w:val="16"/>
        </w:rPr>
        <w:t>Wykonawcę będącego osobą fizyczną, którego prawomocnie skazano za przestępstwo: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którym mowa w</w:t>
      </w:r>
      <w:r>
        <w:rPr>
          <w:rFonts w:ascii="Verdana" w:hAnsi="Verdana" w:cs="Verdana"/>
          <w:bCs/>
          <w:sz w:val="16"/>
          <w:szCs w:val="16"/>
        </w:rPr>
        <w:softHyphen/>
        <w:t xml:space="preserve"> art. 165a, art. 181–188, art. 189a, art. 218–221, art. 228–230a, art. 250a, art. 258 lub art. 270–309 ustawy z dnia 6 czerwca 1997 r. – Kodeks karny (j.t.  Dz. U. z 2019 r. poz. 1950 ze zm.) lub</w:t>
      </w:r>
      <w:r>
        <w:rPr>
          <w:rFonts w:ascii="Verdana" w:hAnsi="Verdana" w:cs="Verdana"/>
          <w:bCs/>
          <w:sz w:val="16"/>
          <w:szCs w:val="16"/>
        </w:rPr>
        <w:softHyphen/>
        <w:t xml:space="preserve"> art. 46 lub art. 48 ustawy z dnia 25 czerwca 2010 r. o sporcie (j.t. Dz. U. z 2019 r. poz. 1468 ze zm.),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charakterze terrorystycznym, o którym mowa w art. 115 § 20 ustawy z dnia 6 czerwca 1997 r. – Kodeks karny,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skarbowe,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którym mowa w art. 9 lub art. 10 ustawy z dnia 15 czerwca 2012 r. o skutkach powierzania wykonywania pracy cudzoziemcom przebywającym wbrew przepisom na terytorium Rzeczypospolitej Polskiej (Dz. U. z 2012 r. poz. 769);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jeżeli urzędującego członka jego organu zarządzającego lub nadzorczego, wspólnika spółki w spółce jawnej lub partnerskiej albo komplementariusza w spółce komandytowej lub komandytowo -akcyjnej lub prokurenta prawomocnie skazano za przestępstwo, o którym mowa w pkt 2;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wobec którego wydano prawomocny wyrok sądu lub ostateczną decyzję administracyjną o 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w wyniku zamierzonego działania lub rażącego niedbalstwa wprowadził zamawiającego w błąd przy przedstawieniu informacji, że nie podlega wykluczeniu, spełnia warunki udziału w postępowaniu lub kryteria selekcji, lub który zataił te informacje lub nie jest w stanie przedstawić wymaganych dokumentów;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w wyniku lekkomyślności lub niedbalstwa przedstawił informacje wprowadzające w błąd zamawiającego, mogące mieć istotny wpływ na decyzje podejmowane przez zamawiającego w postępowaniu o udzielenie zamówienia;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bezprawnie wpływał lub próbował wpłynąć na czynności zamawiającego lub pozyskać informacje poufne, mogące dać mu przewagę w postępowaniu o udzielenie zamówienia;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 xml:space="preserve">Wykonawcę, który brał udział w przygotowaniu postępowania o udzielenie zamówienia lub którego pracownik, a także osoba wykonująca pracę na podstawie umowy zlecenia, o dzieło, agencyjnej lub innej </w:t>
      </w:r>
      <w:r>
        <w:rPr>
          <w:rFonts w:ascii="Verdana" w:hAnsi="Verdana" w:cs="Verdana"/>
          <w:bCs/>
          <w:sz w:val="16"/>
          <w:szCs w:val="16"/>
        </w:rPr>
        <w:lastRenderedPageBreak/>
        <w:t>umowy o świadczenie usług, brał udział w przygotowaniu takiego postępowania, chyba że spowodowane tym zakłócenie konkurencji może być wyeliminowane w inny sposób niż przez wykluczenie Wykonawcy z udziału w postępowaniu;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z innymi wykonawcami zawarł porozumienie mające na celu zakłócenie konkurencji między wykonawcami w postępowaniu o udzielenie zamówienia, co zamawiający jest w stanie wykazać za pomocą stosownych środków dowodowych;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 będącego podmiotem zbiorowym, wobec którego sąd orzekł zakaz ubiegania się o zamówienia publiczne na podstawie ustawy z dnia 28 października 2002 r. o odpowiedzialności podmiotów zbiorowych za czyny zabronione pod groźbą kary (j.t. Dz. U. z 20</w:t>
      </w:r>
      <w:r w:rsidR="00614E03">
        <w:rPr>
          <w:rFonts w:ascii="Verdana" w:hAnsi="Verdana" w:cs="Verdana"/>
          <w:bCs/>
          <w:sz w:val="16"/>
          <w:szCs w:val="16"/>
        </w:rPr>
        <w:t>20</w:t>
      </w:r>
      <w:r>
        <w:rPr>
          <w:rFonts w:ascii="Verdana" w:hAnsi="Verdana" w:cs="Verdana"/>
          <w:bCs/>
          <w:sz w:val="16"/>
          <w:szCs w:val="16"/>
        </w:rPr>
        <w:t xml:space="preserve"> r. poz. </w:t>
      </w:r>
      <w:r w:rsidR="00614E03">
        <w:rPr>
          <w:rFonts w:ascii="Verdana" w:hAnsi="Verdana" w:cs="Verdana"/>
          <w:bCs/>
          <w:sz w:val="16"/>
          <w:szCs w:val="16"/>
        </w:rPr>
        <w:t>358</w:t>
      </w:r>
      <w:r>
        <w:rPr>
          <w:rFonts w:ascii="Verdana" w:hAnsi="Verdana" w:cs="Verdana"/>
          <w:bCs/>
          <w:sz w:val="16"/>
          <w:szCs w:val="16"/>
        </w:rPr>
        <w:t>).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wobec którego orzeczono tytułem środka zapobiegawczego zakaz ubiegania się o zamówienia publiczne;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sz w:val="16"/>
          <w:szCs w:val="16"/>
        </w:rPr>
        <w:t xml:space="preserve">Wykonawców, którzy należąc do tej samej grupy kapitałowej, w rozumieniu ustawy z dnia 16 lutego 2007r. o ochronie konkurencji i konsumentów (j.t. Dz. U. z 2019 r. poz. 369 ze zm.), złożyli odrębne oferty, oferty częściowe lub wnioski o dopuszczenie do udziału w postępowaniu, chyba że wykażą, że istniejące między nimi powiązania nie prowadzą do zakłócenia konkurencji w postępowaniu o udzielenie zamówienia; 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sz w:val="16"/>
          <w:szCs w:val="16"/>
        </w:rPr>
        <w:t xml:space="preserve">Zgodnie z art. 24 ust. 5 pkt 1 ustawy </w:t>
      </w:r>
      <w:proofErr w:type="spellStart"/>
      <w:r>
        <w:rPr>
          <w:rFonts w:ascii="Verdana" w:hAnsi="Verdana" w:cs="Verdana"/>
          <w:sz w:val="16"/>
          <w:szCs w:val="16"/>
        </w:rPr>
        <w:t>Pzp</w:t>
      </w:r>
      <w:proofErr w:type="spellEnd"/>
      <w:r>
        <w:rPr>
          <w:rFonts w:ascii="Verdana" w:hAnsi="Verdana" w:cs="Verdana"/>
          <w:sz w:val="16"/>
          <w:szCs w:val="16"/>
        </w:rPr>
        <w:t xml:space="preserve"> Zamawiający wykluczy Wykonawcę w stosunku, do którego otwarto likwidację, w zatwierdzonym przez sąd układzie w postępowaniu restrukturyzacyjnym jest przewidziane zaspokojenie wierzycieli przez likwidację jego majątku lub sąd zarządził likwidację jego majątku w trybie art. 332 ust.1 ustawy z dnia 15 maja 2015 r. - Prawo restrukturyzacyjne (Dz. U. z 20</w:t>
      </w:r>
      <w:r w:rsidR="00614E03">
        <w:rPr>
          <w:rFonts w:ascii="Verdana" w:hAnsi="Verdana" w:cs="Verdana"/>
          <w:sz w:val="16"/>
          <w:szCs w:val="16"/>
        </w:rPr>
        <w:t>20</w:t>
      </w:r>
      <w:r>
        <w:rPr>
          <w:rFonts w:ascii="Verdana" w:hAnsi="Verdana" w:cs="Verdana"/>
          <w:sz w:val="16"/>
          <w:szCs w:val="16"/>
        </w:rPr>
        <w:t>r., poz.</w:t>
      </w:r>
      <w:r w:rsidR="00614E03">
        <w:rPr>
          <w:rFonts w:ascii="Verdana" w:hAnsi="Verdana" w:cs="Verdana"/>
          <w:sz w:val="16"/>
          <w:szCs w:val="16"/>
        </w:rPr>
        <w:t xml:space="preserve"> 814</w:t>
      </w:r>
      <w:r>
        <w:rPr>
          <w:rFonts w:ascii="Verdana" w:hAnsi="Verdana" w:cs="Verdana"/>
          <w:sz w:val="16"/>
          <w:szCs w:val="16"/>
        </w:rPr>
        <w:t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ust.1 ustawy z dnia 28 lutego 2003 r. - Prawo upadłościowe ( Dz. U. z 2019 r., poz. 498 ze zm.) oraz zgodnie z art. 24 ust. 5</w:t>
      </w:r>
      <w:bookmarkStart w:id="0" w:name="_GoBack"/>
      <w:bookmarkEnd w:id="0"/>
      <w:r>
        <w:rPr>
          <w:rFonts w:ascii="Verdana" w:hAnsi="Verdana" w:cs="Verdana"/>
          <w:sz w:val="16"/>
          <w:szCs w:val="16"/>
        </w:rPr>
        <w:t xml:space="preserve"> pkt 8 ustawy </w:t>
      </w:r>
      <w:proofErr w:type="spellStart"/>
      <w:r>
        <w:rPr>
          <w:rFonts w:ascii="Verdana" w:hAnsi="Verdana" w:cs="Verdana"/>
          <w:sz w:val="16"/>
          <w:szCs w:val="16"/>
        </w:rPr>
        <w:t>Pzp</w:t>
      </w:r>
      <w:proofErr w:type="spellEnd"/>
      <w:r>
        <w:rPr>
          <w:rFonts w:ascii="Verdana" w:hAnsi="Verdana" w:cs="Verdana"/>
          <w:sz w:val="16"/>
          <w:szCs w:val="16"/>
        </w:rPr>
        <w:t xml:space="preserve"> Zamawiający wykluczy Wykonawcę, który naruszył obowiązki dotyczące płatności podatków, opłat lub składek na ubezpieczenia społeczne lub zdrowotne, co Zamawiający jest w stanie wykazać za pomocą stosownych środków dowodowych, z wyjątkiem przypadku, o którym mowa w art. 24 ust.1 pkt 15,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0352A2" w:rsidRDefault="000352A2">
      <w:pPr>
        <w:spacing w:line="360" w:lineRule="auto"/>
        <w:jc w:val="both"/>
      </w:pPr>
    </w:p>
    <w:p w:rsidR="000352A2" w:rsidRDefault="000352A2">
      <w:pPr>
        <w:spacing w:line="360" w:lineRule="auto"/>
        <w:ind w:left="896"/>
        <w:jc w:val="right"/>
        <w:rPr>
          <w:rFonts w:ascii="Verdana" w:hAnsi="Verdana" w:cs="Verdana"/>
          <w:b/>
          <w:i/>
          <w:sz w:val="16"/>
          <w:szCs w:val="16"/>
        </w:rPr>
      </w:pPr>
    </w:p>
    <w:p w:rsidR="000352A2" w:rsidRPr="00BA28E1" w:rsidRDefault="000352A2">
      <w:pPr>
        <w:spacing w:line="360" w:lineRule="auto"/>
        <w:ind w:left="896"/>
        <w:jc w:val="right"/>
        <w:rPr>
          <w:rFonts w:ascii="Verdana" w:hAnsi="Verdana" w:cs="Verdana"/>
          <w:i/>
          <w:sz w:val="16"/>
          <w:szCs w:val="16"/>
        </w:rPr>
      </w:pPr>
      <w:r w:rsidRPr="00BA28E1">
        <w:rPr>
          <w:rFonts w:ascii="Verdana" w:eastAsia="Verdana" w:hAnsi="Verdana" w:cs="Verdana"/>
          <w:i/>
          <w:sz w:val="16"/>
          <w:szCs w:val="16"/>
        </w:rPr>
        <w:t>………………………………………………………</w:t>
      </w:r>
    </w:p>
    <w:p w:rsidR="000352A2" w:rsidRPr="00BA28E1" w:rsidRDefault="000352A2">
      <w:pPr>
        <w:spacing w:line="360" w:lineRule="auto"/>
        <w:ind w:left="896"/>
        <w:jc w:val="right"/>
        <w:rPr>
          <w:rFonts w:ascii="Verdana" w:hAnsi="Verdana" w:cs="Verdana"/>
          <w:i/>
          <w:sz w:val="16"/>
          <w:szCs w:val="16"/>
        </w:rPr>
      </w:pPr>
      <w:r w:rsidRPr="00BA28E1">
        <w:rPr>
          <w:rFonts w:ascii="Verdana" w:hAnsi="Verdana" w:cs="Verdana"/>
          <w:i/>
          <w:sz w:val="16"/>
          <w:szCs w:val="16"/>
        </w:rPr>
        <w:t>Data i Podpis Wykonawcy</w:t>
      </w:r>
    </w:p>
    <w:p w:rsidR="001E764B" w:rsidRDefault="001E764B">
      <w:pPr>
        <w:spacing w:line="360" w:lineRule="auto"/>
        <w:ind w:left="896"/>
        <w:jc w:val="right"/>
        <w:rPr>
          <w:rFonts w:ascii="Verdana" w:hAnsi="Verdana" w:cs="Verdana"/>
          <w:b/>
          <w:sz w:val="16"/>
          <w:szCs w:val="16"/>
        </w:rPr>
      </w:pPr>
    </w:p>
    <w:p w:rsidR="00B7609E" w:rsidRDefault="00B7609E" w:rsidP="001E764B">
      <w:p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B7609E" w:rsidRDefault="00B7609E" w:rsidP="001E764B">
      <w:p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b/>
          <w:sz w:val="16"/>
          <w:szCs w:val="16"/>
        </w:rPr>
        <w:t>II. Oświadczenie dotyczące podwykonawcy niebędącego podmiotem, na którego zasoby powołuje się wykonawca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Oświadczam, że w stosunku do następującego/</w:t>
      </w:r>
      <w:proofErr w:type="spellStart"/>
      <w:r>
        <w:rPr>
          <w:rFonts w:ascii="Verdana" w:hAnsi="Verdana" w:cs="Arial"/>
          <w:sz w:val="16"/>
          <w:szCs w:val="16"/>
        </w:rPr>
        <w:t>ych</w:t>
      </w:r>
      <w:proofErr w:type="spellEnd"/>
      <w:r>
        <w:rPr>
          <w:rFonts w:ascii="Verdana" w:hAnsi="Verdana" w:cs="Arial"/>
          <w:sz w:val="16"/>
          <w:szCs w:val="16"/>
        </w:rPr>
        <w:t xml:space="preserve"> podmiotu/</w:t>
      </w:r>
      <w:proofErr w:type="spellStart"/>
      <w:r>
        <w:rPr>
          <w:rFonts w:ascii="Verdana" w:hAnsi="Verdana" w:cs="Arial"/>
          <w:sz w:val="16"/>
          <w:szCs w:val="16"/>
        </w:rPr>
        <w:t>tów</w:t>
      </w:r>
      <w:proofErr w:type="spellEnd"/>
      <w:r>
        <w:rPr>
          <w:rFonts w:ascii="Verdana" w:hAnsi="Verdana" w:cs="Arial"/>
          <w:sz w:val="16"/>
          <w:szCs w:val="16"/>
        </w:rPr>
        <w:t>, będącego/</w:t>
      </w:r>
      <w:proofErr w:type="spellStart"/>
      <w:r>
        <w:rPr>
          <w:rFonts w:ascii="Verdana" w:hAnsi="Verdana" w:cs="Arial"/>
          <w:sz w:val="16"/>
          <w:szCs w:val="16"/>
        </w:rPr>
        <w:t>ych</w:t>
      </w:r>
      <w:proofErr w:type="spellEnd"/>
      <w:r>
        <w:rPr>
          <w:rFonts w:ascii="Verdana" w:hAnsi="Verdana" w:cs="Arial"/>
          <w:sz w:val="16"/>
          <w:szCs w:val="16"/>
        </w:rPr>
        <w:t xml:space="preserve"> podwykonawcą/</w:t>
      </w:r>
      <w:proofErr w:type="spellStart"/>
      <w:r>
        <w:rPr>
          <w:rFonts w:ascii="Verdana" w:hAnsi="Verdana" w:cs="Arial"/>
          <w:sz w:val="16"/>
          <w:szCs w:val="16"/>
        </w:rPr>
        <w:t>ami</w:t>
      </w:r>
      <w:proofErr w:type="spellEnd"/>
      <w:r>
        <w:rPr>
          <w:rFonts w:ascii="Verdana" w:hAnsi="Verdana" w:cs="Arial"/>
          <w:sz w:val="16"/>
          <w:szCs w:val="16"/>
        </w:rPr>
        <w:t>: ………………………………………………………………………………………………………………………………………………………………………………………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Verdana" w:hAnsi="Verdana" w:cs="Verdana"/>
          <w:sz w:val="16"/>
          <w:szCs w:val="16"/>
        </w:rPr>
        <w:t xml:space="preserve"> 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r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4"/>
          <w:szCs w:val="14"/>
        </w:rPr>
        <w:t>CEiDG</w:t>
      </w:r>
      <w:proofErr w:type="spellEnd"/>
      <w:r>
        <w:rPr>
          <w:rFonts w:ascii="Verdana" w:hAnsi="Verdana" w:cs="Arial"/>
          <w:i/>
          <w:sz w:val="14"/>
          <w:szCs w:val="14"/>
        </w:rPr>
        <w:t>, albo wpisać nie dotyczy)</w:t>
      </w:r>
    </w:p>
    <w:p w:rsidR="001E764B" w:rsidRDefault="001E764B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nie zachodzą podstawy wykluczenia z postępowania o udzielenie zamówienia.</w:t>
      </w:r>
    </w:p>
    <w:p w:rsidR="00B7609E" w:rsidRDefault="00B7609E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B01C67" w:rsidRDefault="00B01C67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B01C67" w:rsidRDefault="00B01C67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B7609E" w:rsidRDefault="00B7609E" w:rsidP="00B7609E">
      <w:pPr>
        <w:spacing w:line="360" w:lineRule="auto"/>
        <w:jc w:val="right"/>
      </w:pPr>
      <w:r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B7609E" w:rsidRDefault="00B7609E" w:rsidP="00B7609E">
      <w:pPr>
        <w:spacing w:line="360" w:lineRule="auto"/>
        <w:jc w:val="right"/>
      </w:pPr>
      <w:r>
        <w:rPr>
          <w:rFonts w:ascii="Verdana" w:hAnsi="Verdana" w:cs="Arial"/>
          <w:i/>
          <w:sz w:val="16"/>
          <w:szCs w:val="16"/>
        </w:rPr>
        <w:t>Data i Podpis Wykonawcy</w:t>
      </w:r>
    </w:p>
    <w:p w:rsidR="00B7609E" w:rsidRDefault="00B7609E" w:rsidP="001E764B">
      <w:pPr>
        <w:spacing w:line="360" w:lineRule="auto"/>
        <w:jc w:val="both"/>
      </w:pPr>
    </w:p>
    <w:p w:rsidR="000352A2" w:rsidRDefault="000352A2">
      <w:pPr>
        <w:spacing w:line="360" w:lineRule="auto"/>
        <w:jc w:val="right"/>
        <w:rPr>
          <w:rFonts w:ascii="Verdana" w:hAnsi="Verdana" w:cs="Verdana"/>
          <w:i/>
          <w:sz w:val="16"/>
          <w:szCs w:val="16"/>
        </w:rPr>
      </w:pPr>
    </w:p>
    <w:sectPr w:rsidR="000352A2" w:rsidSect="00534938">
      <w:footerReference w:type="default" r:id="rId7"/>
      <w:footerReference w:type="first" r:id="rId8"/>
      <w:pgSz w:w="11906" w:h="16838"/>
      <w:pgMar w:top="851" w:right="1418" w:bottom="851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308" w:rsidRDefault="00C04308">
      <w:r>
        <w:separator/>
      </w:r>
    </w:p>
  </w:endnote>
  <w:endnote w:type="continuationSeparator" w:id="0">
    <w:p w:rsidR="00C04308" w:rsidRDefault="00C04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2A2" w:rsidRDefault="00614E03">
    <w:pPr>
      <w:pStyle w:val="Stopka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1.1pt;height:13.65pt;z-index:251657728;mso-wrap-distance-left:0;mso-wrap-distance-right:0;mso-position-horizontal:center;mso-position-horizontal-relative:margin" stroked="f">
          <v:fill color2="black"/>
          <v:textbox inset="0,0,0,0">
            <w:txbxContent>
              <w:p w:rsidR="000352A2" w:rsidRDefault="000352A2">
                <w:pPr>
                  <w:pStyle w:val="Stopka"/>
                </w:pPr>
              </w:p>
            </w:txbxContent>
          </v:textbox>
          <w10:wrap type="square" side="largest" anchorx="margin"/>
        </v:shape>
      </w:pict>
    </w:r>
    <w:r w:rsidR="000352A2">
      <w:tab/>
      <w:t xml:space="preserve">- </w:t>
    </w:r>
    <w:r w:rsidR="00534938">
      <w:rPr>
        <w:rFonts w:cs="Verdana"/>
        <w:sz w:val="16"/>
        <w:szCs w:val="16"/>
      </w:rPr>
      <w:fldChar w:fldCharType="begin"/>
    </w:r>
    <w:r w:rsidR="000352A2">
      <w:rPr>
        <w:rFonts w:cs="Verdana"/>
        <w:sz w:val="16"/>
        <w:szCs w:val="16"/>
      </w:rPr>
      <w:instrText xml:space="preserve"> PAGE </w:instrText>
    </w:r>
    <w:r w:rsidR="00534938">
      <w:rPr>
        <w:rFonts w:cs="Verdana"/>
        <w:sz w:val="16"/>
        <w:szCs w:val="16"/>
      </w:rPr>
      <w:fldChar w:fldCharType="separate"/>
    </w:r>
    <w:r w:rsidR="00F02026">
      <w:rPr>
        <w:rFonts w:cs="Verdana"/>
        <w:noProof/>
        <w:sz w:val="16"/>
        <w:szCs w:val="16"/>
      </w:rPr>
      <w:t>2</w:t>
    </w:r>
    <w:r w:rsidR="00534938">
      <w:rPr>
        <w:rFonts w:cs="Verdana"/>
        <w:sz w:val="16"/>
        <w:szCs w:val="16"/>
      </w:rPr>
      <w:fldChar w:fldCharType="end"/>
    </w:r>
    <w:r w:rsidR="000352A2">
      <w:rPr>
        <w:rFonts w:ascii="Verdana" w:hAnsi="Verdana" w:cs="Verdana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2A2" w:rsidRDefault="000352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308" w:rsidRDefault="00C04308">
      <w:r>
        <w:separator/>
      </w:r>
    </w:p>
  </w:footnote>
  <w:footnote w:type="continuationSeparator" w:id="0">
    <w:p w:rsidR="00C04308" w:rsidRDefault="00C04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E8442970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896" w:hanging="360"/>
      </w:pPr>
      <w:rPr>
        <w:rFonts w:ascii="Verdana" w:hAnsi="Verdana" w:cs="Times New Roman"/>
        <w:b w:val="0"/>
        <w:bCs/>
        <w:i w:val="0"/>
        <w:iCs/>
        <w:sz w:val="16"/>
        <w:szCs w:val="16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/>
        <w:bCs/>
        <w:sz w:val="16"/>
        <w:szCs w:val="16"/>
      </w:rPr>
    </w:lvl>
  </w:abstractNum>
  <w:abstractNum w:abstractNumId="3" w15:restartNumberingAfterBreak="0">
    <w:nsid w:val="5639191F"/>
    <w:multiLevelType w:val="hybridMultilevel"/>
    <w:tmpl w:val="699025D8"/>
    <w:lvl w:ilvl="0" w:tplc="408E0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764B"/>
    <w:rsid w:val="000352A2"/>
    <w:rsid w:val="001E764B"/>
    <w:rsid w:val="00534938"/>
    <w:rsid w:val="00614E03"/>
    <w:rsid w:val="00964796"/>
    <w:rsid w:val="00A879B4"/>
    <w:rsid w:val="00B01C67"/>
    <w:rsid w:val="00B7609E"/>
    <w:rsid w:val="00BA28E1"/>
    <w:rsid w:val="00C04308"/>
    <w:rsid w:val="00DC6422"/>
    <w:rsid w:val="00F02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4:docId w14:val="1BC22D41"/>
  <w15:docId w15:val="{07C8B753-97DB-4781-A18E-E1B9EBEFF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938"/>
    <w:pPr>
      <w:suppressAutoHyphens/>
    </w:pPr>
    <w:rPr>
      <w:sz w:val="24"/>
      <w:szCs w:val="24"/>
      <w:lang w:eastAsia="zh-CN"/>
    </w:rPr>
  </w:style>
  <w:style w:type="paragraph" w:styleId="Nagwek2">
    <w:name w:val="heading 2"/>
    <w:basedOn w:val="Tekstpodstawowy"/>
    <w:next w:val="Tekstpodstawowy"/>
    <w:qFormat/>
    <w:rsid w:val="00534938"/>
    <w:pPr>
      <w:numPr>
        <w:ilvl w:val="1"/>
        <w:numId w:val="1"/>
      </w:numPr>
      <w:spacing w:before="113" w:after="0" w:line="288" w:lineRule="auto"/>
      <w:jc w:val="both"/>
      <w:outlineLvl w:val="1"/>
    </w:pPr>
    <w:rPr>
      <w:rFonts w:ascii="Tahoma" w:hAnsi="Tahoma" w:cs="Tahoma"/>
      <w:bCs/>
      <w:i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34938"/>
  </w:style>
  <w:style w:type="character" w:customStyle="1" w:styleId="WW8Num1z1">
    <w:name w:val="WW8Num1z1"/>
    <w:rsid w:val="00534938"/>
  </w:style>
  <w:style w:type="character" w:customStyle="1" w:styleId="WW8Num1z2">
    <w:name w:val="WW8Num1z2"/>
    <w:rsid w:val="00534938"/>
  </w:style>
  <w:style w:type="character" w:customStyle="1" w:styleId="WW8Num1z3">
    <w:name w:val="WW8Num1z3"/>
    <w:rsid w:val="00534938"/>
  </w:style>
  <w:style w:type="character" w:customStyle="1" w:styleId="WW8Num1z4">
    <w:name w:val="WW8Num1z4"/>
    <w:rsid w:val="00534938"/>
  </w:style>
  <w:style w:type="character" w:customStyle="1" w:styleId="WW8Num1z5">
    <w:name w:val="WW8Num1z5"/>
    <w:rsid w:val="00534938"/>
  </w:style>
  <w:style w:type="character" w:customStyle="1" w:styleId="WW8Num1z6">
    <w:name w:val="WW8Num1z6"/>
    <w:rsid w:val="00534938"/>
  </w:style>
  <w:style w:type="character" w:customStyle="1" w:styleId="WW8Num1z7">
    <w:name w:val="WW8Num1z7"/>
    <w:rsid w:val="00534938"/>
  </w:style>
  <w:style w:type="character" w:customStyle="1" w:styleId="WW8Num1z8">
    <w:name w:val="WW8Num1z8"/>
    <w:rsid w:val="00534938"/>
  </w:style>
  <w:style w:type="character" w:customStyle="1" w:styleId="WW8Num2z0">
    <w:name w:val="WW8Num2z0"/>
    <w:rsid w:val="00534938"/>
    <w:rPr>
      <w:rFonts w:ascii="Verdana" w:hAnsi="Verdana" w:cs="Times New Roman"/>
      <w:bCs/>
      <w:i/>
      <w:sz w:val="16"/>
      <w:szCs w:val="16"/>
    </w:rPr>
  </w:style>
  <w:style w:type="character" w:customStyle="1" w:styleId="WW8Num3z0">
    <w:name w:val="WW8Num3z0"/>
    <w:rsid w:val="00534938"/>
    <w:rPr>
      <w:rFonts w:ascii="Verdana" w:hAnsi="Verdana" w:cs="Times New Roman"/>
      <w:bCs/>
      <w:sz w:val="16"/>
      <w:szCs w:val="16"/>
    </w:rPr>
  </w:style>
  <w:style w:type="character" w:customStyle="1" w:styleId="Domylnaczcionkaakapitu2">
    <w:name w:val="Domyślna czcionka akapitu2"/>
    <w:rsid w:val="00534938"/>
  </w:style>
  <w:style w:type="character" w:customStyle="1" w:styleId="WW8Num2z1">
    <w:name w:val="WW8Num2z1"/>
    <w:rsid w:val="00534938"/>
    <w:rPr>
      <w:rFonts w:ascii="Courier New" w:hAnsi="Courier New" w:cs="Courier New" w:hint="default"/>
    </w:rPr>
  </w:style>
  <w:style w:type="character" w:customStyle="1" w:styleId="WW8Num2z2">
    <w:name w:val="WW8Num2z2"/>
    <w:rsid w:val="00534938"/>
    <w:rPr>
      <w:rFonts w:ascii="Wingdings" w:hAnsi="Wingdings" w:cs="Wingdings" w:hint="default"/>
    </w:rPr>
  </w:style>
  <w:style w:type="character" w:customStyle="1" w:styleId="WW8Num3z1">
    <w:name w:val="WW8Num3z1"/>
    <w:rsid w:val="00534938"/>
  </w:style>
  <w:style w:type="character" w:customStyle="1" w:styleId="WW8Num3z2">
    <w:name w:val="WW8Num3z2"/>
    <w:rsid w:val="00534938"/>
  </w:style>
  <w:style w:type="character" w:customStyle="1" w:styleId="WW8Num3z3">
    <w:name w:val="WW8Num3z3"/>
    <w:rsid w:val="00534938"/>
  </w:style>
  <w:style w:type="character" w:customStyle="1" w:styleId="WW8Num3z4">
    <w:name w:val="WW8Num3z4"/>
    <w:rsid w:val="00534938"/>
  </w:style>
  <w:style w:type="character" w:customStyle="1" w:styleId="WW8Num3z5">
    <w:name w:val="WW8Num3z5"/>
    <w:rsid w:val="00534938"/>
  </w:style>
  <w:style w:type="character" w:customStyle="1" w:styleId="WW8Num3z6">
    <w:name w:val="WW8Num3z6"/>
    <w:rsid w:val="00534938"/>
  </w:style>
  <w:style w:type="character" w:customStyle="1" w:styleId="WW8Num3z7">
    <w:name w:val="WW8Num3z7"/>
    <w:rsid w:val="00534938"/>
  </w:style>
  <w:style w:type="character" w:customStyle="1" w:styleId="WW8Num3z8">
    <w:name w:val="WW8Num3z8"/>
    <w:rsid w:val="00534938"/>
  </w:style>
  <w:style w:type="character" w:customStyle="1" w:styleId="WW8Num4z0">
    <w:name w:val="WW8Num4z0"/>
    <w:rsid w:val="00534938"/>
    <w:rPr>
      <w:rFonts w:ascii="Verdana" w:hAnsi="Verdana" w:cs="Times New Roman"/>
      <w:bCs/>
      <w:sz w:val="16"/>
      <w:szCs w:val="16"/>
    </w:rPr>
  </w:style>
  <w:style w:type="character" w:customStyle="1" w:styleId="WW8Num4z1">
    <w:name w:val="WW8Num4z1"/>
    <w:rsid w:val="00534938"/>
  </w:style>
  <w:style w:type="character" w:customStyle="1" w:styleId="WW8Num4z2">
    <w:name w:val="WW8Num4z2"/>
    <w:rsid w:val="00534938"/>
  </w:style>
  <w:style w:type="character" w:customStyle="1" w:styleId="WW8Num4z3">
    <w:name w:val="WW8Num4z3"/>
    <w:rsid w:val="00534938"/>
  </w:style>
  <w:style w:type="character" w:customStyle="1" w:styleId="WW8Num4z4">
    <w:name w:val="WW8Num4z4"/>
    <w:rsid w:val="00534938"/>
  </w:style>
  <w:style w:type="character" w:customStyle="1" w:styleId="WW8Num4z5">
    <w:name w:val="WW8Num4z5"/>
    <w:rsid w:val="00534938"/>
  </w:style>
  <w:style w:type="character" w:customStyle="1" w:styleId="WW8Num4z6">
    <w:name w:val="WW8Num4z6"/>
    <w:rsid w:val="00534938"/>
  </w:style>
  <w:style w:type="character" w:customStyle="1" w:styleId="WW8Num4z7">
    <w:name w:val="WW8Num4z7"/>
    <w:rsid w:val="00534938"/>
  </w:style>
  <w:style w:type="character" w:customStyle="1" w:styleId="WW8Num4z8">
    <w:name w:val="WW8Num4z8"/>
    <w:rsid w:val="00534938"/>
  </w:style>
  <w:style w:type="character" w:customStyle="1" w:styleId="WW8Num5z0">
    <w:name w:val="WW8Num5z0"/>
    <w:rsid w:val="00534938"/>
    <w:rPr>
      <w:rFonts w:cs="Times New Roman"/>
    </w:rPr>
  </w:style>
  <w:style w:type="character" w:customStyle="1" w:styleId="WW8Num5z3">
    <w:name w:val="WW8Num5z3"/>
    <w:rsid w:val="00534938"/>
    <w:rPr>
      <w:rFonts w:cs="Times New Roman"/>
      <w:b w:val="0"/>
    </w:rPr>
  </w:style>
  <w:style w:type="character" w:customStyle="1" w:styleId="WW8Num5z4">
    <w:name w:val="WW8Num5z4"/>
    <w:rsid w:val="00534938"/>
    <w:rPr>
      <w:rFonts w:ascii="Calibri" w:eastAsia="Times New Roman" w:hAnsi="Calibri" w:cs="Calibri" w:hint="default"/>
    </w:rPr>
  </w:style>
  <w:style w:type="character" w:customStyle="1" w:styleId="WW8Num5z5">
    <w:name w:val="WW8Num5z5"/>
    <w:rsid w:val="00534938"/>
  </w:style>
  <w:style w:type="character" w:customStyle="1" w:styleId="WW8Num5z6">
    <w:name w:val="WW8Num5z6"/>
    <w:rsid w:val="00534938"/>
  </w:style>
  <w:style w:type="character" w:customStyle="1" w:styleId="WW8Num5z7">
    <w:name w:val="WW8Num5z7"/>
    <w:rsid w:val="00534938"/>
  </w:style>
  <w:style w:type="character" w:customStyle="1" w:styleId="WW8Num5z8">
    <w:name w:val="WW8Num5z8"/>
    <w:rsid w:val="00534938"/>
  </w:style>
  <w:style w:type="character" w:customStyle="1" w:styleId="WW8Num6z0">
    <w:name w:val="WW8Num6z0"/>
    <w:rsid w:val="00534938"/>
    <w:rPr>
      <w:b w:val="0"/>
    </w:rPr>
  </w:style>
  <w:style w:type="character" w:customStyle="1" w:styleId="WW8Num6z1">
    <w:name w:val="WW8Num6z1"/>
    <w:rsid w:val="00534938"/>
  </w:style>
  <w:style w:type="character" w:customStyle="1" w:styleId="WW8Num6z2">
    <w:name w:val="WW8Num6z2"/>
    <w:rsid w:val="00534938"/>
  </w:style>
  <w:style w:type="character" w:customStyle="1" w:styleId="WW8Num6z3">
    <w:name w:val="WW8Num6z3"/>
    <w:rsid w:val="00534938"/>
  </w:style>
  <w:style w:type="character" w:customStyle="1" w:styleId="WW8Num6z4">
    <w:name w:val="WW8Num6z4"/>
    <w:rsid w:val="00534938"/>
  </w:style>
  <w:style w:type="character" w:customStyle="1" w:styleId="WW8Num6z5">
    <w:name w:val="WW8Num6z5"/>
    <w:rsid w:val="00534938"/>
  </w:style>
  <w:style w:type="character" w:customStyle="1" w:styleId="WW8Num6z6">
    <w:name w:val="WW8Num6z6"/>
    <w:rsid w:val="00534938"/>
  </w:style>
  <w:style w:type="character" w:customStyle="1" w:styleId="WW8Num6z7">
    <w:name w:val="WW8Num6z7"/>
    <w:rsid w:val="00534938"/>
  </w:style>
  <w:style w:type="character" w:customStyle="1" w:styleId="WW8Num6z8">
    <w:name w:val="WW8Num6z8"/>
    <w:rsid w:val="00534938"/>
  </w:style>
  <w:style w:type="character" w:customStyle="1" w:styleId="Domylnaczcionkaakapitu1">
    <w:name w:val="Domyślna czcionka akapitu1"/>
    <w:rsid w:val="00534938"/>
  </w:style>
  <w:style w:type="character" w:styleId="Numerstrony">
    <w:name w:val="page number"/>
    <w:basedOn w:val="Domylnaczcionkaakapitu1"/>
    <w:rsid w:val="00534938"/>
  </w:style>
  <w:style w:type="character" w:customStyle="1" w:styleId="ZnakZnak">
    <w:name w:val="Znak Znak"/>
    <w:rsid w:val="00534938"/>
    <w:rPr>
      <w:rFonts w:ascii="Tahoma" w:hAnsi="Tahoma" w:cs="Tahoma"/>
      <w:bCs/>
      <w:iCs/>
      <w:sz w:val="18"/>
      <w:szCs w:val="24"/>
      <w:lang w:eastAsia="zh-CN"/>
    </w:rPr>
  </w:style>
  <w:style w:type="paragraph" w:customStyle="1" w:styleId="Nagwek20">
    <w:name w:val="Nagłówek2"/>
    <w:basedOn w:val="Normalny"/>
    <w:next w:val="Tekstpodstawowy"/>
    <w:rsid w:val="0053493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34938"/>
    <w:pPr>
      <w:spacing w:after="120"/>
    </w:pPr>
  </w:style>
  <w:style w:type="paragraph" w:styleId="Lista">
    <w:name w:val="List"/>
    <w:basedOn w:val="Tekstpodstawowy"/>
    <w:rsid w:val="00534938"/>
    <w:rPr>
      <w:rFonts w:cs="Mangal"/>
    </w:rPr>
  </w:style>
  <w:style w:type="paragraph" w:styleId="Legenda">
    <w:name w:val="caption"/>
    <w:basedOn w:val="Normalny"/>
    <w:qFormat/>
    <w:rsid w:val="00534938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534938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5349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rsid w:val="00534938"/>
    <w:pPr>
      <w:suppressLineNumbers/>
      <w:spacing w:before="120" w:after="120"/>
    </w:pPr>
    <w:rPr>
      <w:rFonts w:cs="Mangal"/>
      <w:i/>
      <w:iCs/>
    </w:rPr>
  </w:style>
  <w:style w:type="paragraph" w:styleId="Tekstpodstawowywcity">
    <w:name w:val="Body Text Indent"/>
    <w:basedOn w:val="Normalny"/>
    <w:rsid w:val="00534938"/>
    <w:pPr>
      <w:spacing w:after="120"/>
      <w:ind w:left="283"/>
    </w:pPr>
  </w:style>
  <w:style w:type="paragraph" w:styleId="Nagwek">
    <w:name w:val="header"/>
    <w:basedOn w:val="Normalny"/>
    <w:rsid w:val="00534938"/>
    <w:pPr>
      <w:tabs>
        <w:tab w:val="center" w:pos="4536"/>
        <w:tab w:val="right" w:pos="9072"/>
      </w:tabs>
    </w:pPr>
  </w:style>
  <w:style w:type="paragraph" w:styleId="Podtytu">
    <w:name w:val="Subtitle"/>
    <w:basedOn w:val="Nagwek"/>
    <w:next w:val="Tekstpodstawowy"/>
    <w:qFormat/>
    <w:rsid w:val="00534938"/>
    <w:pPr>
      <w:tabs>
        <w:tab w:val="clear" w:pos="4536"/>
        <w:tab w:val="clear" w:pos="9072"/>
      </w:tabs>
      <w:spacing w:line="480" w:lineRule="auto"/>
      <w:jc w:val="center"/>
    </w:pPr>
    <w:rPr>
      <w:rFonts w:ascii="Verdana" w:hAnsi="Verdana" w:cs="Verdana"/>
      <w:b/>
      <w:bCs/>
      <w:i/>
      <w:iCs/>
      <w:caps/>
      <w:kern w:val="1"/>
      <w:sz w:val="28"/>
      <w:szCs w:val="28"/>
    </w:rPr>
  </w:style>
  <w:style w:type="paragraph" w:customStyle="1" w:styleId="Akapitzlist1">
    <w:name w:val="Akapit z listą1"/>
    <w:basedOn w:val="Normalny"/>
    <w:rsid w:val="00534938"/>
    <w:pPr>
      <w:ind w:left="708"/>
    </w:pPr>
    <w:rPr>
      <w:rFonts w:eastAsia="MS Mincho"/>
    </w:rPr>
  </w:style>
  <w:style w:type="paragraph" w:customStyle="1" w:styleId="Znak">
    <w:name w:val="Znak"/>
    <w:basedOn w:val="Normalny"/>
    <w:rsid w:val="00534938"/>
    <w:rPr>
      <w:rFonts w:ascii="Arial" w:hAnsi="Arial" w:cs="Arial"/>
    </w:rPr>
  </w:style>
  <w:style w:type="paragraph" w:customStyle="1" w:styleId="listparagraphcxspdrugie">
    <w:name w:val="listparagraphcxspdrugie"/>
    <w:basedOn w:val="Normalny"/>
    <w:rsid w:val="00534938"/>
    <w:pPr>
      <w:spacing w:before="280" w:after="280"/>
    </w:pPr>
  </w:style>
  <w:style w:type="paragraph" w:customStyle="1" w:styleId="ZnakZnak1Znak">
    <w:name w:val="Znak Znak1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styleId="Stopka">
    <w:name w:val="footer"/>
    <w:basedOn w:val="Normalny"/>
    <w:rsid w:val="00534938"/>
    <w:pPr>
      <w:tabs>
        <w:tab w:val="center" w:pos="4536"/>
        <w:tab w:val="right" w:pos="9072"/>
      </w:tabs>
    </w:pPr>
  </w:style>
  <w:style w:type="paragraph" w:customStyle="1" w:styleId="Znak0">
    <w:name w:val="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customStyle="1" w:styleId="ZnakZnak4ZnakZnakZnakZnak">
    <w:name w:val="Znak Znak4 Znak Znak Znak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customStyle="1" w:styleId="ZnakZnakZnak">
    <w:name w:val="Znak Znak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styleId="Tekstdymka">
    <w:name w:val="Balloon Text"/>
    <w:basedOn w:val="Normalny"/>
    <w:rsid w:val="00534938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  <w:rsid w:val="00534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8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898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ZOZ</vt:lpstr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</dc:title>
  <dc:creator>iwedzicha</dc:creator>
  <cp:lastModifiedBy>jjanus</cp:lastModifiedBy>
  <cp:revision>7</cp:revision>
  <cp:lastPrinted>2020-05-06T09:11:00Z</cp:lastPrinted>
  <dcterms:created xsi:type="dcterms:W3CDTF">2020-04-14T09:36:00Z</dcterms:created>
  <dcterms:modified xsi:type="dcterms:W3CDTF">2020-06-10T09:33:00Z</dcterms:modified>
</cp:coreProperties>
</file>