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E18" w:rsidRDefault="004C7E18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.05pt;height:34.8pt;visibility:visible">
            <v:imagedata r:id="rId7" o:title=" Fundusze Europejskie Program Regionalny, Rzeczpospolita Polska, Podkarpackie,  Unia Europejska EFRR"/>
          </v:shape>
        </w:pict>
      </w:r>
    </w:p>
    <w:p w:rsidR="004C7E18" w:rsidRDefault="004C7E18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536980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536980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536980">
        <w:rPr>
          <w:sz w:val="24"/>
        </w:rPr>
        <w:t>2020-06-08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536980" w:rsidRPr="00536980">
        <w:rPr>
          <w:b/>
          <w:bCs/>
          <w:sz w:val="24"/>
        </w:rPr>
        <w:t>NA/O/113/2020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536980" w:rsidRPr="00536980" w:rsidRDefault="00536980" w:rsidP="00CF5BC4">
      <w:pPr>
        <w:spacing w:line="360" w:lineRule="auto"/>
        <w:rPr>
          <w:b/>
          <w:bCs/>
          <w:color w:val="000000"/>
          <w:sz w:val="24"/>
        </w:rPr>
      </w:pPr>
      <w:r w:rsidRPr="00536980">
        <w:rPr>
          <w:b/>
          <w:bCs/>
          <w:color w:val="000000"/>
          <w:sz w:val="24"/>
        </w:rPr>
        <w:t>Politechnika Rzeszowska</w:t>
      </w:r>
    </w:p>
    <w:p w:rsidR="00CF5BC4" w:rsidRDefault="00536980" w:rsidP="00CF5BC4">
      <w:pPr>
        <w:spacing w:line="360" w:lineRule="auto"/>
        <w:rPr>
          <w:b/>
          <w:bCs/>
          <w:color w:val="000000"/>
          <w:sz w:val="24"/>
        </w:rPr>
      </w:pPr>
      <w:r w:rsidRPr="00536980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536980" w:rsidP="00CF5BC4">
      <w:pPr>
        <w:spacing w:line="360" w:lineRule="auto"/>
        <w:rPr>
          <w:color w:val="000000"/>
          <w:sz w:val="24"/>
        </w:rPr>
      </w:pPr>
      <w:r w:rsidRPr="00536980">
        <w:rPr>
          <w:color w:val="000000"/>
          <w:sz w:val="24"/>
        </w:rPr>
        <w:t xml:space="preserve">Al. Powstańców </w:t>
      </w:r>
      <w:proofErr w:type="gramStart"/>
      <w:r w:rsidRPr="00536980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536980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p w:rsidR="00CF5BC4" w:rsidRDefault="00536980" w:rsidP="00CF5BC4">
      <w:pPr>
        <w:spacing w:line="360" w:lineRule="auto"/>
        <w:rPr>
          <w:color w:val="000000"/>
          <w:sz w:val="24"/>
        </w:rPr>
      </w:pPr>
      <w:r w:rsidRPr="00536980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536980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536980" w:rsidP="00CF5BC4">
      <w:pPr>
        <w:spacing w:line="360" w:lineRule="auto"/>
        <w:jc w:val="both"/>
        <w:rPr>
          <w:b/>
          <w:sz w:val="24"/>
          <w:szCs w:val="24"/>
        </w:rPr>
      </w:pPr>
      <w:r w:rsidRPr="00536980">
        <w:rPr>
          <w:b/>
          <w:color w:val="000000"/>
          <w:sz w:val="24"/>
          <w:szCs w:val="24"/>
        </w:rPr>
        <w:t xml:space="preserve">Zakup badań </w:t>
      </w:r>
      <w:proofErr w:type="spellStart"/>
      <w:r w:rsidRPr="00536980">
        <w:rPr>
          <w:b/>
          <w:color w:val="000000"/>
          <w:sz w:val="24"/>
          <w:szCs w:val="24"/>
        </w:rPr>
        <w:t>pn</w:t>
      </w:r>
      <w:proofErr w:type="spellEnd"/>
      <w:r w:rsidRPr="00536980">
        <w:rPr>
          <w:b/>
          <w:color w:val="000000"/>
          <w:sz w:val="24"/>
          <w:szCs w:val="24"/>
        </w:rPr>
        <w:t>: sekwencjonowanie nowej generacji i analizy danych poprzez kompleksowe zorganizowanie i przeprowadzenie eksperymentu badawczego pn. Sekwencjonowanie nowej generacji i analizy danych - od DNA do wyników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536980" w:rsidTr="007D014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80" w:rsidRDefault="00536980" w:rsidP="007D014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3698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80" w:rsidRDefault="00536980" w:rsidP="007D014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36980">
              <w:rPr>
                <w:rFonts w:ascii="Arial" w:hAnsi="Arial" w:cs="Arial"/>
                <w:b/>
                <w:sz w:val="22"/>
                <w:szCs w:val="22"/>
              </w:rPr>
              <w:t xml:space="preserve">Zakup badań </w:t>
            </w:r>
            <w:proofErr w:type="spellStart"/>
            <w:r w:rsidRPr="00536980">
              <w:rPr>
                <w:rFonts w:ascii="Arial" w:hAnsi="Arial" w:cs="Arial"/>
                <w:b/>
                <w:sz w:val="22"/>
                <w:szCs w:val="22"/>
              </w:rPr>
              <w:t>pn</w:t>
            </w:r>
            <w:proofErr w:type="spellEnd"/>
            <w:r w:rsidRPr="00536980">
              <w:rPr>
                <w:rFonts w:ascii="Arial" w:hAnsi="Arial" w:cs="Arial"/>
                <w:b/>
                <w:sz w:val="22"/>
                <w:szCs w:val="22"/>
              </w:rPr>
              <w:t>: sekwencjonowanie nowej generacji i analizy danych poprzez kompleksowe zorganizowanie i przeprowadzenie eksperymentu badawczego pn. Sekwencjonowanie nowej generacji i analizy danych - od DNA do wyników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 xml:space="preserve">Przedmiotem zamówienia jest zakup badania </w:t>
            </w:r>
            <w:proofErr w:type="spellStart"/>
            <w:r w:rsidRPr="00536980">
              <w:rPr>
                <w:rFonts w:ascii="Arial" w:hAnsi="Arial" w:cs="Arial"/>
                <w:sz w:val="22"/>
                <w:szCs w:val="22"/>
              </w:rPr>
              <w:t>pn</w:t>
            </w:r>
            <w:proofErr w:type="spellEnd"/>
            <w:r w:rsidRPr="00536980">
              <w:rPr>
                <w:rFonts w:ascii="Arial" w:hAnsi="Arial" w:cs="Arial"/>
                <w:sz w:val="22"/>
                <w:szCs w:val="22"/>
              </w:rPr>
              <w:t>: sekwencjonowanie nowej generacji i analizy danych poprzez kompleksowe zorganizowanie i przeprowadzenie eksperymentu badawczego pn. Sekwencjonowanie nowej generacji i analizy danych - od DNA do wyników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Opis szczegółowy usługi: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 xml:space="preserve">Należy wykonać usługę badawczą i eksperymentalną polegającą na sekwencjonowaniu danych. Usługę należy przeprowadzić w okresie od </w:t>
            </w:r>
            <w:proofErr w:type="spellStart"/>
            <w:r w:rsidRPr="00536980">
              <w:rPr>
                <w:rFonts w:ascii="Arial" w:hAnsi="Arial" w:cs="Arial"/>
                <w:sz w:val="22"/>
                <w:szCs w:val="22"/>
              </w:rPr>
              <w:t>od</w:t>
            </w:r>
            <w:proofErr w:type="spellEnd"/>
            <w:r w:rsidRPr="00536980">
              <w:rPr>
                <w:rFonts w:ascii="Arial" w:hAnsi="Arial" w:cs="Arial"/>
                <w:sz w:val="22"/>
                <w:szCs w:val="22"/>
              </w:rPr>
              <w:t xml:space="preserve"> dnia zawarcia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umowy . do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 25.04.2020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r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. w terminie ustalonym z Zamawiającym wraz z czynnym udziałem zespołu projektowego składającego się z 7 osób. 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Zamawiający przedłoży Wykonawcy listę uczestników.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Zakres usługi sekwencjonowania powinien obejmować wszystkie niezbędne procedury, czynny udział członków zespołu w eksperymencie oraz przedstawienie wyników eksperymentu w zakresie: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1) Przygotowanie DNA do sekwencjonowania;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2) Ocena jakościowa i ilościowa materiału do sekwencjonowania nowej generacji;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lastRenderedPageBreak/>
              <w:t>3) Przygotowanie bibliotek do sekwencjonowania nowej generacji;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4) Obsługa aparatu do sekwencjonowania nowej generacji;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5) Analiza uzyskanych danych z sekwencjonowania nowej generacji;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6) Opracowanie uzyskanych wyników.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Cała usługa powinna obejmować zarówno część przygotowawczą do eksperymentu jak i część praktyczną zrealizowaną na miejscu u zamawiającego (Rzeszów, Politechnika Rzeszowska). Uczelnia udostępni niezbędne miejsce do realizacji eksperymentu.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Wymagania związane z realizacją usługi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(warunki konieczne, które muszą zostać spełnione):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- realizacja eksperymentu sekwencjonowania powinna być prezentowana w języku polskim,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 xml:space="preserve">- osoba(y) biorąca(e) (mi.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jedna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 osoba) udział w badaniu i realizacji eksperymentu sekwencjonowania powinna(y) posiadać odpowiednie doświadczenie teoretyczne i praktyczne: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pracownik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536980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  <w:r w:rsidRPr="00536980">
              <w:rPr>
                <w:rFonts w:ascii="Arial" w:hAnsi="Arial" w:cs="Arial"/>
                <w:sz w:val="22"/>
                <w:szCs w:val="22"/>
              </w:rPr>
              <w:t xml:space="preserve"> jednostki naukowej zatrudnieni w oparciu o umowę o pracę;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b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>. wykształcenie wyższe magisterskie na kierunku biotechnologia;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c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minimum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 10 letnie doświadczenie w pracy, w jednostce naukowej kat. A+ (wcześniej: kat. 1)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d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536980">
              <w:rPr>
                <w:rFonts w:ascii="Arial" w:hAnsi="Arial" w:cs="Arial"/>
                <w:sz w:val="22"/>
                <w:szCs w:val="22"/>
              </w:rPr>
              <w:t>doświadczenie</w:t>
            </w:r>
            <w:proofErr w:type="gramEnd"/>
            <w:r w:rsidRPr="00536980">
              <w:rPr>
                <w:rFonts w:ascii="Arial" w:hAnsi="Arial" w:cs="Arial"/>
                <w:sz w:val="22"/>
                <w:szCs w:val="22"/>
              </w:rPr>
              <w:t xml:space="preserve"> w sekwencjonowaniu genomów potwierdzone min. 5 publikacjami z tego zakresu.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 xml:space="preserve">Cała operacja sekwencjonowania - usługa badawcza i eksperyment, w tym: pozyskanie, przygotowanie danych, ocena próbek, użycie aparatu sekwencjonującego, analiza i opracowanie wyników powinno być zrealizowane w Rzeszowie, na Politechnice Rzeszowskiej. Zamawiający udostępni salę do przeprowadzenia eksperymentu badawczego i sekwencjonowania oraz niezbędne urządzenia. 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Ustalenie szczegółowych warunków przebiegu usługi badawczej oraz sprawdzenie sali pod kątem poprawności stanowiska eksperymentalno-badawczego, winno być zrealizowane dzięki uprzedniej wizycie w placówce Zamawiającego (ok. 7 dni przed rozpoczęciem badania).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Ze względu na specyfikę badania oraz zakres niezbędnych do wykonania czynności powinno ono być zrealizowane min. w ciągu 4-ech dni.</w:t>
            </w:r>
          </w:p>
          <w:p w:rsidR="00536980" w:rsidRP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6980">
              <w:rPr>
                <w:rFonts w:ascii="Arial" w:hAnsi="Arial" w:cs="Arial"/>
                <w:sz w:val="22"/>
                <w:szCs w:val="22"/>
              </w:rPr>
              <w:t>Należy przedłożyć Zamawiającemu krótką fotorelację z realizacji badania.</w:t>
            </w:r>
          </w:p>
          <w:p w:rsidR="00536980" w:rsidRDefault="00536980" w:rsidP="007D014D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536980">
              <w:rPr>
                <w:rFonts w:ascii="Arial" w:hAnsi="Arial" w:cs="Arial"/>
                <w:sz w:val="22"/>
                <w:szCs w:val="22"/>
                <w:lang w:val="en-US"/>
              </w:rPr>
              <w:t xml:space="preserve">73100000-3 - Usługi </w:t>
            </w:r>
            <w:proofErr w:type="spellStart"/>
            <w:r w:rsidRPr="00536980">
              <w:rPr>
                <w:rFonts w:ascii="Arial" w:hAnsi="Arial" w:cs="Arial"/>
                <w:sz w:val="22"/>
                <w:szCs w:val="22"/>
                <w:lang w:val="en-US"/>
              </w:rPr>
              <w:t>badawcze</w:t>
            </w:r>
            <w:proofErr w:type="spellEnd"/>
            <w:r w:rsidRPr="00536980">
              <w:rPr>
                <w:rFonts w:ascii="Arial" w:hAnsi="Arial" w:cs="Arial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36980">
              <w:rPr>
                <w:rFonts w:ascii="Arial" w:hAnsi="Arial" w:cs="Arial"/>
                <w:sz w:val="22"/>
                <w:szCs w:val="22"/>
                <w:lang w:val="en-US"/>
              </w:rPr>
              <w:t>eksperymentalno-rozwojowe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536980" w:rsidTr="007D014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80" w:rsidRDefault="00536980" w:rsidP="007D014D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536980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536980" w:rsidRDefault="00536980" w:rsidP="007D014D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536980" w:rsidRDefault="00536980" w:rsidP="007D014D">
            <w:pPr>
              <w:spacing w:after="60"/>
              <w:rPr>
                <w:b/>
                <w:iCs/>
                <w:sz w:val="22"/>
                <w:szCs w:val="22"/>
              </w:rPr>
            </w:pPr>
            <w:r w:rsidRPr="00536980">
              <w:rPr>
                <w:b/>
                <w:iCs/>
                <w:sz w:val="22"/>
                <w:szCs w:val="22"/>
              </w:rPr>
              <w:t>Instytut Biochemii i Biofizyki Polskiej Akademii Nauk</w:t>
            </w:r>
          </w:p>
          <w:p w:rsidR="00536980" w:rsidRDefault="00536980" w:rsidP="007D014D">
            <w:pPr>
              <w:spacing w:after="60"/>
              <w:rPr>
                <w:iCs/>
                <w:sz w:val="22"/>
                <w:szCs w:val="22"/>
              </w:rPr>
            </w:pPr>
            <w:r w:rsidRPr="00536980">
              <w:rPr>
                <w:bCs/>
                <w:iCs/>
                <w:sz w:val="22"/>
                <w:szCs w:val="22"/>
              </w:rPr>
              <w:t>UL. Pawińskiego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536980">
              <w:rPr>
                <w:bCs/>
                <w:iCs/>
                <w:sz w:val="22"/>
                <w:szCs w:val="22"/>
              </w:rPr>
              <w:t>5a</w:t>
            </w:r>
          </w:p>
          <w:p w:rsidR="00536980" w:rsidRDefault="00536980" w:rsidP="007D014D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536980">
              <w:rPr>
                <w:bCs/>
                <w:iCs/>
                <w:sz w:val="22"/>
                <w:szCs w:val="22"/>
              </w:rPr>
              <w:t>02-106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536980">
              <w:rPr>
                <w:bCs/>
                <w:iCs/>
                <w:sz w:val="22"/>
                <w:szCs w:val="22"/>
              </w:rPr>
              <w:t>Warszawa</w:t>
            </w:r>
          </w:p>
          <w:p w:rsidR="00536980" w:rsidRDefault="00536980" w:rsidP="007D014D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536980">
              <w:rPr>
                <w:b/>
                <w:bCs/>
                <w:iCs/>
                <w:sz w:val="22"/>
                <w:szCs w:val="22"/>
              </w:rPr>
              <w:t xml:space="preserve">20 295.00 </w:t>
            </w:r>
            <w:proofErr w:type="gramStart"/>
            <w:r w:rsidRPr="00536980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536980" w:rsidTr="007D014D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80" w:rsidRDefault="00536980" w:rsidP="007D014D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536980" w:rsidRDefault="00536980" w:rsidP="007D014D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36980" w:rsidRDefault="00536980" w:rsidP="007D014D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536980">
              <w:rPr>
                <w:rFonts w:ascii="Arial" w:hAnsi="Arial" w:cs="Arial"/>
                <w:sz w:val="18"/>
                <w:szCs w:val="18"/>
              </w:rPr>
              <w:t>2020-05-15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536980">
              <w:rPr>
                <w:rFonts w:ascii="Arial" w:hAnsi="Arial" w:cs="Arial"/>
                <w:sz w:val="18"/>
                <w:szCs w:val="18"/>
              </w:rPr>
              <w:t xml:space="preserve">Instytut Biochemii i Biofizyki Polskiej Akademii Nauk, UL. </w:t>
            </w:r>
            <w:proofErr w:type="gramStart"/>
            <w:r w:rsidRPr="00536980">
              <w:rPr>
                <w:rFonts w:ascii="Arial" w:hAnsi="Arial" w:cs="Arial"/>
                <w:sz w:val="18"/>
                <w:szCs w:val="18"/>
              </w:rPr>
              <w:t>Pawińskiego  5a</w:t>
            </w:r>
            <w:proofErr w:type="gramEnd"/>
            <w:r w:rsidRPr="00536980">
              <w:rPr>
                <w:rFonts w:ascii="Arial" w:hAnsi="Arial" w:cs="Arial"/>
                <w:sz w:val="18"/>
                <w:szCs w:val="18"/>
              </w:rPr>
              <w:t>, 02-106 Warszawa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5F5" w:rsidRDefault="00EB55F5">
      <w:r>
        <w:separator/>
      </w:r>
    </w:p>
  </w:endnote>
  <w:endnote w:type="continuationSeparator" w:id="0">
    <w:p w:rsidR="00EB55F5" w:rsidRDefault="00EB5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980" w:rsidRDefault="005369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E608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7E18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7E18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980" w:rsidRDefault="005369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5F5" w:rsidRDefault="00EB55F5">
      <w:r>
        <w:separator/>
      </w:r>
    </w:p>
  </w:footnote>
  <w:footnote w:type="continuationSeparator" w:id="0">
    <w:p w:rsidR="00EB55F5" w:rsidRDefault="00EB5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980" w:rsidRDefault="00536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980" w:rsidRDefault="00536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980" w:rsidRDefault="005369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5F5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4C7E18"/>
    <w:rsid w:val="00536980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55F5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96DD47-3802-4A15-B078-22B00F0C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4C7E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7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508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2020-06-08T10:27:00Z</cp:lastPrinted>
  <dcterms:created xsi:type="dcterms:W3CDTF">2020-06-08T10:31:00Z</dcterms:created>
  <dcterms:modified xsi:type="dcterms:W3CDTF">2020-06-08T10:31:00Z</dcterms:modified>
</cp:coreProperties>
</file>