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04/06/2020    S107    Dostawy - Ogłoszenie o zamówieniu - Procedura otwarta 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I.II.III.IV.VI.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Polska-Kraków: Analizatory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2020/S 107-258968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Ogłoszenie o zamówieniu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Dostawy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Podstawa prawna: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Dyrektywa 2014/24/UE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Sekcja I: Instytucja zamawiająca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Nazwa i adresy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Oficjalna nazwa: Akademia Górniczo-Hutnicza im. Stanisława Staszica w Krakowie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Adres pocztowy: al. Mickiewicza 30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Miejscowość: Kraków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Kod NUTS: PL213 Miasto Kraków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Kod pocztowy: 30-059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Państwo: Polska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Osoba do kontaktów: Sylwia Lempart</w:t>
      </w:r>
    </w:p>
    <w:p w:rsidR="009829FD" w:rsidRPr="009829FD" w:rsidRDefault="009829FD" w:rsidP="009829FD">
      <w:pPr>
        <w:rPr>
          <w:sz w:val="20"/>
          <w:szCs w:val="20"/>
          <w:lang w:val="en-US"/>
        </w:rPr>
      </w:pPr>
      <w:r w:rsidRPr="009829FD">
        <w:rPr>
          <w:sz w:val="20"/>
          <w:szCs w:val="20"/>
          <w:lang w:val="en-US"/>
        </w:rPr>
        <w:t>E-mail: dzp@agh.edu.pl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Tel.: +48 126173595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Faks: +48 126173363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Adresy internetowe: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Główny adres: www.dzp.agh.edu.pl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Adres profilu nabywcy: www.dzp.agh.edu.pl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Informacja o zamówieniu wspólnym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Komunikacja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Nieograniczony, pełny i bezpośredni dostęp do dokumentów zamówienia można uzyskać bezpłatnie pod adresem: www.dzp.agh.edu.pl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Więcej informacji można uzyskać pod adresem podanym powyżej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Oferty lub wnioski o dopuszczenie do udziału w postępowaniu należy przesyłać drogą elektroniczną za pośrednictwem: https://e-ProPublico.pl/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Rodzaj instytucji zamawiającej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Inny rodzaj: uczelnia publiczna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I.5)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Główny przedmiot działalności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Edukacja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Sekcja II: Przedmiot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Wielkość lub zakres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Nazwa: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Dostawa analizatora potencjału Zeta – KC-zp.272-233/20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Numer referencyjny: KC-zp.272-233/20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Główny kod CPV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38434000 Analizatory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Rodzaj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Dostawy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Krótki opis: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Dostawa analizatora potencjału Zeta.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II.1.5)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Szacunkowa całkowita wartość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II.1.6)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o częściach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To zamówienie podzielone jest na części: nie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lastRenderedPageBreak/>
        <w:t>II.2)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Opis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Nazwa: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Dodatkowy kod lub kody CPV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Miejsce świadczenia usług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Kod NUTS: PL POLSKA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Opis zamówienia: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AGH Kraków, POLSKA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II.2.5)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Kryteria udzielenia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Cena nie jest jedynym kryterium udzielenia zamówienia; wszystkie kryteria są wymienione tylko w dokumentacji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II.2.6)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Szacunkowa wartość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II.2.7)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Okres obowiązywania zamówienia, umowy ramowej lub dynamicznego systemu zakupów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Okres w dniach: 42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Niniejsze zamówienie podlega wznowieniu: nie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II.2.10)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o ofertach wariantowych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Dopuszcza się składanie ofert wariantowych: nie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II.2.11)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o opcjach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Opcje: nie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II.2.12)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na temat katalogów elektronicznych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II.2.13)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o funduszach Unii Europejskiej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Zamówienie dotyczy projektu/programu finansowanego ze środków Unii Europejskiej: nie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II.2.14)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dodatkowe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Kryteria oceny ofert: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Nazwa kryterium: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cena 60 %,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termin realizacji 40 %.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Sekcja III: Informacje o charakterze prawnym, ekonomicznym, finansowym i technicznym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Warunki udziału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III.1.1)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Zdolność do prowadzenia działalności zawodowej, w tym wymogi związane z wpisem do rejestru zawodowego lub handlowego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Wykaz i krótki opis warunków: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1. O udzielenie zamówienia mogą ubiegać się Wykonawcy, którzy: nie podlegają wykluczeniu na podstawie art. 24 ust. 1 pkt 12–23 oraz art. 24 ust. 5 pkt 1 ustawy </w:t>
      </w:r>
      <w:proofErr w:type="spellStart"/>
      <w:r w:rsidRPr="009829FD">
        <w:rPr>
          <w:sz w:val="20"/>
          <w:szCs w:val="20"/>
        </w:rPr>
        <w:t>Pzp</w:t>
      </w:r>
      <w:proofErr w:type="spellEnd"/>
      <w:r w:rsidRPr="009829FD">
        <w:rPr>
          <w:sz w:val="20"/>
          <w:szCs w:val="20"/>
        </w:rPr>
        <w:t>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2. Dokumenty składane na wezwanie Zamawiającego: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A/ informacja z Krajowego Rejestru Karnego, w zakresie określonym w art. 24 ust. 1 pkt 13, 14 i 21 ustawy </w:t>
      </w:r>
      <w:proofErr w:type="spellStart"/>
      <w:r w:rsidRPr="009829FD">
        <w:rPr>
          <w:sz w:val="20"/>
          <w:szCs w:val="20"/>
        </w:rPr>
        <w:t>Pzp</w:t>
      </w:r>
      <w:proofErr w:type="spellEnd"/>
      <w:r w:rsidRPr="009829FD">
        <w:rPr>
          <w:sz w:val="20"/>
          <w:szCs w:val="20"/>
        </w:rPr>
        <w:t>, wystawionej nie wcześniej niż przed terminem 6 miesięcy przed upływem terminu składania ofert;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B/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lastRenderedPageBreak/>
        <w:t>C/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D/ oświadczenie Wykonawcy o braku orzeczenia wobec niego tytułem środka zapobiegawczego zakazu ubiegania się o zamówienia publiczne.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3. Wykonawcy zagraniczni: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Jeżeli Wykonawca ma siedzibę lub miejsce zamieszkania poza terytorium Rzeczypospolitej Polskiej, zamiast dokumentów, o których mowa w pkt 2 lit. A–B składa odpowiednio dokumenty wskazane w pkt 7.5.1 SIWZ.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III.1.2)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Sytuacja ekonomiczna i finansowa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Wykaz i krótki opis kryteriów kwalifikacji: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Zamawiający nie opisuje, nie wyznacza szczegółowego warunku w tym zakresie.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III.1.3)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Zdolność techniczna i kwalifikacje zawodowe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Wykaz i krótki opis kryteriów kwalifikacji: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Zamawiający nie opisuje, nie wyznacza szczegółowego warunku w tym zakresie.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III.1.5)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o zamówieniach zastrzeżonych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Warunki dotyczące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III.2.2)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Warunki realizacji umowy: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Realizacja umowy odbędzie się zgodnie ze wzorem umowy stanowiącym załącznik do SIWZ.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Przewidywane zmiany umowy określono we wzorze umowy stanowiącym załącznik do SIWZ.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III.2.3)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na temat pracowników odpowiedzialnych za wykonanie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Sekcja IV: Procedura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Opis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IV.1.1)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Rodzaj procedury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Procedura otwarta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IV.1.3)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na temat umowy ramowej lub dynamicznego systemu zakupów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IV.1.4)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Zmniejszenie liczby rozwiązań lub ofert podczas negocjacji lub dialogu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IV.1.6)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na temat aukcji elektronicznej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IV.1.8)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na temat Porozumienia w sprawie zamówień rządowych (GPA)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Zamówienie jest objęte Porozumieniem w sprawie zamówień rządowych: tak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administracyjne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IV.2.1)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Poprzednia publikacja dotycząca przedmiotowego postępowania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IV.2.2)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Termin składania ofert lub wniosków o dopuszczenie do udziału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Data: 18/06/2020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Czas lokalny: 08:30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IV.2.3)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Szacunkowa data wysłania zaproszeń do składania ofert lub do udziału wybranym kandydatom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IV.2.4)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Języki, w których można sporządzać oferty lub wnioski o dopuszczenie do udziału: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Polski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lastRenderedPageBreak/>
        <w:t>IV.2.6)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Minimalny okres, w którym oferent będzie związany ofertą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Okres w miesiącach: 2 (od ustalonej daty składania ofert)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IV.2.7)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Warunki otwarcia ofert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Data: 18/06/2020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Czas lokalny: 09:00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Miejsce: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Akademia Górniczo-Hutnicza im. Stanisława Staszica, al. Mickiewicza 30, 30-059 Kraków, POLSKA.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Sekcja VI: Informacje uzupełniające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o powtarzającym się charakterze zamówienia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Jest to zamówienie o charakterze powtarzającym się: nie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na temat procesów elektronicznych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Akceptowane będą faktury elektroniczne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Informacje dodatkowe: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1. Oferta musi być zabezpieczona wadium w wysokości: 10 000,00 PLN (słownie: dziesięć tysięcy złotych 00/100).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Wadium należy wnieść przed upływem terminu składania ofert.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Wadium może być wnoszone w jednej lub kilku następujących formach: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pieniądzu,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przelewem na rachunek bankowy Zamawiającego: nr IBAN: PL 96 1240 4722 1111 0000 4858 2922, nr SWIFT: PKO PP LPW.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Zamawiający przypomina, że za skutecznie wniesione wadium uznaje się zaksięgowanie kwoty na rachunku bankowym Zamawiającego,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poręczeniach bankowych, lub poręczeniach Spółdzielczej Kasy Oszczędnościowo-Kredytowej, z tym, że poręczenie kasy jest zawsze poręczeniem pieniężnym,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gwarancjach bankowych,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gwarancjach ubezpieczeniowych,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— poręczeniach udzielanych przez podmioty, o których mowa w art. 6b ust. 5 pkt 2 ustawy z dnia 9 listopada 2000 r. o utworzeniu Polskiej Agencji Rozwoju Przedsiębiorczości (</w:t>
      </w:r>
      <w:proofErr w:type="spellStart"/>
      <w:r w:rsidRPr="009829FD">
        <w:rPr>
          <w:sz w:val="20"/>
          <w:szCs w:val="20"/>
        </w:rPr>
        <w:t>Dz.U</w:t>
      </w:r>
      <w:proofErr w:type="spellEnd"/>
      <w:r w:rsidRPr="009829FD">
        <w:rPr>
          <w:sz w:val="20"/>
          <w:szCs w:val="20"/>
        </w:rPr>
        <w:t>. z 2018 r. poz. 110).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Za termin wniesienia wadium w formie pieniężnej uznaje się termin uznania rachunku Zamawiającego.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 przypadku wniesienia wadium w formie gwarancji ma ona zawierać zapis o nieodwołalnym, bezwarunkowym spełnieniu świadczenia przez gwaranta na rzecz beneficjenta (AGH).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Wadium wnoszone w formie niepieniężnej uważa się za wniesione skutecznie wówczas, gdy przed upływem określonego terminu zostanie dostarczone w oryginale w postaci elektronicznej: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a) wypełniony i podpisany przez osobę upoważnioną do składania oświadczeń woli w imieniu Wykonawcy formularz ofertowy zgodnie z załącznikiem nr 1 do SIWZ;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b) jednolity europejski dokument zamówienia;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c) pełnomocnictwo lub inny dokument, z którego wynika prawo do podpisania oferty oraz innych dokumentów składanych wraz z ofertą;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d) dokument potwierdzający wniesienie wadium;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e) opis techniczny oferowanego sprzętu wraz ze wskazaniem ich wszystkich parametrów technicznych, w zakresie umożliwiającym ocenę spełniania wymagań Zamawiającego określonych w niniejszej SIWZ.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W terminie 3 dni od dnia zamieszczenia przez Zamawiającego na stronie internetowej informacji z otwarcia ofert, o której mowa w art. 86 ust. 5 ustawy </w:t>
      </w:r>
      <w:proofErr w:type="spellStart"/>
      <w:r w:rsidRPr="009829FD">
        <w:rPr>
          <w:sz w:val="20"/>
          <w:szCs w:val="20"/>
        </w:rPr>
        <w:t>Pzp</w:t>
      </w:r>
      <w:proofErr w:type="spellEnd"/>
      <w:r w:rsidRPr="009829FD">
        <w:rPr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9829FD">
        <w:rPr>
          <w:sz w:val="20"/>
          <w:szCs w:val="20"/>
        </w:rPr>
        <w:t>Pzp</w:t>
      </w:r>
      <w:proofErr w:type="spellEnd"/>
      <w:r w:rsidRPr="009829FD">
        <w:rPr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Wykonawca składa ofertę w formie elektronicznej za pośrednictwem platformy pod adresem (https://e-ProPublico.pl/).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Ofertę i oświadczenie JEDZ, sporządza się, pod rygorem nieważności, w postaci elektronicznej i opatruje się kwalifikowanym podpisem elektronicznym.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Dokumenty lub oświadczenia, o których mowa w rozporządzeniu w sprawie rodzajów dokumentów, jakich może żądać Zamawiający od Wykonawcy w postępowaniu o udzielenie zamówienia (</w:t>
      </w:r>
      <w:proofErr w:type="spellStart"/>
      <w:r w:rsidRPr="009829FD">
        <w:rPr>
          <w:sz w:val="20"/>
          <w:szCs w:val="20"/>
        </w:rPr>
        <w:t>Dz.U</w:t>
      </w:r>
      <w:proofErr w:type="spellEnd"/>
      <w:r w:rsidRPr="009829FD">
        <w:rPr>
          <w:sz w:val="20"/>
          <w:szCs w:val="20"/>
        </w:rPr>
        <w:t>. 2016 r. poz. 1126 ze zm.), składane są w oryginale w postaci dokumentu elektronicznego lub w elektronicznej kopii dokumentu lub oświadczenia poświadczonej za zgodność z oryginałem. Poświadczenie za zgodność z oryginałem elektronicznej kopii dokumentu lub oświadczenia następuje przy użyciu kwalifikowanego podpisu elektronicznego.</w:t>
      </w:r>
    </w:p>
    <w:p w:rsidR="009829FD" w:rsidRPr="009829FD" w:rsidRDefault="009829FD" w:rsidP="009829FD">
      <w:pPr>
        <w:rPr>
          <w:sz w:val="20"/>
          <w:szCs w:val="20"/>
        </w:rPr>
      </w:pPr>
      <w:bookmarkStart w:id="0" w:name="_GoBack"/>
      <w:bookmarkEnd w:id="0"/>
      <w:r w:rsidRPr="009829FD">
        <w:rPr>
          <w:sz w:val="20"/>
          <w:szCs w:val="20"/>
        </w:rPr>
        <w:t>VI.4)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Procedury odwoławcze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VI.4.1)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Organ odpowiedzialny za procedury odwoławcze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Oficjalna nazwa: Prezes Krajowej Izby Odwoławczej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Adres pocztowy: ul. Postępu 17a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Miejscowość: Warszawa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Kod pocztowy: 02-676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Państwo: Polska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Tel.: +48 224584740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VI.4.2)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Organ odpowiedzialny za procedury mediacyjne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Oficjalna nazwa: Prezes Krajowej Izby Odwoławczej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Adres pocztowy: ul. Postępu 17a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Miejscowość: Warszawa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Kod pocztowy: 02-676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Państwo: Polska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VI.4.3)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Składanie </w:t>
      </w:r>
      <w:proofErr w:type="spellStart"/>
      <w:r w:rsidRPr="009829FD">
        <w:rPr>
          <w:sz w:val="20"/>
          <w:szCs w:val="20"/>
        </w:rPr>
        <w:t>odwołań</w:t>
      </w:r>
      <w:proofErr w:type="spellEnd"/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Dokładne informacje na temat terminów składania </w:t>
      </w:r>
      <w:proofErr w:type="spellStart"/>
      <w:r w:rsidRPr="009829FD">
        <w:rPr>
          <w:sz w:val="20"/>
          <w:szCs w:val="20"/>
        </w:rPr>
        <w:t>odwołań</w:t>
      </w:r>
      <w:proofErr w:type="spellEnd"/>
      <w:r w:rsidRPr="009829FD">
        <w:rPr>
          <w:sz w:val="20"/>
          <w:szCs w:val="20"/>
        </w:rPr>
        <w:t>: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 w:rsidRPr="009829FD">
        <w:rPr>
          <w:sz w:val="20"/>
          <w:szCs w:val="20"/>
        </w:rPr>
        <w:t>Pzp</w:t>
      </w:r>
      <w:proofErr w:type="spellEnd"/>
      <w:r w:rsidRPr="009829FD">
        <w:rPr>
          <w:sz w:val="20"/>
          <w:szCs w:val="20"/>
        </w:rPr>
        <w:t>.</w:t>
      </w:r>
    </w:p>
    <w:p w:rsidR="009829FD" w:rsidRPr="009829FD" w:rsidRDefault="009829FD" w:rsidP="009829FD">
      <w:pPr>
        <w:rPr>
          <w:sz w:val="20"/>
          <w:szCs w:val="20"/>
        </w:rPr>
      </w:pP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VI.4.4)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 xml:space="preserve">Źródło, gdzie można uzyskać informacje na temat składania </w:t>
      </w:r>
      <w:proofErr w:type="spellStart"/>
      <w:r w:rsidRPr="009829FD">
        <w:rPr>
          <w:sz w:val="20"/>
          <w:szCs w:val="20"/>
        </w:rPr>
        <w:t>odwołań</w:t>
      </w:r>
      <w:proofErr w:type="spellEnd"/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Oficjalna nazwa: Prezes Krajowej Izby Odwoławczej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Adres pocztowy: ul. Postępu 17a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Miejscowość: Warszawa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Kod pocztowy: 02-676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Państwo: Polska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Tel.: +48 224584740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VI.5)</w:t>
      </w:r>
    </w:p>
    <w:p w:rsidR="009829FD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Data wysłania niniejszego ogłoszenia:</w:t>
      </w:r>
    </w:p>
    <w:p w:rsidR="001F2F5B" w:rsidRPr="009829FD" w:rsidRDefault="009829FD" w:rsidP="009829FD">
      <w:pPr>
        <w:rPr>
          <w:sz w:val="20"/>
          <w:szCs w:val="20"/>
        </w:rPr>
      </w:pPr>
      <w:r w:rsidRPr="009829FD">
        <w:rPr>
          <w:sz w:val="20"/>
          <w:szCs w:val="20"/>
        </w:rPr>
        <w:t>02/06/2020</w:t>
      </w:r>
    </w:p>
    <w:sectPr w:rsidR="001F2F5B" w:rsidRPr="009829FD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D" w:rsidRDefault="00CC398D">
      <w:r>
        <w:separator/>
      </w:r>
    </w:p>
  </w:endnote>
  <w:endnote w:type="continuationSeparator" w:id="0">
    <w:p w:rsidR="00CC398D" w:rsidRDefault="00CC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29FD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29FD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D" w:rsidRDefault="00DA1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D" w:rsidRDefault="00CC398D">
      <w:r>
        <w:separator/>
      </w:r>
    </w:p>
  </w:footnote>
  <w:footnote w:type="continuationSeparator" w:id="0">
    <w:p w:rsidR="00CC398D" w:rsidRDefault="00CC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D" w:rsidRDefault="00DA1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D" w:rsidRDefault="00DA1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98D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829FD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C398D"/>
    <w:rsid w:val="00CD2766"/>
    <w:rsid w:val="00D63505"/>
    <w:rsid w:val="00DA161D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1458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2020-06-04T08:36:00Z</cp:lastPrinted>
  <dcterms:created xsi:type="dcterms:W3CDTF">2020-06-04T08:36:00Z</dcterms:created>
  <dcterms:modified xsi:type="dcterms:W3CDTF">2020-06-04T08:36:00Z</dcterms:modified>
</cp:coreProperties>
</file>