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EFB" w:rsidRPr="00EE0E15" w:rsidRDefault="004A3EFB" w:rsidP="00866A85">
      <w:pPr>
        <w:rPr>
          <w:rFonts w:ascii="Arial" w:hAnsi="Arial" w:cs="Arial"/>
          <w:b/>
          <w:bCs/>
          <w:sz w:val="24"/>
          <w:szCs w:val="24"/>
        </w:rPr>
      </w:pPr>
      <w:r w:rsidRPr="00EE0E1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EE0E15" w:rsidRDefault="004A3EFB" w:rsidP="00866A85">
      <w:pPr>
        <w:rPr>
          <w:rFonts w:ascii="Arial" w:hAnsi="Arial" w:cs="Arial"/>
          <w:b/>
          <w:bCs/>
          <w:sz w:val="24"/>
          <w:szCs w:val="24"/>
        </w:rPr>
      </w:pPr>
      <w:r w:rsidRPr="00EE0E1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EE0E15" w:rsidRDefault="004A3EFB" w:rsidP="00866A85">
      <w:pPr>
        <w:rPr>
          <w:rFonts w:ascii="Arial" w:hAnsi="Arial" w:cs="Arial"/>
          <w:b/>
          <w:bCs/>
          <w:sz w:val="24"/>
          <w:szCs w:val="24"/>
        </w:rPr>
      </w:pPr>
      <w:r w:rsidRPr="00EE0E15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EE0E15">
        <w:rPr>
          <w:rFonts w:ascii="Arial" w:hAnsi="Arial" w:cs="Arial"/>
          <w:b/>
          <w:bCs/>
          <w:sz w:val="24"/>
          <w:szCs w:val="24"/>
        </w:rPr>
        <w:t xml:space="preserve"> </w:t>
      </w:r>
      <w:r w:rsidRPr="00EE0E15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EE0E15" w:rsidRDefault="004A3EFB" w:rsidP="00866A85">
      <w:pPr>
        <w:rPr>
          <w:rFonts w:ascii="Arial" w:hAnsi="Arial" w:cs="Arial"/>
          <w:b/>
          <w:bCs/>
          <w:sz w:val="24"/>
          <w:szCs w:val="24"/>
        </w:rPr>
      </w:pPr>
      <w:r w:rsidRPr="00EE0E15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EE0E15">
        <w:rPr>
          <w:rFonts w:ascii="Arial" w:hAnsi="Arial" w:cs="Arial"/>
          <w:b/>
          <w:bCs/>
          <w:sz w:val="24"/>
          <w:szCs w:val="24"/>
        </w:rPr>
        <w:t xml:space="preserve"> </w:t>
      </w:r>
      <w:r w:rsidRPr="00EE0E15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EE0E15" w:rsidRDefault="006D4AB3" w:rsidP="00866A85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EE0E15" w:rsidRDefault="006D4AB3" w:rsidP="00866A8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6D4AB3" w:rsidRPr="00EE0E15" w:rsidRDefault="00866A85" w:rsidP="00866A8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4A3EFB" w:rsidRPr="00EE0E15">
        <w:rPr>
          <w:rFonts w:ascii="Arial" w:hAnsi="Arial" w:cs="Arial"/>
          <w:b/>
          <w:bCs/>
          <w:sz w:val="24"/>
          <w:szCs w:val="24"/>
        </w:rPr>
        <w:t>KA-2/048/2020</w:t>
      </w:r>
      <w:r w:rsidR="006D4AB3" w:rsidRPr="00EE0E15">
        <w:rPr>
          <w:rFonts w:ascii="Arial" w:hAnsi="Arial" w:cs="Arial"/>
          <w:sz w:val="24"/>
          <w:szCs w:val="24"/>
        </w:rPr>
        <w:tab/>
        <w:t xml:space="preserve"> </w:t>
      </w:r>
      <w:r w:rsidR="004A3EFB" w:rsidRPr="00EE0E15">
        <w:rPr>
          <w:rFonts w:ascii="Arial" w:hAnsi="Arial" w:cs="Arial"/>
          <w:sz w:val="24"/>
          <w:szCs w:val="24"/>
        </w:rPr>
        <w:t>KRAKÓW</w:t>
      </w:r>
      <w:r w:rsidR="006D4AB3" w:rsidRPr="00EE0E15">
        <w:rPr>
          <w:rFonts w:ascii="Arial" w:hAnsi="Arial" w:cs="Arial"/>
          <w:sz w:val="24"/>
          <w:szCs w:val="24"/>
        </w:rPr>
        <w:t xml:space="preserve"> dnia: </w:t>
      </w:r>
      <w:r w:rsidR="004A3EFB" w:rsidRPr="00EE0E15">
        <w:rPr>
          <w:rFonts w:ascii="Arial" w:hAnsi="Arial" w:cs="Arial"/>
          <w:sz w:val="24"/>
          <w:szCs w:val="24"/>
        </w:rPr>
        <w:t>2020-06-01</w:t>
      </w:r>
    </w:p>
    <w:p w:rsidR="006D4AB3" w:rsidRPr="00EE0E15" w:rsidRDefault="00866A85" w:rsidP="00866A8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L.dz.KA-2/</w:t>
      </w:r>
      <w:r w:rsidR="0085022C">
        <w:rPr>
          <w:rFonts w:ascii="Arial" w:hAnsi="Arial" w:cs="Arial"/>
          <w:sz w:val="24"/>
          <w:szCs w:val="24"/>
        </w:rPr>
        <w:t xml:space="preserve">  328</w:t>
      </w:r>
      <w:bookmarkStart w:id="0" w:name="_GoBack"/>
      <w:bookmarkEnd w:id="0"/>
      <w:r w:rsidRPr="00EE0E15">
        <w:rPr>
          <w:rFonts w:ascii="Arial" w:hAnsi="Arial" w:cs="Arial"/>
          <w:sz w:val="24"/>
          <w:szCs w:val="24"/>
        </w:rPr>
        <w:t xml:space="preserve"> /2020</w:t>
      </w:r>
    </w:p>
    <w:p w:rsidR="006D4AB3" w:rsidRPr="00EE0E15" w:rsidRDefault="006D4AB3" w:rsidP="00866A8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E0E15" w:rsidRDefault="006D4AB3" w:rsidP="00866A85">
      <w:pPr>
        <w:pStyle w:val="Nagwek1"/>
        <w:jc w:val="center"/>
        <w:rPr>
          <w:rFonts w:cs="Arial"/>
          <w:sz w:val="24"/>
          <w:szCs w:val="24"/>
        </w:rPr>
      </w:pPr>
      <w:r w:rsidRPr="00EE0E15">
        <w:rPr>
          <w:rFonts w:cs="Arial"/>
          <w:sz w:val="24"/>
          <w:szCs w:val="24"/>
        </w:rPr>
        <w:t>O D P O W I E D Ź</w:t>
      </w:r>
    </w:p>
    <w:p w:rsidR="006D4AB3" w:rsidRPr="00EE0E15" w:rsidRDefault="006D4AB3" w:rsidP="00866A85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EE0E15">
        <w:rPr>
          <w:rFonts w:cs="Arial"/>
          <w:sz w:val="24"/>
          <w:szCs w:val="24"/>
        </w:rPr>
        <w:t>na zapytania w sprawie SIWZ</w:t>
      </w:r>
    </w:p>
    <w:p w:rsidR="006D4AB3" w:rsidRPr="00EE0E15" w:rsidRDefault="006D4AB3" w:rsidP="00866A85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EE0E15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EE0E15" w:rsidRDefault="006D4AB3" w:rsidP="00866A85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 xml:space="preserve">Uprzejmie informujemy, iż w dniu </w:t>
      </w:r>
      <w:r w:rsidR="00866A85" w:rsidRPr="00EE0E15">
        <w:rPr>
          <w:rFonts w:ascii="Arial" w:hAnsi="Arial" w:cs="Arial"/>
          <w:sz w:val="24"/>
          <w:szCs w:val="24"/>
        </w:rPr>
        <w:t>2020-05-27 do Zamawiającego wpłynęły</w:t>
      </w:r>
      <w:r w:rsidRPr="00EE0E15">
        <w:rPr>
          <w:rFonts w:ascii="Arial" w:hAnsi="Arial" w:cs="Arial"/>
          <w:sz w:val="24"/>
          <w:szCs w:val="24"/>
        </w:rPr>
        <w:t xml:space="preserve"> </w:t>
      </w:r>
      <w:r w:rsidR="00866A85" w:rsidRPr="00EE0E15">
        <w:rPr>
          <w:rFonts w:ascii="Arial" w:hAnsi="Arial" w:cs="Arial"/>
          <w:sz w:val="24"/>
          <w:szCs w:val="24"/>
        </w:rPr>
        <w:t xml:space="preserve">pytania do </w:t>
      </w:r>
      <w:r w:rsidRPr="00EE0E15">
        <w:rPr>
          <w:rFonts w:ascii="Arial" w:hAnsi="Arial" w:cs="Arial"/>
          <w:sz w:val="24"/>
          <w:szCs w:val="24"/>
        </w:rPr>
        <w:t xml:space="preserve">specyfikacji istotnych warunków zamówienia, w postępowaniu prowadzonym na podstawie przepisów ustawy z dnia 29 stycznia 2004 roku Prawo Zamówień Publicznych </w:t>
      </w:r>
      <w:r w:rsidR="004A3EFB" w:rsidRPr="00EE0E15">
        <w:rPr>
          <w:rFonts w:ascii="Arial" w:hAnsi="Arial" w:cs="Arial"/>
          <w:sz w:val="24"/>
          <w:szCs w:val="24"/>
        </w:rPr>
        <w:t>(</w:t>
      </w:r>
      <w:proofErr w:type="spellStart"/>
      <w:r w:rsidR="004A3EFB" w:rsidRPr="00EE0E15">
        <w:rPr>
          <w:rFonts w:ascii="Arial" w:hAnsi="Arial" w:cs="Arial"/>
          <w:sz w:val="24"/>
          <w:szCs w:val="24"/>
        </w:rPr>
        <w:t>t.j</w:t>
      </w:r>
      <w:proofErr w:type="spellEnd"/>
      <w:r w:rsidR="004A3EFB" w:rsidRPr="00EE0E15">
        <w:rPr>
          <w:rFonts w:ascii="Arial" w:hAnsi="Arial" w:cs="Arial"/>
          <w:sz w:val="24"/>
          <w:szCs w:val="24"/>
        </w:rPr>
        <w:t>. Dz.U. z 2019 r. poz. 1843)</w:t>
      </w:r>
      <w:r w:rsidRPr="00EE0E15">
        <w:rPr>
          <w:rFonts w:ascii="Arial" w:hAnsi="Arial" w:cs="Arial"/>
          <w:sz w:val="24"/>
          <w:szCs w:val="24"/>
        </w:rPr>
        <w:t xml:space="preserve"> w trybie </w:t>
      </w:r>
      <w:r w:rsidR="004A3EFB" w:rsidRPr="00EE0E15">
        <w:rPr>
          <w:rFonts w:ascii="Arial" w:hAnsi="Arial" w:cs="Arial"/>
          <w:b/>
          <w:sz w:val="24"/>
          <w:szCs w:val="24"/>
        </w:rPr>
        <w:t>przetarg nieograniczony</w:t>
      </w:r>
      <w:r w:rsidRPr="00EE0E15">
        <w:rPr>
          <w:rFonts w:ascii="Arial" w:hAnsi="Arial" w:cs="Arial"/>
          <w:sz w:val="24"/>
          <w:szCs w:val="24"/>
        </w:rPr>
        <w:t>, na:</w:t>
      </w:r>
    </w:p>
    <w:p w:rsidR="006D4AB3" w:rsidRPr="00EE0E15" w:rsidRDefault="00866A85" w:rsidP="00866A85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b/>
          <w:sz w:val="24"/>
          <w:szCs w:val="24"/>
        </w:rPr>
        <w:t>Dostawę</w:t>
      </w:r>
      <w:r w:rsidR="004A3EFB" w:rsidRPr="00EE0E15">
        <w:rPr>
          <w:rFonts w:ascii="Arial" w:hAnsi="Arial" w:cs="Arial"/>
          <w:b/>
          <w:sz w:val="24"/>
          <w:szCs w:val="24"/>
        </w:rPr>
        <w:t xml:space="preserve"> oraz montaż oświetlenia zewnętrznego dla terenu wokół DS.-ów przy ul. Skarżyńskiego w Krakowie, realizowanego w ramach zadania inwestycyjnego pt.: "Zagospodarowanie terenu wraz z elementami małej </w:t>
      </w:r>
    </w:p>
    <w:p w:rsidR="006D4AB3" w:rsidRPr="00EE0E15" w:rsidRDefault="00866A85" w:rsidP="00866A85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Pytania i odpowiedzi:</w:t>
      </w:r>
    </w:p>
    <w:p w:rsidR="00EE0E15" w:rsidRPr="00EE0E15" w:rsidRDefault="00EE0E15" w:rsidP="00EE0E15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Czy Zamawiający dysponuje projektem wykonawczym  lub budowlanym oraz pozwoleniem na budowę na zakres objęty postępowaniem .Jeżeli tak prosimy o udostępnienie.</w:t>
      </w:r>
    </w:p>
    <w:p w:rsidR="00EE0E15" w:rsidRDefault="00EE0E15" w:rsidP="00EE0E15">
      <w:pPr>
        <w:ind w:left="708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Czy należy w wycenie uwzględnić koszty  prac projektowych oraz koszty uzyskania pozwolenia na budowę?</w:t>
      </w:r>
    </w:p>
    <w:p w:rsidR="00EE0E15" w:rsidRPr="00EE0E15" w:rsidRDefault="00EE0E15" w:rsidP="00EE0E15">
      <w:pPr>
        <w:ind w:left="708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jc w:val="both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Ad</w:t>
      </w:r>
      <w:r>
        <w:rPr>
          <w:rFonts w:ascii="Arial" w:hAnsi="Arial" w:cs="Arial"/>
          <w:sz w:val="24"/>
          <w:szCs w:val="24"/>
        </w:rPr>
        <w:t xml:space="preserve"> </w:t>
      </w:r>
      <w:r w:rsidRPr="00EE0E15">
        <w:rPr>
          <w:rFonts w:ascii="Arial" w:hAnsi="Arial" w:cs="Arial"/>
          <w:sz w:val="24"/>
          <w:szCs w:val="24"/>
        </w:rPr>
        <w:t xml:space="preserve">1) Zamawiający dysponuje </w:t>
      </w:r>
      <w:r w:rsidRPr="00EE0E15">
        <w:rPr>
          <w:rFonts w:ascii="Arial" w:hAnsi="Arial" w:cs="Arial"/>
          <w:sz w:val="24"/>
          <w:szCs w:val="24"/>
          <w:u w:val="single"/>
        </w:rPr>
        <w:t>projektem wykonawczym wraz z aktualnym pozwoleniem na budowę</w:t>
      </w:r>
      <w:r w:rsidRPr="00EE0E15">
        <w:rPr>
          <w:rFonts w:ascii="Arial" w:hAnsi="Arial" w:cs="Arial"/>
          <w:sz w:val="24"/>
          <w:szCs w:val="24"/>
        </w:rPr>
        <w:t xml:space="preserve">, który jest realizowany sukcesywnie w ramach zadania inwestycyjnego pt.: „Budowa dwóch boisk sportowych wraz z piłko chwytami i masztami oświetleniowymi, budowa wiat, toalet, murków oporowych, budowa infrastruktury technicznej i oświetlenia, budowa i przebudowa ciągów pieszych i jezdnych, placów manewrowych oraz zagospodarowanie terenu wokół Domów Studenckich Politechniki Krakowskiej przy ul. Stanisława Skarżyńskiego w Krakowie na dz. 21/96 </w:t>
      </w:r>
      <w:proofErr w:type="spellStart"/>
      <w:r w:rsidRPr="00EE0E15">
        <w:rPr>
          <w:rFonts w:ascii="Arial" w:hAnsi="Arial" w:cs="Arial"/>
          <w:sz w:val="24"/>
          <w:szCs w:val="24"/>
        </w:rPr>
        <w:t>obr</w:t>
      </w:r>
      <w:proofErr w:type="spellEnd"/>
      <w:r w:rsidRPr="00EE0E15">
        <w:rPr>
          <w:rFonts w:ascii="Arial" w:hAnsi="Arial" w:cs="Arial"/>
          <w:sz w:val="24"/>
          <w:szCs w:val="24"/>
        </w:rPr>
        <w:t>. 6 Nowa Huta”.</w:t>
      </w:r>
    </w:p>
    <w:p w:rsidR="00EE0E15" w:rsidRPr="00EE0E15" w:rsidRDefault="00EE0E15" w:rsidP="00EE0E15">
      <w:pPr>
        <w:jc w:val="both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Z uwagi na to, iż obecne postępowanie stanowi wycinek w/w zadania jedynie w zakresie oświetlenia zewnętrznego, Zamawiający, na obecnym etapie, nie widzi podstaw do publikacji pełnego zakresu projektu.</w:t>
      </w:r>
    </w:p>
    <w:p w:rsidR="00EE0E15" w:rsidRPr="00EE0E15" w:rsidRDefault="00EE0E15" w:rsidP="00EE0E15">
      <w:pPr>
        <w:jc w:val="both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Nie należy zatem w wycenie uwzględniać kosztów prac projektowych oraz kosztów uzyskania pozwolenia na budowę.</w:t>
      </w:r>
    </w:p>
    <w:p w:rsidR="00EE0E15" w:rsidRPr="00EE0E15" w:rsidRDefault="00EE0E15" w:rsidP="00EE0E15">
      <w:pPr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Prosimy o udostępnienie schematu zasilania oświetlenia zewnętrznego.</w:t>
      </w:r>
    </w:p>
    <w:p w:rsid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ind w:left="0"/>
        <w:rPr>
          <w:rFonts w:ascii="Arial" w:hAnsi="Arial" w:cs="Arial"/>
          <w:i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Ad</w:t>
      </w:r>
      <w:r>
        <w:rPr>
          <w:rFonts w:ascii="Arial" w:hAnsi="Arial" w:cs="Arial"/>
          <w:sz w:val="24"/>
          <w:szCs w:val="24"/>
        </w:rPr>
        <w:t xml:space="preserve"> </w:t>
      </w:r>
      <w:r w:rsidRPr="00EE0E15">
        <w:rPr>
          <w:rFonts w:ascii="Arial" w:hAnsi="Arial" w:cs="Arial"/>
          <w:sz w:val="24"/>
          <w:szCs w:val="24"/>
        </w:rPr>
        <w:t xml:space="preserve">2) Zamawiający przekazuje w  załączeniu schematy zasilania dla oświetlenia zewnętrznego – plik </w:t>
      </w:r>
      <w:r w:rsidRPr="00EE0E15">
        <w:rPr>
          <w:rFonts w:ascii="Arial" w:hAnsi="Arial" w:cs="Arial"/>
          <w:i/>
          <w:sz w:val="24"/>
          <w:szCs w:val="24"/>
        </w:rPr>
        <w:t>zestaw1_ad 2_schematy zasilania.pdf</w:t>
      </w:r>
    </w:p>
    <w:p w:rsid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lastRenderedPageBreak/>
        <w:t xml:space="preserve">Czy w związku z realizacją zadania należy dostarczyć rozdzielnice elektryczne lub doposażyć rozdzielnice istniejące? </w:t>
      </w:r>
    </w:p>
    <w:p w:rsid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Ad</w:t>
      </w:r>
      <w:r w:rsidR="00CE3C5D">
        <w:rPr>
          <w:rFonts w:ascii="Arial" w:hAnsi="Arial" w:cs="Arial"/>
          <w:sz w:val="24"/>
          <w:szCs w:val="24"/>
        </w:rPr>
        <w:t xml:space="preserve"> </w:t>
      </w:r>
      <w:r w:rsidRPr="00EE0E15">
        <w:rPr>
          <w:rFonts w:ascii="Arial" w:hAnsi="Arial" w:cs="Arial"/>
          <w:sz w:val="24"/>
          <w:szCs w:val="24"/>
        </w:rPr>
        <w:t>3) Nie, zadanie nie obejmuje dostawy rozdzielnic elektrycznych, zadanie wykorzystuje istniejące wyposażenie w istniejących rozdzielnicach.</w:t>
      </w:r>
    </w:p>
    <w:p w:rsidR="00EE0E15" w:rsidRP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W jaki sposób ma być załączane i sterowane oświetlenie ? Czy należy zabudować nowe sterowanie oświetleniem czy wykorzystać istniejące  ?</w:t>
      </w:r>
    </w:p>
    <w:p w:rsid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Ad</w:t>
      </w:r>
      <w:r>
        <w:rPr>
          <w:rFonts w:ascii="Arial" w:hAnsi="Arial" w:cs="Arial"/>
          <w:sz w:val="24"/>
          <w:szCs w:val="24"/>
        </w:rPr>
        <w:t xml:space="preserve"> </w:t>
      </w:r>
      <w:r w:rsidRPr="00EE0E15">
        <w:rPr>
          <w:rFonts w:ascii="Arial" w:hAnsi="Arial" w:cs="Arial"/>
          <w:sz w:val="24"/>
          <w:szCs w:val="24"/>
        </w:rPr>
        <w:t>4) Nie, zadanie nie obejmuje nowego sterowania oświetleniem, należy wykorzystać istniejące.</w:t>
      </w:r>
    </w:p>
    <w:p w:rsidR="00EE0E15" w:rsidRP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ind w:hanging="360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5</w:t>
      </w:r>
      <w:r w:rsidRPr="00EE0E15">
        <w:rPr>
          <w:rFonts w:ascii="Arial" w:hAnsi="Arial" w:cs="Arial"/>
          <w:sz w:val="24"/>
          <w:szCs w:val="24"/>
        </w:rPr>
        <w:tab/>
        <w:t xml:space="preserve"> Czy należy wycenić słupy oświetleniowe zintegrowane ze źródłami światła zgodnie z informacjami zawartymi w przedmiarze robót, czy też Zamawiający dopuszcza zastosowanie słupów z wysięgnikami oraz oddzielnych opraw oświetleniowych ?</w:t>
      </w:r>
    </w:p>
    <w:p w:rsidR="00EE0E15" w:rsidRDefault="00EE0E15" w:rsidP="00EE0E15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Ad</w:t>
      </w:r>
      <w:r>
        <w:rPr>
          <w:rFonts w:ascii="Arial" w:hAnsi="Arial" w:cs="Arial"/>
          <w:sz w:val="24"/>
          <w:szCs w:val="24"/>
        </w:rPr>
        <w:t xml:space="preserve"> </w:t>
      </w:r>
      <w:r w:rsidRPr="00EE0E15">
        <w:rPr>
          <w:rFonts w:ascii="Arial" w:hAnsi="Arial" w:cs="Arial"/>
          <w:sz w:val="24"/>
          <w:szCs w:val="24"/>
        </w:rPr>
        <w:t>5) Zamawiający, w ramach ujednolicenia z już posiadanym systemem oświetleniowym, chciałby aby dostarczono i zamontowano słupy zgodnie z informacjami zawartymi w przedmiarze robót.</w:t>
      </w:r>
    </w:p>
    <w:p w:rsidR="00EE0E15" w:rsidRP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ind w:hanging="360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6.</w:t>
      </w:r>
      <w:r w:rsidRPr="00EE0E15">
        <w:rPr>
          <w:rFonts w:ascii="Arial" w:hAnsi="Arial" w:cs="Arial"/>
          <w:sz w:val="24"/>
          <w:szCs w:val="24"/>
        </w:rPr>
        <w:tab/>
        <w:t xml:space="preserve"> Czy w wycenie  należy uwzględnić malowanie słupów na żądany kolor RAL?</w:t>
      </w:r>
    </w:p>
    <w:p w:rsid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EE0E15" w:rsidRP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  <w:r w:rsidRPr="00EE0E15">
        <w:rPr>
          <w:rFonts w:ascii="Arial" w:hAnsi="Arial" w:cs="Arial"/>
          <w:sz w:val="24"/>
          <w:szCs w:val="24"/>
        </w:rPr>
        <w:t>Ad</w:t>
      </w:r>
      <w:r>
        <w:rPr>
          <w:rFonts w:ascii="Arial" w:hAnsi="Arial" w:cs="Arial"/>
          <w:sz w:val="24"/>
          <w:szCs w:val="24"/>
        </w:rPr>
        <w:t xml:space="preserve"> </w:t>
      </w:r>
      <w:r w:rsidRPr="00EE0E15">
        <w:rPr>
          <w:rFonts w:ascii="Arial" w:hAnsi="Arial" w:cs="Arial"/>
          <w:sz w:val="24"/>
          <w:szCs w:val="24"/>
        </w:rPr>
        <w:t xml:space="preserve">6) Tak, w wycenie należy uwzględnić kolorystykę RAL 7021 lub 7026 lub 9004 lub 9005 lub 9011 lub 9017. Wg informacji od Producenta lamp: kolorystyka w/w numeracji jest w jednakowej cenie. </w:t>
      </w:r>
    </w:p>
    <w:p w:rsidR="00EE0E15" w:rsidRPr="00EE0E15" w:rsidRDefault="00EE0E15" w:rsidP="00EE0E15">
      <w:pPr>
        <w:pStyle w:val="Akapitzlist"/>
        <w:ind w:left="0"/>
        <w:rPr>
          <w:rFonts w:ascii="Arial" w:hAnsi="Arial" w:cs="Arial"/>
          <w:sz w:val="24"/>
          <w:szCs w:val="24"/>
        </w:rPr>
      </w:pPr>
    </w:p>
    <w:p w:rsidR="00866A85" w:rsidRPr="00EE0E15" w:rsidRDefault="00866A85" w:rsidP="00866A85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</w:p>
    <w:sectPr w:rsidR="00866A85" w:rsidRPr="00EE0E15" w:rsidSect="00EE0E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539" w:rsidRDefault="00737539">
      <w:r>
        <w:separator/>
      </w:r>
    </w:p>
  </w:endnote>
  <w:endnote w:type="continuationSeparator" w:id="0">
    <w:p w:rsidR="00737539" w:rsidRDefault="0073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C5D" w:rsidRPr="00CE3C5D" w:rsidRDefault="00CE3C5D">
    <w:pPr>
      <w:pStyle w:val="Stopka"/>
      <w:jc w:val="right"/>
      <w:rPr>
        <w:rFonts w:ascii="Cambria" w:hAnsi="Cambria"/>
        <w:sz w:val="28"/>
        <w:szCs w:val="28"/>
      </w:rPr>
    </w:pPr>
    <w:r w:rsidRPr="00CE3C5D">
      <w:rPr>
        <w:rFonts w:ascii="Cambria" w:hAnsi="Cambria"/>
        <w:sz w:val="28"/>
        <w:szCs w:val="28"/>
      </w:rPr>
      <w:t xml:space="preserve">str. </w:t>
    </w:r>
    <w:r w:rsidRPr="00CE3C5D">
      <w:rPr>
        <w:rFonts w:ascii="Calibri" w:hAnsi="Calibri"/>
        <w:sz w:val="22"/>
        <w:szCs w:val="21"/>
      </w:rPr>
      <w:fldChar w:fldCharType="begin"/>
    </w:r>
    <w:r>
      <w:instrText>PAGE    \* MERGEFORMAT</w:instrText>
    </w:r>
    <w:r w:rsidRPr="00CE3C5D">
      <w:rPr>
        <w:rFonts w:ascii="Calibri" w:hAnsi="Calibri"/>
        <w:sz w:val="22"/>
        <w:szCs w:val="21"/>
      </w:rPr>
      <w:fldChar w:fldCharType="separate"/>
    </w:r>
    <w:r w:rsidR="0085022C" w:rsidRPr="0085022C">
      <w:rPr>
        <w:rFonts w:ascii="Cambria" w:hAnsi="Cambria"/>
        <w:noProof/>
        <w:sz w:val="28"/>
        <w:szCs w:val="28"/>
      </w:rPr>
      <w:t>1</w:t>
    </w:r>
    <w:r w:rsidRPr="00CE3C5D">
      <w:rPr>
        <w:rFonts w:ascii="Cambria" w:hAnsi="Cambria"/>
        <w:sz w:val="28"/>
        <w:szCs w:val="28"/>
      </w:rPr>
      <w:fldChar w:fldCharType="end"/>
    </w:r>
    <w:r>
      <w:rPr>
        <w:rFonts w:ascii="Cambria" w:hAnsi="Cambria"/>
        <w:sz w:val="28"/>
        <w:szCs w:val="28"/>
      </w:rPr>
      <w:t xml:space="preserve"> z 2</w: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262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539" w:rsidRDefault="00737539">
      <w:r>
        <w:separator/>
      </w:r>
    </w:p>
  </w:footnote>
  <w:footnote w:type="continuationSeparator" w:id="0">
    <w:p w:rsidR="00737539" w:rsidRDefault="007375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EFB" w:rsidRDefault="004A3E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EFB" w:rsidRDefault="004A3E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EFB" w:rsidRDefault="004A3E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7918"/>
    <w:multiLevelType w:val="hybridMultilevel"/>
    <w:tmpl w:val="14E02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539"/>
    <w:rsid w:val="00031374"/>
    <w:rsid w:val="000A1097"/>
    <w:rsid w:val="00180C6E"/>
    <w:rsid w:val="0021262E"/>
    <w:rsid w:val="004A3EFB"/>
    <w:rsid w:val="004A75F2"/>
    <w:rsid w:val="005144A9"/>
    <w:rsid w:val="005B1B08"/>
    <w:rsid w:val="005B2878"/>
    <w:rsid w:val="00662BDB"/>
    <w:rsid w:val="006B7198"/>
    <w:rsid w:val="006D4AB3"/>
    <w:rsid w:val="006F3B81"/>
    <w:rsid w:val="00737539"/>
    <w:rsid w:val="007707D6"/>
    <w:rsid w:val="0085022C"/>
    <w:rsid w:val="00866A85"/>
    <w:rsid w:val="00897AB0"/>
    <w:rsid w:val="00A905AC"/>
    <w:rsid w:val="00BA6584"/>
    <w:rsid w:val="00C370F2"/>
    <w:rsid w:val="00C44EEC"/>
    <w:rsid w:val="00CE3C5D"/>
    <w:rsid w:val="00DF32E8"/>
    <w:rsid w:val="00E2789F"/>
    <w:rsid w:val="00EA14B3"/>
    <w:rsid w:val="00EA416E"/>
    <w:rsid w:val="00EE0E1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EE0E15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CE3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8</cp:revision>
  <cp:lastPrinted>2020-06-01T06:40:00Z</cp:lastPrinted>
  <dcterms:created xsi:type="dcterms:W3CDTF">2020-06-01T06:36:00Z</dcterms:created>
  <dcterms:modified xsi:type="dcterms:W3CDTF">2020-06-01T06:55:00Z</dcterms:modified>
</cp:coreProperties>
</file>