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 w:before="0" w:after="0"/>
        <w:rPr>
          <w:b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KC-zp.272-</w:t>
      </w:r>
      <w:r>
        <w:rPr>
          <w:rFonts w:ascii="Times New Roman" w:hAnsi="Times New Roman"/>
          <w:b/>
          <w:sz w:val="22"/>
          <w:szCs w:val="22"/>
          <w:lang w:eastAsia="en-US"/>
        </w:rPr>
        <w:t>2</w:t>
      </w:r>
      <w:r>
        <w:rPr>
          <w:rFonts w:eastAsia="Calibri" w:cs="Times New Roman" w:ascii="Times New Roman" w:hAnsi="Times New Roman"/>
          <w:b/>
          <w:color w:val="auto"/>
          <w:kern w:val="0"/>
          <w:sz w:val="22"/>
          <w:szCs w:val="22"/>
          <w:lang w:val="pl-PL" w:eastAsia="en-US" w:bidi="ar-SA"/>
        </w:rPr>
        <w:t>23</w:t>
      </w:r>
      <w:r>
        <w:rPr>
          <w:rFonts w:ascii="Times New Roman" w:hAnsi="Times New Roman"/>
          <w:b/>
        </w:rPr>
        <w:t>/</w:t>
      </w:r>
      <w:bookmarkStart w:id="0" w:name="_GoBack"/>
      <w:bookmarkEnd w:id="0"/>
      <w:r>
        <w:rPr>
          <w:rFonts w:ascii="Times New Roman" w:hAnsi="Times New Roman"/>
          <w:b/>
        </w:rPr>
        <w:t>20</w:t>
        <w:tab/>
        <w:tab/>
        <w:tab/>
      </w:r>
      <w:r>
        <w:rPr>
          <w:b/>
          <w:i/>
        </w:rPr>
        <w:tab/>
        <w:tab/>
        <w:tab/>
        <w:tab/>
      </w:r>
      <w:r>
        <w:rPr>
          <w:b/>
        </w:rPr>
        <w:t>Załącznik nr 2</w:t>
      </w:r>
    </w:p>
    <w:p>
      <w:pPr>
        <w:pStyle w:val="Normal"/>
        <w:keepNext w:val="true"/>
        <w:numPr>
          <w:ilvl w:val="0"/>
          <w:numId w:val="0"/>
        </w:numPr>
        <w:spacing w:lineRule="auto" w:line="360" w:before="0" w:after="0"/>
        <w:ind w:left="567" w:hanging="0"/>
        <w:jc w:val="right"/>
        <w:outlineLvl w:val="2"/>
        <w:rPr>
          <w:rFonts w:ascii="Times New Roman" w:hAnsi="Times New Roman" w:eastAsia="Times New Roman"/>
          <w:b/>
          <w:b/>
          <w:color w:val="000000"/>
          <w:sz w:val="24"/>
          <w:szCs w:val="20"/>
          <w:lang w:eastAsia="pl-PL"/>
        </w:rPr>
      </w:pPr>
      <w:r>
        <w:rPr>
          <w:rFonts w:eastAsia="Times New Roman" w:ascii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>
      <w:pPr>
        <w:pStyle w:val="Normal"/>
        <w:spacing w:lineRule="auto" w:line="252"/>
        <w:ind w:left="6096" w:hanging="0"/>
        <w:rPr/>
      </w:pPr>
      <w:r>
        <w:rPr/>
        <w:t>Akademia Górniczo-Hutnicza</w:t>
      </w:r>
    </w:p>
    <w:p>
      <w:pPr>
        <w:pStyle w:val="Normal"/>
        <w:spacing w:lineRule="auto" w:line="252"/>
        <w:ind w:left="6096" w:hanging="0"/>
        <w:rPr/>
      </w:pPr>
      <w:r>
        <w:rPr/>
        <w:t xml:space="preserve"> </w:t>
      </w:r>
      <w:r>
        <w:rPr/>
        <w:t>im. St. Staszica w Krakowie</w:t>
      </w:r>
    </w:p>
    <w:p>
      <w:pPr>
        <w:pStyle w:val="Normal"/>
        <w:spacing w:lineRule="auto" w:line="252"/>
        <w:ind w:left="6096" w:hanging="0"/>
        <w:rPr/>
      </w:pPr>
      <w:r>
        <w:rPr/>
        <w:t xml:space="preserve">Al. Mickiewicza 30, </w:t>
        <w:br/>
        <w:t>30-059 Kraków</w:t>
      </w:r>
    </w:p>
    <w:p>
      <w:pPr>
        <w:pStyle w:val="Normal"/>
        <w:spacing w:lineRule="auto" w:line="252"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lineRule="auto" w:line="252"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Wykonawca: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spacing w:lineRule="auto" w:line="252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lineRule="auto" w:line="252" w:before="0" w:after="0"/>
        <w:rPr>
          <w:rFonts w:ascii="Arial" w:hAnsi="Arial" w:cs="Arial"/>
          <w:sz w:val="20"/>
          <w:szCs w:val="20"/>
          <w:u w:val="single"/>
        </w:rPr>
      </w:pPr>
      <w:r>
        <w:rPr>
          <w:rFonts w:cs="Arial" w:ascii="Arial" w:hAnsi="Arial"/>
          <w:sz w:val="20"/>
          <w:szCs w:val="20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spacing w:lineRule="auto" w:line="252" w:before="0" w:after="0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(imię, nazwisko, stanowisko/podstawa do reprezentacji)</w:t>
      </w:r>
    </w:p>
    <w:p>
      <w:pPr>
        <w:pStyle w:val="Normal"/>
        <w:spacing w:lineRule="auto" w:line="252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264" w:before="0" w:after="0"/>
        <w:ind w:right="1" w:hanging="0"/>
        <w:jc w:val="center"/>
        <w:rPr>
          <w:rFonts w:ascii="Times New Roman" w:hAnsi="Times New Roman" w:eastAsia="Times New Roman"/>
          <w:b/>
          <w:b/>
          <w:sz w:val="28"/>
          <w:szCs w:val="28"/>
          <w:lang w:eastAsia="pl-PL"/>
        </w:rPr>
      </w:pPr>
      <w:r>
        <w:rPr>
          <w:rFonts w:eastAsia="Times New Roman" w:ascii="Times New Roman" w:hAnsi="Times New Roman"/>
          <w:b/>
          <w:sz w:val="28"/>
          <w:szCs w:val="28"/>
          <w:lang w:eastAsia="pl-PL"/>
        </w:rPr>
        <w:t>OŚWIADCZENIE WYKONAWCY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/>
          <w:b/>
          <w:b/>
          <w:lang w:eastAsia="pl-PL"/>
        </w:rPr>
      </w:pPr>
      <w:r>
        <w:rPr>
          <w:rFonts w:eastAsia="Times New Roman" w:ascii="Times New Roman" w:hAnsi="Times New Roman"/>
          <w:b/>
          <w:lang w:eastAsia="pl-PL"/>
        </w:rPr>
        <w:t xml:space="preserve">składane na podstawie art. 25a ust. 1 ustawy z dnia 29 stycznia 2004 r. 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/>
          <w:b/>
          <w:b/>
          <w:lang w:eastAsia="pl-PL"/>
        </w:rPr>
      </w:pPr>
      <w:r>
        <w:rPr>
          <w:rFonts w:eastAsia="Times New Roman" w:ascii="Times New Roman" w:hAnsi="Times New Roman"/>
          <w:b/>
          <w:lang w:eastAsia="pl-PL"/>
        </w:rPr>
        <w:t xml:space="preserve"> </w:t>
      </w:r>
      <w:r>
        <w:rPr>
          <w:rFonts w:eastAsia="Times New Roman" w:ascii="Times New Roman" w:hAnsi="Times New Roman"/>
          <w:b/>
          <w:lang w:eastAsia="pl-PL"/>
        </w:rPr>
        <w:t xml:space="preserve">Prawo zamówień publicznych (dalej jako: ustawa Pzp), </w:t>
      </w:r>
    </w:p>
    <w:p>
      <w:pPr>
        <w:pStyle w:val="Normal"/>
        <w:spacing w:lineRule="auto" w:line="360" w:before="120" w:after="0"/>
        <w:jc w:val="center"/>
        <w:rPr>
          <w:rFonts w:ascii="Arial" w:hAnsi="Arial" w:eastAsia="Times New Roman" w:cs="Arial"/>
          <w:b/>
          <w:b/>
          <w:u w:val="single"/>
          <w:lang w:eastAsia="pl-PL"/>
        </w:rPr>
      </w:pPr>
      <w:r>
        <w:rPr>
          <w:rFonts w:eastAsia="Times New Roman" w:ascii="Times New Roman" w:hAnsi="Times New Roman"/>
          <w:b/>
          <w:u w:val="single"/>
          <w:lang w:eastAsia="pl-PL"/>
        </w:rPr>
        <w:t xml:space="preserve">DOTYCZĄCE PRZESŁANEK WYKLUCZENIA Z </w:t>
      </w:r>
      <w:r>
        <w:rPr>
          <w:rFonts w:eastAsia="Times New Roman" w:cs="Arial" w:ascii="Arial" w:hAnsi="Arial"/>
          <w:b/>
          <w:u w:val="single"/>
          <w:lang w:eastAsia="pl-PL"/>
        </w:rPr>
        <w:t>POSTĘPOWANIA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Na potrzeby postępowania o udzielenie zamówienia publicznego pn. </w:t>
      </w:r>
      <w:r>
        <w:rPr>
          <w:rFonts w:eastAsia="Verdana" w:cs="Verdana" w:ascii="Arial" w:hAnsi="Arial"/>
          <w:b/>
          <w:bCs/>
          <w:iCs/>
          <w:color w:val="000000"/>
          <w:kern w:val="0"/>
          <w:sz w:val="22"/>
          <w:szCs w:val="22"/>
          <w:lang w:val="pl-PL" w:eastAsia="pl-PL" w:bidi="ar-SA"/>
        </w:rPr>
        <w:t>r</w:t>
      </w:r>
      <w:r>
        <w:rPr>
          <w:rFonts w:eastAsia="Verdana" w:cs="Verdana" w:ascii="Arial" w:hAnsi="Arial"/>
          <w:b/>
          <w:bCs/>
          <w:iCs/>
          <w:color w:val="000000"/>
          <w:kern w:val="0"/>
          <w:sz w:val="22"/>
          <w:szCs w:val="22"/>
          <w:lang w:val="pl-PL" w:eastAsia="pl-PL" w:bidi="ar-SA"/>
        </w:rPr>
        <w:t xml:space="preserve">emont izolacji piwnic od strony północnej pawilonu S-2 na terenie AGH wraz z remontem rur spustowych – </w:t>
      </w:r>
      <w:r>
        <w:rPr>
          <w:rFonts w:eastAsia="Verdana" w:cs="Verdana" w:ascii="Arial" w:hAnsi="Arial"/>
          <w:b/>
          <w:bCs/>
          <w:iCs/>
          <w:color w:val="000000"/>
          <w:kern w:val="0"/>
          <w:sz w:val="22"/>
          <w:szCs w:val="22"/>
          <w:lang w:val="pl-PL" w:eastAsia="pl-PL" w:bidi="ar-SA"/>
        </w:rPr>
        <w:t>KC-zp.272-223/20</w:t>
      </w:r>
      <w:r>
        <w:rPr>
          <w:rFonts w:cs="Arial" w:ascii="Arial" w:hAnsi="Arial"/>
        </w:rPr>
        <w:t>, oświadczam, co następuje: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hd w:val="clear" w:color="auto" w:fill="BFBFBF"/>
        <w:spacing w:lineRule="auto" w:line="360" w:before="0" w:after="0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OŚWIADCZENIA DOTYCZĄCE WYKONAWCY: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Oświadczam, że nie podlegam wykluczeniu z postępowania na podstawie </w:t>
        <w:br/>
        <w:t>art. 24 ust 1 pkt 12-23 ustawy Pzp.</w:t>
      </w:r>
    </w:p>
    <w:p>
      <w:pPr>
        <w:pStyle w:val="Normal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Oświadczam, że nie podlegam wykluczeniu z postępowania na podstawie </w:t>
        <w:br/>
        <w:t>art. 24 ust. 5 pkt 1 i pkt 8 ustawy Pzp.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i/>
          <w:sz w:val="18"/>
          <w:szCs w:val="18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8"/>
          <w:szCs w:val="18"/>
        </w:rPr>
      </w:pPr>
      <w:r>
        <w:rPr>
          <w:rFonts w:cs="Arial" w:ascii="Arial" w:hAnsi="Arial"/>
          <w:i/>
          <w:sz w:val="18"/>
          <w:szCs w:val="18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zachodzą w stosunku do mnie podstawy wykluczenia z postępowania na podstawie art. …………. ustawy Pzp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i/>
          <w:sz w:val="16"/>
          <w:szCs w:val="16"/>
        </w:rPr>
        <w:t>(podać mającą zastosowanie podstawę wykluczenia spośród wymienionych w art. 24 ust. 1 pkt 13-14, 16-20 lub art. 24 ust. 5 ustawy Pzp).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1"/>
          <w:szCs w:val="21"/>
        </w:rPr>
        <w:t>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</w:t>
      </w:r>
      <w:r>
        <w:rPr>
          <w:rFonts w:cs="Arial" w:ascii="Arial" w:hAnsi="Arial"/>
          <w:i/>
          <w:sz w:val="20"/>
          <w:szCs w:val="20"/>
        </w:rPr>
        <w:t xml:space="preserve">, </w:t>
      </w:r>
      <w:r>
        <w:rPr>
          <w:rFonts w:cs="Arial" w:ascii="Arial" w:hAnsi="Arial"/>
          <w:sz w:val="20"/>
          <w:szCs w:val="20"/>
        </w:rPr>
        <w:t xml:space="preserve">dnia ………………….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PODMIOTU, NA KTÓREGO ZASOBY POWOŁUJE SIĘ WYKONAWCA: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cs="Arial" w:ascii="Arial" w:hAnsi="Arial"/>
          <w:i/>
          <w:sz w:val="20"/>
          <w:szCs w:val="20"/>
        </w:rPr>
        <w:t xml:space="preserve"> </w:t>
      </w:r>
      <w:r>
        <w:rPr>
          <w:rFonts w:cs="Arial" w:ascii="Arial" w:hAnsi="Arial"/>
          <w:sz w:val="21"/>
          <w:szCs w:val="21"/>
        </w:rPr>
        <w:t>nie zachodzą podstawy wykluczenia z postępowania o udzielenie zamówienia.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i/>
          <w:sz w:val="20"/>
          <w:szCs w:val="20"/>
        </w:rPr>
        <w:t xml:space="preserve"> </w:t>
      </w:r>
      <w:r>
        <w:rPr>
          <w:rFonts w:cs="Arial" w:ascii="Arial" w:hAnsi="Arial"/>
          <w:sz w:val="21"/>
          <w:szCs w:val="21"/>
        </w:rPr>
        <w:t>dnia …………………. r.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[UWAGA: zastosować tylko wtedy, gdy zamawiający przewidział możliwość, o której mowa w art. 25a ust. 5 pkt 2 ustawy Pzp]</w:t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PODWYKONAWCY NIEBĘDĄCEGO PODMIOTEM, NA KTÓREGO ZASOBY POWOŁUJE SIĘ WYKONAWCA: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cs="Arial" w:ascii="Arial" w:hAnsi="Arial"/>
          <w:sz w:val="16"/>
          <w:szCs w:val="16"/>
        </w:rPr>
        <w:t xml:space="preserve">, </w:t>
      </w:r>
      <w:r>
        <w:rPr>
          <w:rFonts w:cs="Arial" w:ascii="Arial" w:hAnsi="Arial"/>
          <w:sz w:val="21"/>
          <w:szCs w:val="21"/>
        </w:rPr>
        <w:t>nie</w:t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sz w:val="21"/>
          <w:szCs w:val="21"/>
        </w:rPr>
        <w:t>zachodzą podstawy wykluczenia z postępowania o udzielenie zamówienia.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i/>
          <w:sz w:val="20"/>
          <w:szCs w:val="20"/>
        </w:rPr>
        <w:t xml:space="preserve"> </w:t>
      </w:r>
      <w:r>
        <w:rPr>
          <w:rFonts w:cs="Arial" w:ascii="Arial" w:hAnsi="Arial"/>
          <w:sz w:val="21"/>
          <w:szCs w:val="21"/>
        </w:rPr>
        <w:t>dnia …………………. r.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PODANYCH INFORMACJI: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tabs>
          <w:tab w:val="clear" w:pos="708"/>
          <w:tab w:val="left" w:pos="0" w:leader="none"/>
          <w:tab w:val="left" w:pos="426" w:leader="none"/>
        </w:tabs>
        <w:spacing w:lineRule="auto" w:line="264" w:before="0" w:after="0"/>
        <w:ind w:right="1" w:hanging="0"/>
        <w:jc w:val="both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i/>
          <w:sz w:val="20"/>
          <w:szCs w:val="20"/>
        </w:rPr>
        <w:t xml:space="preserve"> </w:t>
      </w:r>
      <w:r>
        <w:rPr>
          <w:rFonts w:cs="Arial" w:ascii="Arial" w:hAnsi="Arial"/>
          <w:sz w:val="21"/>
          <w:szCs w:val="21"/>
        </w:rPr>
        <w:t>dnia …………………. r.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tabs>
          <w:tab w:val="clear" w:pos="708"/>
          <w:tab w:val="left" w:pos="0" w:leader="none"/>
        </w:tabs>
        <w:spacing w:lineRule="auto" w:line="264" w:before="0" w:after="0"/>
        <w:ind w:left="426" w:right="1" w:hanging="0"/>
        <w:contextualSpacing/>
        <w:jc w:val="both"/>
        <w:rPr>
          <w:rFonts w:ascii="Times New Roman" w:hAnsi="Times New Roman" w:eastAsia="Times New Roman"/>
          <w:highlight w:val="yellow"/>
          <w:lang w:eastAsia="pl-PL"/>
        </w:rPr>
      </w:pPr>
      <w:r>
        <w:rPr>
          <w:rFonts w:eastAsia="Times New Roman" w:ascii="Times New Roman" w:hAnsi="Times New Roman"/>
          <w:highlight w:val="yellow"/>
          <w:lang w:eastAsia="pl-PL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Times New Roman" w:hAnsi="Times New Roman"/>
          <w:i/>
          <w:i/>
        </w:rPr>
      </w:pPr>
      <w:r>
        <w:rPr>
          <w:rFonts w:ascii="Times New Roman" w:hAnsi="Times New Roman"/>
          <w:i/>
        </w:rPr>
      </w:r>
    </w:p>
    <w:p>
      <w:pPr>
        <w:pStyle w:val="Normal"/>
        <w:spacing w:before="0"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>
      <w:pPr>
        <w:pStyle w:val="Normal"/>
        <w:spacing w:before="0" w:after="120"/>
        <w:contextualSpacing/>
        <w:jc w:val="both"/>
        <w:rPr>
          <w:rFonts w:ascii="Times New Roman" w:hAnsi="Times New Roman"/>
          <w:color w:val="000000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1" w:name="__Fieldmark__6682_455612087"/>
      <w:bookmarkStart w:id="2" w:name="__Fieldmark__6682_455612087"/>
      <w:bookmarkEnd w:id="2"/>
      <w:r>
        <w:rPr/>
      </w:r>
      <w:r>
        <w:rPr/>
        <w:fldChar w:fldCharType="end"/>
      </w:r>
      <w:bookmarkStart w:id="3" w:name="__Fieldmark__4863_3830274690"/>
      <w:bookmarkStart w:id="4" w:name="__Fieldmark__18719_3966191232"/>
      <w:bookmarkEnd w:id="3"/>
      <w:bookmarkEnd w:id="4"/>
      <w:r>
        <w:rPr>
          <w:rFonts w:ascii="Times New Roman" w:hAnsi="Times New Roman"/>
          <w:color w:val="000000"/>
        </w:rPr>
        <w:t xml:space="preserve">  </w:t>
      </w:r>
      <w:hyperlink r:id="rId2">
        <w:r>
          <w:rPr>
            <w:rStyle w:val="Czeinternetow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>
      <w:pPr>
        <w:pStyle w:val="Normal"/>
        <w:spacing w:before="0" w:after="120"/>
        <w:contextualSpacing/>
        <w:jc w:val="both"/>
        <w:rPr>
          <w:rFonts w:ascii="Times New Roman" w:hAnsi="Times New Roman"/>
          <w:color w:val="000000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5" w:name="__Fieldmark__6696_455612087"/>
      <w:bookmarkStart w:id="6" w:name="__Fieldmark__6696_455612087"/>
      <w:bookmarkEnd w:id="6"/>
      <w:r>
        <w:rPr/>
      </w:r>
      <w:r>
        <w:rPr/>
        <w:fldChar w:fldCharType="end"/>
      </w:r>
      <w:bookmarkStart w:id="7" w:name="__Fieldmark__4870_3830274690"/>
      <w:bookmarkStart w:id="8" w:name="__Fieldmark__18730_3966191232"/>
      <w:bookmarkEnd w:id="7"/>
      <w:bookmarkEnd w:id="8"/>
      <w:r>
        <w:rPr>
          <w:rFonts w:ascii="Times New Roman" w:hAnsi="Times New Roman"/>
          <w:color w:val="000000"/>
        </w:rPr>
        <w:t xml:space="preserve">  </w:t>
      </w:r>
      <w:hyperlink r:id="rId3">
        <w:r>
          <w:rPr>
            <w:rStyle w:val="Czeinternetow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>
      <w:pPr>
        <w:pStyle w:val="Normal"/>
        <w:spacing w:before="0"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>
      <w:pPr>
        <w:pStyle w:val="Normal"/>
        <w:spacing w:before="0"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/>
          <w:lang w:eastAsia="pl-PL"/>
        </w:rPr>
      </w:pPr>
      <w:r>
        <w:rPr>
          <w:rFonts w:eastAsia="Times New Roman" w:ascii="Times New Roman" w:hAnsi="Times New Roman"/>
          <w:lang w:eastAsia="pl-PL"/>
        </w:rPr>
        <w:t>Jednocześnie informuję, że Zamawiający ma możliwość uzyskania dostępu do oświadczeń i dokumentów, o których mowa w art. 25 ust. 1 pkt 1 i 3 ustawy Pzp, które znajdują się w posiadaniu Zamawiającego 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/>
          <w:lang w:eastAsia="pl-PL"/>
        </w:rPr>
      </w:pPr>
      <w:r>
        <w:rPr>
          <w:rFonts w:eastAsia="Times New Roman" w:ascii="Times New Roman" w:hAnsi="Times New Roman"/>
          <w:lang w:eastAsia="pl-PL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Arial" w:hAnsi="Arial" w:eastAsia="Times New Roman" w:cs="Arial"/>
          <w:i/>
          <w:i/>
          <w:sz w:val="16"/>
          <w:szCs w:val="16"/>
          <w:u w:val="single"/>
          <w:lang w:eastAsia="pl-PL"/>
        </w:rPr>
      </w:pPr>
      <w:r>
        <w:rPr>
          <w:rFonts w:eastAsia="Times New Roman" w:cs="Arial" w:ascii="Arial" w:hAnsi="Arial"/>
          <w:i/>
          <w:sz w:val="16"/>
          <w:szCs w:val="16"/>
          <w:lang w:eastAsia="pl-PL"/>
        </w:rPr>
        <w:t xml:space="preserve"> </w:t>
      </w:r>
      <w:r>
        <w:rPr>
          <w:rFonts w:eastAsia="Times New Roman" w:cs="Arial" w:ascii="Arial" w:hAnsi="Arial"/>
          <w:i/>
          <w:sz w:val="16"/>
          <w:szCs w:val="16"/>
          <w:lang w:eastAsia="pl-PL"/>
        </w:rPr>
        <w:t>(należy wskazać np. nazwę postępowania, numer sprawy nadany przez Zamawiającego lub inną informację identyfikującą dokument, który jest w posiadaniu Zamawiającego).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center" w:pos="900" w:leader="none"/>
          <w:tab w:val="center" w:pos="5400" w:leader="none"/>
        </w:tabs>
        <w:rPr>
          <w:rFonts w:ascii="Verdana" w:hAnsi="Verdana" w:cs="Arial"/>
          <w:i/>
          <w:i/>
          <w:sz w:val="20"/>
          <w:szCs w:val="20"/>
        </w:rPr>
      </w:pPr>
      <w:r>
        <w:rPr>
          <w:rFonts w:cs="Arial" w:ascii="Verdana" w:hAnsi="Verdana"/>
          <w:i/>
          <w:sz w:val="20"/>
          <w:szCs w:val="20"/>
        </w:rPr>
      </w:r>
    </w:p>
    <w:p>
      <w:pPr>
        <w:pStyle w:val="Normal"/>
        <w:tabs>
          <w:tab w:val="clear" w:pos="708"/>
          <w:tab w:val="left" w:pos="0" w:leader="none"/>
          <w:tab w:val="left" w:pos="426" w:leader="none"/>
        </w:tabs>
        <w:spacing w:lineRule="auto" w:line="264" w:before="0" w:after="0"/>
        <w:ind w:right="1" w:hanging="0"/>
        <w:jc w:val="both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</w:r>
    </w:p>
    <w:p>
      <w:pPr>
        <w:pStyle w:val="Normal"/>
        <w:tabs>
          <w:tab w:val="clear" w:pos="708"/>
          <w:tab w:val="left" w:pos="0" w:leader="none"/>
          <w:tab w:val="left" w:pos="426" w:leader="none"/>
        </w:tabs>
        <w:spacing w:lineRule="auto" w:line="264" w:before="0" w:after="0"/>
        <w:ind w:right="1" w:hanging="0"/>
        <w:jc w:val="both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>
      <w:pPr>
        <w:pStyle w:val="Normal"/>
        <w:tabs>
          <w:tab w:val="clear" w:pos="708"/>
          <w:tab w:val="left" w:pos="5040" w:leader="none"/>
        </w:tabs>
        <w:spacing w:lineRule="auto" w:line="240" w:before="0" w:after="0"/>
        <w:ind w:left="708" w:hanging="0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  <w:tab/>
      </w:r>
    </w:p>
    <w:p>
      <w:pPr>
        <w:pStyle w:val="Normal"/>
        <w:tabs>
          <w:tab w:val="clear" w:pos="708"/>
          <w:tab w:val="left" w:pos="5040" w:leader="none"/>
        </w:tabs>
        <w:spacing w:lineRule="auto" w:line="240" w:before="0" w:after="0"/>
        <w:ind w:left="708" w:hanging="0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>
      <w:pPr>
        <w:pStyle w:val="Normal"/>
        <w:tabs>
          <w:tab w:val="clear" w:pos="708"/>
          <w:tab w:val="left" w:pos="5040" w:leader="none"/>
        </w:tabs>
        <w:spacing w:lineRule="auto" w:line="240" w:before="0" w:after="0"/>
        <w:ind w:left="708" w:hanging="0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  <w:tab/>
        <w:t>podpis osoby/osób upoważnionej/upoważnionych</w:t>
      </w:r>
    </w:p>
    <w:p>
      <w:pPr>
        <w:pStyle w:val="Normal"/>
        <w:tabs>
          <w:tab w:val="clear" w:pos="708"/>
          <w:tab w:val="left" w:pos="5040" w:leader="none"/>
        </w:tabs>
        <w:spacing w:lineRule="auto" w:line="240" w:before="0" w:after="0"/>
        <w:ind w:left="708" w:hanging="0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  <w:tab/>
        <w:t>do reprezentowania Wykonawcy</w:t>
      </w:r>
    </w:p>
    <w:p>
      <w:pPr>
        <w:pStyle w:val="Normal"/>
        <w:tabs>
          <w:tab w:val="clear" w:pos="708"/>
          <w:tab w:val="left" w:pos="0" w:leader="none"/>
        </w:tabs>
        <w:spacing w:lineRule="auto" w:line="264" w:before="0" w:after="0"/>
        <w:ind w:left="426" w:right="1" w:hanging="0"/>
        <w:contextualSpacing/>
        <w:jc w:val="both"/>
        <w:rPr>
          <w:rFonts w:ascii="Times New Roman" w:hAnsi="Times New Roman" w:eastAsia="Times New Roman"/>
          <w:highlight w:val="yellow"/>
          <w:lang w:eastAsia="pl-PL"/>
        </w:rPr>
      </w:pPr>
      <w:r>
        <w:rPr>
          <w:rFonts w:eastAsia="Times New Roman" w:ascii="Times New Roman" w:hAnsi="Times New Roman"/>
          <w:highlight w:val="yellow"/>
          <w:lang w:eastAsia="pl-PL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264" w:before="0" w:after="0"/>
        <w:ind w:left="1080" w:right="1" w:hanging="0"/>
        <w:contextualSpacing/>
        <w:jc w:val="both"/>
        <w:rPr>
          <w:rFonts w:ascii="Times New Roman" w:hAnsi="Times New Roman" w:eastAsia="Times New Roman"/>
          <w:b/>
          <w:b/>
          <w:lang w:eastAsia="pl-PL"/>
        </w:rPr>
      </w:pPr>
      <w:r>
        <w:rPr>
          <w:rFonts w:eastAsia="Times New Roman" w:ascii="Times New Roman" w:hAnsi="Times New Roman"/>
          <w:b/>
          <w:lang w:eastAsia="pl-PL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264" w:before="0" w:after="0"/>
        <w:ind w:left="1080" w:right="1" w:hanging="0"/>
        <w:contextualSpacing/>
        <w:jc w:val="both"/>
        <w:rPr>
          <w:rFonts w:ascii="Times New Roman" w:hAnsi="Times New Roman" w:eastAsia="Times New Roman"/>
          <w:b/>
          <w:b/>
          <w:lang w:eastAsia="pl-PL"/>
        </w:rPr>
      </w:pPr>
      <w:r>
        <w:rPr>
          <w:rFonts w:eastAsia="Times New Roman" w:ascii="Times New Roman" w:hAnsi="Times New Roman"/>
          <w:b/>
          <w:lang w:eastAsia="pl-PL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264" w:before="0" w:after="0"/>
        <w:ind w:right="1" w:hanging="0"/>
        <w:jc w:val="center"/>
        <w:rPr>
          <w:rFonts w:ascii="Times New Roman" w:hAnsi="Times New Roman" w:eastAsia="Times New Roman"/>
          <w:b/>
          <w:b/>
          <w:lang w:eastAsia="pl-PL"/>
        </w:rPr>
      </w:pPr>
      <w:r>
        <w:rPr>
          <w:rFonts w:eastAsia="Times New Roman" w:ascii="Times New Roman" w:hAnsi="Times New Roman"/>
          <w:b/>
          <w:lang w:eastAsia="pl-PL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264" w:before="0" w:after="0"/>
        <w:ind w:right="1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417" w:right="1417" w:header="708" w:top="1134" w:footer="290" w:bottom="127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Arial">
    <w:charset w:val="01"/>
    <w:family w:val="swiss"/>
    <w:pitch w:val="variable"/>
  </w:font>
  <w:font w:name="Verdan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/>
    </w:pPr>
    <w:r>
      <w:rPr/>
      <w:t xml:space="preserve">Strona </w:t>
    </w:r>
    <w:r>
      <w:rPr>
        <w:b/>
        <w:bCs/>
        <w:sz w:val="24"/>
        <w:szCs w:val="24"/>
      </w:rPr>
      <w:fldChar w:fldCharType="begin"/>
    </w:r>
    <w:r>
      <w:rPr>
        <w:sz w:val="24"/>
        <w:b/>
        <w:szCs w:val="24"/>
        <w:bCs/>
      </w:rPr>
      <w:instrText> PAGE </w:instrText>
    </w:r>
    <w:r>
      <w:rPr>
        <w:sz w:val="24"/>
        <w:b/>
        <w:szCs w:val="24"/>
        <w:bCs/>
      </w:rPr>
      <w:fldChar w:fldCharType="separate"/>
    </w:r>
    <w:r>
      <w:rPr>
        <w:sz w:val="24"/>
        <w:b/>
        <w:szCs w:val="24"/>
        <w:bCs/>
      </w:rPr>
      <w:t>3</w:t>
    </w:r>
    <w:r>
      <w:rPr>
        <w:sz w:val="24"/>
        <w:b/>
        <w:szCs w:val="24"/>
        <w:bCs/>
      </w:rPr>
      <w:fldChar w:fldCharType="end"/>
    </w:r>
    <w:r>
      <w:rPr/>
      <w:t xml:space="preserve"> z </w:t>
    </w:r>
    <w:r>
      <w:rPr>
        <w:b/>
        <w:bCs/>
        <w:sz w:val="24"/>
        <w:szCs w:val="24"/>
      </w:rPr>
      <w:fldChar w:fldCharType="begin"/>
    </w:r>
    <w:r>
      <w:rPr>
        <w:sz w:val="24"/>
        <w:b/>
        <w:szCs w:val="24"/>
        <w:bCs/>
      </w:rPr>
      <w:instrText> NUMPAGES </w:instrText>
    </w:r>
    <w:r>
      <w:rPr>
        <w:sz w:val="24"/>
        <w:b/>
        <w:szCs w:val="24"/>
        <w:bCs/>
      </w:rPr>
      <w:fldChar w:fldCharType="separate"/>
    </w:r>
    <w:r>
      <w:rPr>
        <w:sz w:val="24"/>
        <w:b/>
        <w:szCs w:val="24"/>
        <w:bCs/>
      </w:rPr>
      <w:t>3</w:t>
    </w:r>
    <w:r>
      <w:rPr>
        <w:sz w:val="24"/>
        <w:b/>
        <w:szCs w:val="24"/>
        <w:bCs/>
      </w:rPr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ar-SA"/>
    </w:rPr>
  </w:style>
  <w:style w:type="paragraph" w:styleId="Nagwek2">
    <w:name w:val="Heading 2"/>
    <w:basedOn w:val="Normal"/>
    <w:next w:val="Normal"/>
    <w:link w:val="Nagwek2Znak"/>
    <w:uiPriority w:val="9"/>
    <w:unhideWhenUsed/>
    <w:qFormat/>
    <w:rsid w:val="00641874"/>
    <w:pPr>
      <w:keepNext w:val="true"/>
      <w:keepLines/>
      <w:spacing w:before="40" w:after="0"/>
      <w:outlineLvl w:val="1"/>
    </w:pPr>
    <w:rPr>
      <w:rFonts w:ascii="Calibri Light" w:hAnsi="Calibri Light" w:eastAsia="Times New Roman"/>
      <w:color w:val="2E74B5"/>
      <w:sz w:val="26"/>
      <w:szCs w:val="26"/>
    </w:rPr>
  </w:style>
  <w:style w:type="paragraph" w:styleId="Nagwek4">
    <w:name w:val="Heading 4"/>
    <w:basedOn w:val="Normal"/>
    <w:next w:val="Normal"/>
    <w:link w:val="Nagwek4Znak"/>
    <w:qFormat/>
    <w:rsid w:val="006676ae"/>
    <w:pPr>
      <w:keepNext w:val="true"/>
      <w:spacing w:lineRule="auto" w:line="360" w:before="0" w:after="0"/>
      <w:ind w:left="567" w:hanging="0"/>
      <w:jc w:val="right"/>
      <w:outlineLvl w:val="3"/>
    </w:pPr>
    <w:rPr>
      <w:rFonts w:ascii="Times New Roman" w:hAnsi="Times New Roman" w:eastAsia="Times New Roman"/>
      <w:i/>
      <w:sz w:val="24"/>
      <w:szCs w:val="20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sid w:val="0038231f"/>
    <w:rPr>
      <w:vertAlign w:val="superscript"/>
    </w:rPr>
  </w:style>
  <w:style w:type="character" w:styleId="TekstprzypisudolnegoZnak" w:customStyle="1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38231f"/>
    <w:rPr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c6945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c6945"/>
    <w:rPr/>
  </w:style>
  <w:style w:type="character" w:styleId="Annotationreference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styleId="TekstkomentarzaZnak" w:customStyle="1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styleId="TematkomentarzaZnak" w:customStyle="1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styleId="TekstdymkaZnak" w:customStyle="1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TekstpodstawowyZnak" w:customStyle="1">
    <w:name w:val="Tekst podstawowy Znak"/>
    <w:link w:val="Tekstpodstawowy"/>
    <w:qFormat/>
    <w:rsid w:val="006676ae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Nagwek4Znak" w:customStyle="1">
    <w:name w:val="Nagłówek 4 Znak"/>
    <w:link w:val="Nagwek4"/>
    <w:qFormat/>
    <w:rsid w:val="006676ae"/>
    <w:rPr>
      <w:rFonts w:ascii="Times New Roman" w:hAnsi="Times New Roman" w:eastAsia="Times New Roman" w:cs="Times New Roman"/>
      <w:i/>
      <w:sz w:val="24"/>
      <w:szCs w:val="20"/>
      <w:lang w:eastAsia="pl-PL"/>
    </w:rPr>
  </w:style>
  <w:style w:type="character" w:styleId="Nagwek2Znak" w:customStyle="1">
    <w:name w:val="Nagłówek 2 Znak"/>
    <w:link w:val="Nagwek2"/>
    <w:uiPriority w:val="9"/>
    <w:qFormat/>
    <w:rsid w:val="00641874"/>
    <w:rPr>
      <w:rFonts w:ascii="Calibri Light" w:hAnsi="Calibri Light" w:eastAsia="Times New Roman" w:cs="Times New Roman"/>
      <w:color w:val="2E74B5"/>
      <w:sz w:val="26"/>
      <w:szCs w:val="26"/>
    </w:rPr>
  </w:style>
  <w:style w:type="character" w:styleId="TekstpodstawowywcityZnak" w:customStyle="1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character" w:styleId="Czeinternetowe">
    <w:name w:val="Łącze internetowe"/>
    <w:uiPriority w:val="99"/>
    <w:semiHidden/>
    <w:unhideWhenUsed/>
    <w:rsid w:val="00874768"/>
    <w:rPr>
      <w:color w:val="0000FF"/>
      <w:u w:val="single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6676ae"/>
    <w:pPr>
      <w:spacing w:lineRule="auto" w:line="240" w:before="0" w:after="120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9301a2"/>
    <w:pPr>
      <w:spacing w:before="0" w:after="16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kt" w:customStyle="1">
    <w:name w:val="pkt"/>
    <w:basedOn w:val="Normal"/>
    <w:qFormat/>
    <w:rsid w:val="00641874"/>
    <w:pPr>
      <w:spacing w:lineRule="auto" w:line="240" w:before="60" w:after="60"/>
      <w:ind w:left="851" w:hanging="295"/>
      <w:jc w:val="both"/>
    </w:pPr>
    <w:rPr>
      <w:rFonts w:ascii="Times New Roman" w:hAnsi="Times New Roman" w:eastAsia="Times New Roman"/>
      <w:sz w:val="24"/>
      <w:szCs w:val="20"/>
      <w:lang w:eastAsia="pl-PL"/>
    </w:rPr>
  </w:style>
  <w:style w:type="paragraph" w:styleId="Wcicietrecitekstu">
    <w:name w:val="Body Text Indent"/>
    <w:basedOn w:val="Normal"/>
    <w:link w:val="TekstpodstawowywcityZnak"/>
    <w:uiPriority w:val="99"/>
    <w:semiHidden/>
    <w:unhideWhenUsed/>
    <w:rsid w:val="009475a8"/>
    <w:pPr>
      <w:spacing w:before="0" w:after="120"/>
      <w:ind w:left="283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ms.ms.gov.pl/" TargetMode="External"/><Relationship Id="rId3" Type="http://schemas.openxmlformats.org/officeDocument/2006/relationships/hyperlink" Target="https://prod.ceidg.gov.pl/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7B390-2480-4A77-B386-CBF674293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Application>LibreOffice/6.4.3.2$Windows_X86_64 LibreOffice_project/747b5d0ebf89f41c860ec2a39efd7cb15b54f2d8</Application>
  <Pages>3</Pages>
  <Words>509</Words>
  <Characters>3751</Characters>
  <CharactersWithSpaces>4266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2018-06-06T10:09:00Z</dcterms:created>
  <dc:creator>Renata Kwas-Rogowska</dc:creator>
  <dc:description/>
  <dc:language>pl-PL</dc:language>
  <cp:lastModifiedBy/>
  <cp:lastPrinted>2019-07-25T11:08:00Z</cp:lastPrinted>
  <dcterms:modified xsi:type="dcterms:W3CDTF">2020-05-25T12:09:09Z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