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C" w:rsidRDefault="00A07B4C" w:rsidP="00A07B4C">
      <w:pPr>
        <w:pStyle w:val="Nagwek4"/>
        <w:jc w:val="both"/>
        <w:rPr>
          <w:b w:val="0"/>
        </w:rPr>
      </w:pPr>
      <w:r>
        <w:rPr>
          <w:sz w:val="24"/>
        </w:rPr>
        <w:t xml:space="preserve">Nr sprawy: </w:t>
      </w:r>
      <w:r w:rsidR="009B20B9" w:rsidRPr="009B20B9">
        <w:rPr>
          <w:sz w:val="24"/>
        </w:rPr>
        <w:t>ZP-271-24/20</w:t>
      </w:r>
      <w:r>
        <w:rPr>
          <w:bCs/>
          <w:sz w:val="20"/>
        </w:rPr>
        <w:t xml:space="preserve">                                                                </w:t>
      </w:r>
      <w:r w:rsidR="00712980">
        <w:rPr>
          <w:bCs/>
          <w:sz w:val="20"/>
        </w:rPr>
        <w:tab/>
      </w:r>
      <w:r w:rsidR="00712980">
        <w:rPr>
          <w:bCs/>
          <w:sz w:val="20"/>
        </w:rPr>
        <w:tab/>
      </w:r>
      <w:r w:rsidR="009D5524">
        <w:rPr>
          <w:bCs/>
          <w:sz w:val="20"/>
        </w:rPr>
        <w:tab/>
      </w:r>
      <w:r w:rsidRPr="001D1561">
        <w:rPr>
          <w:rFonts w:ascii="Calibri" w:hAnsi="Calibri"/>
          <w:bCs/>
          <w:sz w:val="22"/>
          <w:szCs w:val="22"/>
        </w:rPr>
        <w:t xml:space="preserve">Załącznik nr </w:t>
      </w:r>
      <w:r w:rsidR="00712980" w:rsidRPr="001D1561">
        <w:rPr>
          <w:rFonts w:ascii="Calibri" w:hAnsi="Calibri"/>
          <w:bCs/>
          <w:sz w:val="22"/>
          <w:szCs w:val="22"/>
        </w:rPr>
        <w:t>4</w:t>
      </w:r>
      <w:r w:rsidR="009D5524">
        <w:rPr>
          <w:rFonts w:ascii="Calibri" w:hAnsi="Calibri"/>
          <w:bCs/>
          <w:sz w:val="22"/>
          <w:szCs w:val="22"/>
        </w:rPr>
        <w:t xml:space="preserve">  do SIWZ</w:t>
      </w:r>
    </w:p>
    <w:p w:rsidR="00A07B4C" w:rsidRDefault="00A07B4C" w:rsidP="00A07B4C">
      <w:pPr>
        <w:jc w:val="both"/>
        <w:rPr>
          <w:b/>
          <w:sz w:val="28"/>
        </w:rPr>
      </w:pPr>
    </w:p>
    <w:p w:rsidR="00A07B4C" w:rsidRDefault="00A07B4C" w:rsidP="00A07B4C">
      <w:pPr>
        <w:jc w:val="both"/>
        <w:rPr>
          <w:b/>
          <w:sz w:val="2"/>
        </w:rPr>
      </w:pPr>
    </w:p>
    <w:p w:rsidR="00A07B4C" w:rsidRDefault="00A07B4C" w:rsidP="00A07B4C"/>
    <w:p w:rsidR="00712980" w:rsidRPr="00712980" w:rsidRDefault="00712980" w:rsidP="00712980">
      <w:pPr>
        <w:pStyle w:val="Nagwek2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OŚWIADCZENIE  WYKONAWCY</w:t>
      </w: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tabs>
          <w:tab w:val="left" w:pos="-5387"/>
        </w:tabs>
        <w:ind w:left="142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Wykonawca: </w:t>
      </w: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  <w:t>.................................................................................</w:t>
      </w:r>
    </w:p>
    <w:p w:rsidR="00712980" w:rsidRPr="00712980" w:rsidRDefault="00712980" w:rsidP="00712980">
      <w:pPr>
        <w:tabs>
          <w:tab w:val="left" w:pos="-5387"/>
        </w:tabs>
        <w:ind w:left="142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  <w:t>.................................................................................</w:t>
      </w:r>
    </w:p>
    <w:p w:rsidR="00712980" w:rsidRPr="00712980" w:rsidRDefault="00712980" w:rsidP="00712980">
      <w:pPr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Niniejszym oświadczamy, że:</w:t>
      </w: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Zaoferowane produkty lecznicze są dopuszczone do obrotu na terenie Polski zgodnie z postanowieniami ustawy z dnia 6 września 2001 roku Prawo farmaceutyczne (</w:t>
      </w:r>
      <w:r w:rsidRPr="00712980">
        <w:rPr>
          <w:rFonts w:ascii="Calibri" w:hAnsi="Calibri"/>
          <w:bCs/>
          <w:sz w:val="22"/>
          <w:szCs w:val="22"/>
        </w:rPr>
        <w:t>t.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712980">
        <w:rPr>
          <w:rFonts w:ascii="Calibri" w:hAnsi="Calibri"/>
          <w:bCs/>
          <w:sz w:val="22"/>
          <w:szCs w:val="22"/>
        </w:rPr>
        <w:t>j. Dz.U. z 2019 r. poz. 499</w:t>
      </w:r>
      <w:r w:rsidR="004B583D">
        <w:rPr>
          <w:rFonts w:ascii="Calibri" w:hAnsi="Calibri"/>
          <w:bCs/>
          <w:sz w:val="22"/>
          <w:szCs w:val="22"/>
        </w:rPr>
        <w:t xml:space="preserve"> z </w:t>
      </w:r>
      <w:proofErr w:type="spellStart"/>
      <w:r w:rsidR="004B583D">
        <w:rPr>
          <w:rFonts w:ascii="Calibri" w:hAnsi="Calibri"/>
          <w:bCs/>
          <w:sz w:val="22"/>
          <w:szCs w:val="22"/>
        </w:rPr>
        <w:t>późn</w:t>
      </w:r>
      <w:proofErr w:type="spellEnd"/>
      <w:r w:rsidR="004B583D">
        <w:rPr>
          <w:rFonts w:ascii="Calibri" w:hAnsi="Calibri"/>
          <w:bCs/>
          <w:sz w:val="22"/>
          <w:szCs w:val="22"/>
        </w:rPr>
        <w:t>. zm.</w:t>
      </w:r>
      <w:r w:rsidRPr="00712980">
        <w:rPr>
          <w:rFonts w:ascii="Calibri" w:hAnsi="Calibri"/>
          <w:sz w:val="22"/>
          <w:szCs w:val="22"/>
        </w:rPr>
        <w:t>). Oświadczamy, że na każde żądanie Zamawiającego dokumenty dopuszczające do obrotu zostaną okazane. W przypadku wygaśnięcia, zmiany lub cofnięcia dopuszczenia niezwłocznie o tym fakcie Zamawiający zostanie poinformowany.</w:t>
      </w: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Oferowane produkty lecznicze będą posiadać w dniu dostawy co najmniej 12 miesięczny termin ważności.</w:t>
      </w: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Ceny zaoferowanych produktów leczniczych, środków spożywczych specjalnego przeznaczenia czy wyrobów medycznych, które są wpisane na listę leków refundowanych i zaoferowanych przez wykonawcę nie mogą być wyższe niż: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softHyphen/>
        <w:t>- urzędowa cena zbytu powiększona o marżę nie wyższą niż urzędowa marża hurtowa,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- urzędowa cena zbytu, uwzględniająca liczbę DDD leku, jednostek środka spożywczego specjalnego przeznaczenia żywieniowego w opakowaniu albo liczbę jednostkowych wyrobów medycznych, albo liczbę jednostek wyrobu medycznego, powiększona o marżę nie wyższą niż urzędowa marża (w przypadku produktów leczniczych, środków spożywczych specjalnego przeznaczenia czy wyrobów medycznych, które są podstawą ustalenia limitu),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- urzędowa cena zbytu (w przypadku nabywania od podmiotu innego niż przedsiębiorca prowadzący obrót hurtowy w rozumieniu ustawy z dnia 6 września 2001 r. – Prawo farmaceutyczne).</w:t>
      </w: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Wszystkie właściwości zaoferowanych w ofercie produktów leczniczych, w szczególności postać, dawkowanie, wskazania terapeutyczne, stabilność itp. mają potwierdzenie w charakterystyce produktu leczniczego. Oświadczamy, że na każde żądanie Zamawiającego charakterystyka zostanie okazana.</w:t>
      </w:r>
    </w:p>
    <w:p w:rsidR="00712980" w:rsidRPr="00712980" w:rsidRDefault="002A3D28" w:rsidP="0071298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bookmarkStart w:id="0" w:name="_GoBack"/>
      <w:bookmarkEnd w:id="0"/>
      <w:r w:rsidR="00712980" w:rsidRPr="00712980">
        <w:rPr>
          <w:rFonts w:ascii="Calibri" w:hAnsi="Calibri"/>
          <w:sz w:val="22"/>
          <w:szCs w:val="22"/>
        </w:rPr>
        <w:t xml:space="preserve">)     </w:t>
      </w:r>
      <w:r w:rsidR="00712980" w:rsidRPr="00322346">
        <w:rPr>
          <w:rFonts w:ascii="Calibri" w:hAnsi="Calibri"/>
          <w:sz w:val="22"/>
          <w:szCs w:val="22"/>
        </w:rPr>
        <w:t>Termin dostawy zamówionych leków nie dłuższy niż 3 dni robocze.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Jednocześnie stwierdzamy, iż jesteśmy świadomi odpowiedzialności karnej za składanie fałszywych oświadczeń. </w:t>
      </w:r>
    </w:p>
    <w:p w:rsidR="00712980" w:rsidRPr="00712980" w:rsidRDefault="007129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…………………………………………………… </w:t>
      </w: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</w:t>
      </w:r>
    </w:p>
    <w:p w:rsidR="00712980" w:rsidRPr="00712980" w:rsidRDefault="00712980" w:rsidP="00712980">
      <w:pPr>
        <w:ind w:left="4536" w:hanging="3825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data i miejscowość </w:t>
      </w:r>
      <w:r w:rsidRPr="00712980">
        <w:rPr>
          <w:rFonts w:ascii="Calibri" w:hAnsi="Calibri"/>
          <w:sz w:val="22"/>
          <w:szCs w:val="22"/>
        </w:rPr>
        <w:tab/>
        <w:t>podpis i pieczęć osoby (osób) upoważnionej do reprezentowania wykonawcy</w:t>
      </w:r>
    </w:p>
    <w:p w:rsidR="00A07B4C" w:rsidRDefault="00A07B4C" w:rsidP="000B4E1A">
      <w:pPr>
        <w:tabs>
          <w:tab w:val="left" w:pos="9639"/>
        </w:tabs>
        <w:jc w:val="both"/>
      </w:pPr>
    </w:p>
    <w:p w:rsidR="00A07B4C" w:rsidRDefault="00A07B4C" w:rsidP="00A07B4C">
      <w:pPr>
        <w:tabs>
          <w:tab w:val="left" w:pos="9639"/>
        </w:tabs>
        <w:ind w:left="142"/>
        <w:jc w:val="both"/>
      </w:pPr>
    </w:p>
    <w:p w:rsidR="00C534B6" w:rsidRPr="00375C75" w:rsidRDefault="00C534B6" w:rsidP="00375C75">
      <w:pPr>
        <w:pStyle w:val="Zwykytekst"/>
      </w:pPr>
    </w:p>
    <w:sectPr w:rsidR="00C534B6" w:rsidRPr="00375C75" w:rsidSect="00E22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B9" w:rsidRDefault="009B20B9" w:rsidP="009B20B9">
      <w:r>
        <w:separator/>
      </w:r>
    </w:p>
  </w:endnote>
  <w:endnote w:type="continuationSeparator" w:id="0">
    <w:p w:rsidR="009B20B9" w:rsidRDefault="009B20B9" w:rsidP="009B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B9" w:rsidRDefault="009B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B9" w:rsidRDefault="009B20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B9" w:rsidRDefault="009B2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B9" w:rsidRDefault="009B20B9" w:rsidP="009B20B9">
      <w:r>
        <w:separator/>
      </w:r>
    </w:p>
  </w:footnote>
  <w:footnote w:type="continuationSeparator" w:id="0">
    <w:p w:rsidR="009B20B9" w:rsidRDefault="009B20B9" w:rsidP="009B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B9" w:rsidRDefault="009B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B9" w:rsidRDefault="009B20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B9" w:rsidRDefault="009B2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6C2"/>
    <w:multiLevelType w:val="hybridMultilevel"/>
    <w:tmpl w:val="C608A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711A2"/>
    <w:multiLevelType w:val="hybridMultilevel"/>
    <w:tmpl w:val="62165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4D9A"/>
    <w:multiLevelType w:val="hybridMultilevel"/>
    <w:tmpl w:val="7C763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95B"/>
    <w:rsid w:val="000B4E1A"/>
    <w:rsid w:val="001474A5"/>
    <w:rsid w:val="001B280F"/>
    <w:rsid w:val="001D1561"/>
    <w:rsid w:val="002A3D28"/>
    <w:rsid w:val="00375C75"/>
    <w:rsid w:val="004B583D"/>
    <w:rsid w:val="0056599A"/>
    <w:rsid w:val="005674FE"/>
    <w:rsid w:val="006A695B"/>
    <w:rsid w:val="00712980"/>
    <w:rsid w:val="00765CF1"/>
    <w:rsid w:val="007A104D"/>
    <w:rsid w:val="009B20B9"/>
    <w:rsid w:val="009D5524"/>
    <w:rsid w:val="00A07B4C"/>
    <w:rsid w:val="00C534B6"/>
    <w:rsid w:val="00C75D14"/>
    <w:rsid w:val="00CD6E17"/>
    <w:rsid w:val="00E22AF1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7267B"/>
  <w15:chartTrackingRefBased/>
  <w15:docId w15:val="{09565A3A-EB68-4EBD-BBF3-305F741A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4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07B4C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A07B4C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75C75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link w:val="Nagwek2"/>
    <w:rsid w:val="00712980"/>
    <w:rPr>
      <w:b/>
      <w:sz w:val="32"/>
    </w:rPr>
  </w:style>
  <w:style w:type="character" w:customStyle="1" w:styleId="ZwykytekstZnak">
    <w:name w:val="Zwykły tekst Znak"/>
    <w:link w:val="Zwykytekst"/>
    <w:rsid w:val="0071298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1298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B2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2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B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8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W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Joanna Warmińska</dc:creator>
  <cp:keywords/>
  <dc:description/>
  <cp:lastModifiedBy>Joanna Warmińska</cp:lastModifiedBy>
  <cp:revision>2</cp:revision>
  <cp:lastPrinted>2020-05-15T10:35:00Z</cp:lastPrinted>
  <dcterms:created xsi:type="dcterms:W3CDTF">2020-05-15T10:35:00Z</dcterms:created>
  <dcterms:modified xsi:type="dcterms:W3CDTF">2020-05-15T10:35:00Z</dcterms:modified>
</cp:coreProperties>
</file>