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9B0EC" w14:textId="77777777" w:rsidR="00BE7F65" w:rsidRPr="00160974" w:rsidRDefault="00BE7F65" w:rsidP="00160974">
      <w:pPr>
        <w:jc w:val="both"/>
        <w:rPr>
          <w:rFonts w:asciiTheme="minorHAnsi" w:hAnsiTheme="minorHAnsi" w:cstheme="minorHAnsi"/>
          <w:sz w:val="22"/>
          <w:szCs w:val="22"/>
        </w:rPr>
      </w:pPr>
    </w:p>
    <w:p w14:paraId="5E25429F" w14:textId="77777777" w:rsidR="009B2C36" w:rsidRPr="00160974" w:rsidRDefault="009B2C36" w:rsidP="00160974">
      <w:pPr>
        <w:jc w:val="both"/>
        <w:rPr>
          <w:rFonts w:asciiTheme="minorHAnsi" w:hAnsiTheme="minorHAnsi" w:cstheme="minorHAnsi"/>
          <w:sz w:val="22"/>
          <w:szCs w:val="22"/>
        </w:rPr>
      </w:pPr>
    </w:p>
    <w:p w14:paraId="5679B563" w14:textId="77777777" w:rsidR="00BE7F65" w:rsidRPr="00160974" w:rsidRDefault="00BE7F65" w:rsidP="00160974">
      <w:pPr>
        <w:jc w:val="both"/>
        <w:rPr>
          <w:rFonts w:asciiTheme="minorHAnsi" w:hAnsiTheme="minorHAnsi" w:cstheme="minorHAnsi"/>
          <w:sz w:val="22"/>
          <w:szCs w:val="22"/>
        </w:rPr>
      </w:pPr>
    </w:p>
    <w:p w14:paraId="163078D3" w14:textId="2B3A0FA6" w:rsidR="00B70075" w:rsidRPr="00160974" w:rsidRDefault="003014C6" w:rsidP="00160974">
      <w:pPr>
        <w:jc w:val="both"/>
        <w:rPr>
          <w:rFonts w:asciiTheme="minorHAnsi" w:hAnsiTheme="minorHAnsi" w:cstheme="minorHAnsi"/>
          <w:sz w:val="22"/>
          <w:szCs w:val="22"/>
        </w:rPr>
      </w:pPr>
      <w:r w:rsidRPr="00160974">
        <w:rPr>
          <w:rFonts w:asciiTheme="minorHAnsi" w:hAnsiTheme="minorHAnsi" w:cstheme="minorHAnsi"/>
          <w:sz w:val="22"/>
          <w:szCs w:val="22"/>
        </w:rPr>
        <w:t xml:space="preserve">Znak: </w:t>
      </w:r>
      <w:r w:rsidR="009729B3" w:rsidRPr="00160974">
        <w:rPr>
          <w:rFonts w:asciiTheme="minorHAnsi" w:hAnsiTheme="minorHAnsi" w:cstheme="minorHAnsi"/>
          <w:sz w:val="22"/>
          <w:szCs w:val="22"/>
        </w:rPr>
        <w:t>ZP-271-1</w:t>
      </w:r>
      <w:r w:rsidR="006F6C4C" w:rsidRPr="00160974">
        <w:rPr>
          <w:rFonts w:asciiTheme="minorHAnsi" w:hAnsiTheme="minorHAnsi" w:cstheme="minorHAnsi"/>
          <w:sz w:val="22"/>
          <w:szCs w:val="22"/>
        </w:rPr>
        <w:t>6</w:t>
      </w:r>
      <w:r w:rsidR="0094415D" w:rsidRPr="00160974">
        <w:rPr>
          <w:rFonts w:asciiTheme="minorHAnsi" w:hAnsiTheme="minorHAnsi" w:cstheme="minorHAnsi"/>
          <w:sz w:val="22"/>
          <w:szCs w:val="22"/>
        </w:rPr>
        <w:t>/20</w:t>
      </w:r>
      <w:r w:rsidRPr="00160974">
        <w:rPr>
          <w:rFonts w:asciiTheme="minorHAnsi" w:hAnsiTheme="minorHAnsi" w:cstheme="minorHAnsi"/>
          <w:sz w:val="22"/>
          <w:szCs w:val="22"/>
        </w:rPr>
        <w:t xml:space="preserve">                                           </w:t>
      </w:r>
      <w:r w:rsidR="00601836" w:rsidRPr="00160974">
        <w:rPr>
          <w:rFonts w:asciiTheme="minorHAnsi" w:hAnsiTheme="minorHAnsi" w:cstheme="minorHAnsi"/>
          <w:sz w:val="22"/>
          <w:szCs w:val="22"/>
        </w:rPr>
        <w:tab/>
      </w:r>
      <w:r w:rsidR="00601836" w:rsidRPr="00160974">
        <w:rPr>
          <w:rFonts w:asciiTheme="minorHAnsi" w:hAnsiTheme="minorHAnsi" w:cstheme="minorHAnsi"/>
          <w:sz w:val="22"/>
          <w:szCs w:val="22"/>
        </w:rPr>
        <w:tab/>
      </w:r>
      <w:r w:rsidRPr="00160974">
        <w:rPr>
          <w:rFonts w:asciiTheme="minorHAnsi" w:hAnsiTheme="minorHAnsi" w:cstheme="minorHAnsi"/>
          <w:sz w:val="22"/>
          <w:szCs w:val="22"/>
        </w:rPr>
        <w:t xml:space="preserve"> </w:t>
      </w:r>
      <w:r w:rsidR="00B70075" w:rsidRPr="00160974">
        <w:rPr>
          <w:rFonts w:asciiTheme="minorHAnsi" w:hAnsiTheme="minorHAnsi" w:cstheme="minorHAnsi"/>
          <w:sz w:val="22"/>
          <w:szCs w:val="22"/>
        </w:rPr>
        <w:t xml:space="preserve">Kraków, </w:t>
      </w:r>
      <w:r w:rsidR="0094415D" w:rsidRPr="00160974">
        <w:rPr>
          <w:rFonts w:asciiTheme="minorHAnsi" w:hAnsiTheme="minorHAnsi" w:cstheme="minorHAnsi"/>
          <w:sz w:val="22"/>
          <w:szCs w:val="22"/>
        </w:rPr>
        <w:t xml:space="preserve">dnia </w:t>
      </w:r>
      <w:r w:rsidR="00DA1ACA">
        <w:rPr>
          <w:rFonts w:asciiTheme="minorHAnsi" w:hAnsiTheme="minorHAnsi" w:cstheme="minorHAnsi"/>
          <w:sz w:val="22"/>
          <w:szCs w:val="22"/>
        </w:rPr>
        <w:t>0</w:t>
      </w:r>
      <w:r w:rsidR="00401D17">
        <w:rPr>
          <w:rFonts w:asciiTheme="minorHAnsi" w:hAnsiTheme="minorHAnsi" w:cstheme="minorHAnsi"/>
          <w:sz w:val="22"/>
          <w:szCs w:val="22"/>
        </w:rPr>
        <w:t>8</w:t>
      </w:r>
      <w:r w:rsidR="00BF4164" w:rsidRPr="00160974">
        <w:rPr>
          <w:rFonts w:asciiTheme="minorHAnsi" w:hAnsiTheme="minorHAnsi" w:cstheme="minorHAnsi"/>
          <w:sz w:val="22"/>
          <w:szCs w:val="22"/>
        </w:rPr>
        <w:t>.0</w:t>
      </w:r>
      <w:r w:rsidR="006F6C4C" w:rsidRPr="00160974">
        <w:rPr>
          <w:rFonts w:asciiTheme="minorHAnsi" w:hAnsiTheme="minorHAnsi" w:cstheme="minorHAnsi"/>
          <w:sz w:val="22"/>
          <w:szCs w:val="22"/>
        </w:rPr>
        <w:t>5</w:t>
      </w:r>
      <w:r w:rsidR="00BF4164" w:rsidRPr="00160974">
        <w:rPr>
          <w:rFonts w:asciiTheme="minorHAnsi" w:hAnsiTheme="minorHAnsi" w:cstheme="minorHAnsi"/>
          <w:sz w:val="22"/>
          <w:szCs w:val="22"/>
        </w:rPr>
        <w:t>.2020</w:t>
      </w:r>
      <w:r w:rsidR="00AA25E2" w:rsidRPr="00160974">
        <w:rPr>
          <w:rFonts w:asciiTheme="minorHAnsi" w:hAnsiTheme="minorHAnsi" w:cstheme="minorHAnsi"/>
          <w:sz w:val="22"/>
          <w:szCs w:val="22"/>
        </w:rPr>
        <w:t xml:space="preserve">                                       </w:t>
      </w:r>
    </w:p>
    <w:p w14:paraId="5C97F2AB" w14:textId="77777777" w:rsidR="00B70075" w:rsidRPr="00160974" w:rsidRDefault="00B70075" w:rsidP="00160974">
      <w:pPr>
        <w:jc w:val="both"/>
        <w:rPr>
          <w:rFonts w:asciiTheme="minorHAnsi" w:hAnsiTheme="minorHAnsi" w:cstheme="minorHAnsi"/>
          <w:sz w:val="22"/>
          <w:szCs w:val="22"/>
        </w:rPr>
      </w:pPr>
    </w:p>
    <w:p w14:paraId="4C4576EB" w14:textId="77777777" w:rsidR="00195431" w:rsidRPr="00160974" w:rsidRDefault="00195431" w:rsidP="00160974">
      <w:pPr>
        <w:jc w:val="both"/>
        <w:rPr>
          <w:rFonts w:asciiTheme="minorHAnsi" w:hAnsiTheme="minorHAnsi" w:cstheme="minorHAnsi"/>
          <w:sz w:val="22"/>
          <w:szCs w:val="22"/>
        </w:rPr>
      </w:pPr>
    </w:p>
    <w:p w14:paraId="1FEFE552" w14:textId="77777777" w:rsidR="00C26F29" w:rsidRPr="00160974" w:rsidRDefault="00C26F29" w:rsidP="00160974">
      <w:pPr>
        <w:pStyle w:val="Nagwek"/>
        <w:tabs>
          <w:tab w:val="clear" w:pos="4536"/>
          <w:tab w:val="clear" w:pos="9072"/>
        </w:tabs>
        <w:ind w:left="4536"/>
        <w:jc w:val="center"/>
        <w:rPr>
          <w:rFonts w:asciiTheme="minorHAnsi" w:hAnsiTheme="minorHAnsi" w:cstheme="minorHAnsi"/>
          <w:b/>
          <w:sz w:val="22"/>
          <w:szCs w:val="22"/>
        </w:rPr>
      </w:pPr>
    </w:p>
    <w:p w14:paraId="513D4D5C" w14:textId="77777777" w:rsidR="00B70075" w:rsidRPr="00160974" w:rsidRDefault="00ED04F9" w:rsidP="00160974">
      <w:pPr>
        <w:pStyle w:val="Nagwek"/>
        <w:tabs>
          <w:tab w:val="clear" w:pos="4536"/>
          <w:tab w:val="clear" w:pos="9072"/>
        </w:tabs>
        <w:ind w:left="4536"/>
        <w:jc w:val="center"/>
        <w:rPr>
          <w:rFonts w:asciiTheme="minorHAnsi" w:hAnsiTheme="minorHAnsi" w:cstheme="minorHAnsi"/>
          <w:b/>
          <w:sz w:val="22"/>
          <w:szCs w:val="22"/>
        </w:rPr>
      </w:pPr>
      <w:bookmarkStart w:id="0" w:name="_GoBack"/>
      <w:bookmarkEnd w:id="0"/>
      <w:r w:rsidRPr="00160974">
        <w:rPr>
          <w:rFonts w:asciiTheme="minorHAnsi" w:hAnsiTheme="minorHAnsi" w:cstheme="minorHAnsi"/>
          <w:b/>
          <w:sz w:val="22"/>
          <w:szCs w:val="22"/>
        </w:rPr>
        <w:t xml:space="preserve">Wykonawca, którym </w:t>
      </w:r>
      <w:r w:rsidR="00C26F29" w:rsidRPr="00160974">
        <w:rPr>
          <w:rFonts w:asciiTheme="minorHAnsi" w:hAnsiTheme="minorHAnsi" w:cstheme="minorHAnsi"/>
          <w:b/>
          <w:sz w:val="22"/>
          <w:szCs w:val="22"/>
        </w:rPr>
        <w:t>przekazano specyfikacje oraz s</w:t>
      </w:r>
      <w:r w:rsidR="00B70075" w:rsidRPr="00160974">
        <w:rPr>
          <w:rFonts w:asciiTheme="minorHAnsi" w:hAnsiTheme="minorHAnsi" w:cstheme="minorHAnsi"/>
          <w:b/>
          <w:sz w:val="22"/>
          <w:szCs w:val="22"/>
        </w:rPr>
        <w:t>trona internetowa postępowania</w:t>
      </w:r>
    </w:p>
    <w:p w14:paraId="37CDA2B5" w14:textId="77777777" w:rsidR="00B70075" w:rsidRPr="00160974" w:rsidRDefault="00B70075" w:rsidP="00160974">
      <w:pPr>
        <w:jc w:val="both"/>
        <w:rPr>
          <w:rFonts w:asciiTheme="minorHAnsi" w:hAnsiTheme="minorHAnsi" w:cstheme="minorHAnsi"/>
          <w:sz w:val="22"/>
          <w:szCs w:val="22"/>
        </w:rPr>
      </w:pPr>
    </w:p>
    <w:p w14:paraId="66E7BCE3" w14:textId="77777777" w:rsidR="00195431" w:rsidRPr="00160974" w:rsidRDefault="00195431" w:rsidP="00160974">
      <w:pPr>
        <w:jc w:val="both"/>
        <w:rPr>
          <w:rFonts w:asciiTheme="minorHAnsi" w:hAnsiTheme="minorHAnsi" w:cstheme="minorHAnsi"/>
          <w:sz w:val="22"/>
          <w:szCs w:val="22"/>
        </w:rPr>
      </w:pPr>
    </w:p>
    <w:p w14:paraId="63464713" w14:textId="77777777" w:rsidR="00C26F29" w:rsidRPr="00160974" w:rsidRDefault="00C26F29" w:rsidP="00160974">
      <w:pPr>
        <w:jc w:val="both"/>
        <w:rPr>
          <w:rFonts w:asciiTheme="minorHAnsi" w:hAnsiTheme="minorHAnsi" w:cstheme="minorHAnsi"/>
          <w:sz w:val="22"/>
          <w:szCs w:val="22"/>
        </w:rPr>
      </w:pPr>
    </w:p>
    <w:p w14:paraId="1A219259" w14:textId="77777777" w:rsidR="00B70075" w:rsidRPr="00160974" w:rsidRDefault="00B70075" w:rsidP="00160974">
      <w:pPr>
        <w:jc w:val="both"/>
        <w:rPr>
          <w:rFonts w:asciiTheme="minorHAnsi" w:hAnsiTheme="minorHAnsi" w:cstheme="minorHAnsi"/>
          <w:sz w:val="22"/>
          <w:szCs w:val="22"/>
        </w:rPr>
      </w:pPr>
    </w:p>
    <w:p w14:paraId="14F83022" w14:textId="77777777" w:rsidR="00B70075" w:rsidRPr="00160974" w:rsidRDefault="00B70075" w:rsidP="00160974">
      <w:pPr>
        <w:jc w:val="both"/>
        <w:rPr>
          <w:rFonts w:asciiTheme="minorHAnsi" w:hAnsiTheme="minorHAnsi" w:cstheme="minorHAnsi"/>
          <w:b/>
          <w:sz w:val="22"/>
          <w:szCs w:val="22"/>
        </w:rPr>
      </w:pPr>
      <w:r w:rsidRPr="00160974">
        <w:rPr>
          <w:rFonts w:asciiTheme="minorHAnsi" w:hAnsiTheme="minorHAnsi" w:cstheme="minorHAnsi"/>
          <w:b/>
          <w:sz w:val="22"/>
          <w:szCs w:val="22"/>
        </w:rPr>
        <w:t>Wyjaśnienia</w:t>
      </w:r>
      <w:r w:rsidR="009B2C36" w:rsidRPr="00160974">
        <w:rPr>
          <w:rFonts w:asciiTheme="minorHAnsi" w:hAnsiTheme="minorHAnsi" w:cstheme="minorHAnsi"/>
          <w:b/>
          <w:sz w:val="22"/>
          <w:szCs w:val="22"/>
        </w:rPr>
        <w:t xml:space="preserve"> i zmiana</w:t>
      </w:r>
      <w:r w:rsidRPr="00160974">
        <w:rPr>
          <w:rFonts w:asciiTheme="minorHAnsi" w:hAnsiTheme="minorHAnsi" w:cstheme="minorHAnsi"/>
          <w:b/>
          <w:sz w:val="22"/>
          <w:szCs w:val="22"/>
        </w:rPr>
        <w:t xml:space="preserve"> treści specyfikacji</w:t>
      </w:r>
    </w:p>
    <w:p w14:paraId="105B4CFD" w14:textId="77777777" w:rsidR="00B70075" w:rsidRPr="00160974" w:rsidRDefault="00B70075" w:rsidP="00160974">
      <w:pPr>
        <w:jc w:val="both"/>
        <w:rPr>
          <w:rFonts w:asciiTheme="minorHAnsi" w:hAnsiTheme="minorHAnsi" w:cstheme="minorHAnsi"/>
          <w:sz w:val="22"/>
          <w:szCs w:val="22"/>
        </w:rPr>
      </w:pPr>
    </w:p>
    <w:p w14:paraId="19A54813" w14:textId="077FC8B2" w:rsidR="00B70075" w:rsidRPr="00160974" w:rsidRDefault="00B70075" w:rsidP="00160974">
      <w:pPr>
        <w:jc w:val="both"/>
        <w:rPr>
          <w:rFonts w:asciiTheme="minorHAnsi" w:hAnsiTheme="minorHAnsi" w:cstheme="minorHAnsi"/>
          <w:sz w:val="22"/>
          <w:szCs w:val="22"/>
        </w:rPr>
      </w:pPr>
      <w:r w:rsidRPr="00160974">
        <w:rPr>
          <w:rFonts w:asciiTheme="minorHAnsi" w:hAnsiTheme="minorHAnsi" w:cstheme="minorHAnsi"/>
          <w:sz w:val="22"/>
          <w:szCs w:val="22"/>
        </w:rPr>
        <w:t>Działają</w:t>
      </w:r>
      <w:r w:rsidR="00195431" w:rsidRPr="00160974">
        <w:rPr>
          <w:rFonts w:asciiTheme="minorHAnsi" w:hAnsiTheme="minorHAnsi" w:cstheme="minorHAnsi"/>
          <w:sz w:val="22"/>
          <w:szCs w:val="22"/>
        </w:rPr>
        <w:t xml:space="preserve">c na podstawie art. 38 </w:t>
      </w:r>
      <w:r w:rsidR="002B73CC">
        <w:rPr>
          <w:rFonts w:asciiTheme="minorHAnsi" w:hAnsiTheme="minorHAnsi" w:cstheme="minorHAnsi"/>
          <w:sz w:val="22"/>
          <w:szCs w:val="22"/>
        </w:rPr>
        <w:t xml:space="preserve">ust. 1, 2 oraz 4 </w:t>
      </w:r>
      <w:r w:rsidRPr="00160974">
        <w:rPr>
          <w:rFonts w:asciiTheme="minorHAnsi" w:hAnsiTheme="minorHAnsi" w:cstheme="minorHAnsi"/>
          <w:sz w:val="22"/>
          <w:szCs w:val="22"/>
        </w:rPr>
        <w:t xml:space="preserve">ustawy z dnia 29 stycznia 2004 r. Prawo zamówień publicznych </w:t>
      </w:r>
      <w:r w:rsidR="00837CDA" w:rsidRPr="00160974">
        <w:rPr>
          <w:rFonts w:asciiTheme="minorHAnsi" w:hAnsiTheme="minorHAnsi" w:cstheme="minorHAnsi"/>
          <w:sz w:val="22"/>
          <w:szCs w:val="22"/>
        </w:rPr>
        <w:t>(</w:t>
      </w:r>
      <w:proofErr w:type="spellStart"/>
      <w:r w:rsidR="00837CDA" w:rsidRPr="00160974">
        <w:rPr>
          <w:rFonts w:asciiTheme="minorHAnsi" w:hAnsiTheme="minorHAnsi" w:cstheme="minorHAnsi"/>
          <w:sz w:val="22"/>
          <w:szCs w:val="22"/>
        </w:rPr>
        <w:t>t.j</w:t>
      </w:r>
      <w:proofErr w:type="spellEnd"/>
      <w:r w:rsidR="00837CDA" w:rsidRPr="00160974">
        <w:rPr>
          <w:rFonts w:asciiTheme="minorHAnsi" w:hAnsiTheme="minorHAnsi" w:cstheme="minorHAnsi"/>
          <w:sz w:val="22"/>
          <w:szCs w:val="22"/>
        </w:rPr>
        <w:t>. Dz.U. z 2019 r. poz. 1843)</w:t>
      </w:r>
      <w:r w:rsidRPr="00160974">
        <w:rPr>
          <w:rFonts w:asciiTheme="minorHAnsi" w:hAnsiTheme="minorHAnsi" w:cstheme="minorHAnsi"/>
          <w:sz w:val="22"/>
          <w:szCs w:val="22"/>
        </w:rPr>
        <w:t xml:space="preserve"> Dyrektor </w:t>
      </w:r>
      <w:r w:rsidR="009B2C36" w:rsidRPr="00160974">
        <w:rPr>
          <w:rFonts w:asciiTheme="minorHAnsi" w:hAnsiTheme="minorHAnsi" w:cstheme="minorHAnsi"/>
          <w:sz w:val="22"/>
          <w:szCs w:val="22"/>
        </w:rPr>
        <w:t>Narodowego Instytutu Onkologii im.</w:t>
      </w:r>
      <w:r w:rsidRPr="00160974">
        <w:rPr>
          <w:rFonts w:asciiTheme="minorHAnsi" w:hAnsiTheme="minorHAnsi" w:cstheme="minorHAnsi"/>
          <w:sz w:val="22"/>
          <w:szCs w:val="22"/>
        </w:rPr>
        <w:t xml:space="preserve"> Marii Skłodowskiej – Curie</w:t>
      </w:r>
      <w:r w:rsidR="009B2C36" w:rsidRPr="00160974">
        <w:rPr>
          <w:rFonts w:asciiTheme="minorHAnsi" w:hAnsiTheme="minorHAnsi" w:cstheme="minorHAnsi"/>
          <w:sz w:val="22"/>
          <w:szCs w:val="22"/>
        </w:rPr>
        <w:t xml:space="preserve"> Państwowego Instytutu Badawczego</w:t>
      </w:r>
      <w:r w:rsidR="00195431" w:rsidRPr="00160974">
        <w:rPr>
          <w:rFonts w:asciiTheme="minorHAnsi" w:hAnsiTheme="minorHAnsi" w:cstheme="minorHAnsi"/>
          <w:sz w:val="22"/>
          <w:szCs w:val="22"/>
        </w:rPr>
        <w:t xml:space="preserve"> Oddział w </w:t>
      </w:r>
      <w:r w:rsidR="001A1F2B" w:rsidRPr="00160974">
        <w:rPr>
          <w:rFonts w:asciiTheme="minorHAnsi" w:hAnsiTheme="minorHAnsi" w:cstheme="minorHAnsi"/>
          <w:sz w:val="22"/>
          <w:szCs w:val="22"/>
        </w:rPr>
        <w:t>K</w:t>
      </w:r>
      <w:r w:rsidR="00195431" w:rsidRPr="00160974">
        <w:rPr>
          <w:rFonts w:asciiTheme="minorHAnsi" w:hAnsiTheme="minorHAnsi" w:cstheme="minorHAnsi"/>
          <w:sz w:val="22"/>
          <w:szCs w:val="22"/>
        </w:rPr>
        <w:t>rakowie, </w:t>
      </w:r>
      <w:r w:rsidR="001A1F2B" w:rsidRPr="00160974">
        <w:rPr>
          <w:rFonts w:asciiTheme="minorHAnsi" w:hAnsiTheme="minorHAnsi" w:cstheme="minorHAnsi"/>
          <w:sz w:val="22"/>
          <w:szCs w:val="22"/>
        </w:rPr>
        <w:t xml:space="preserve"> </w:t>
      </w:r>
      <w:r w:rsidR="00195431" w:rsidRPr="00160974">
        <w:rPr>
          <w:rFonts w:asciiTheme="minorHAnsi" w:hAnsiTheme="minorHAnsi" w:cstheme="minorHAnsi"/>
          <w:sz w:val="22"/>
          <w:szCs w:val="22"/>
        </w:rPr>
        <w:t>ul. Garncarska </w:t>
      </w:r>
      <w:r w:rsidRPr="00160974">
        <w:rPr>
          <w:rFonts w:asciiTheme="minorHAnsi" w:hAnsiTheme="minorHAnsi" w:cstheme="minorHAnsi"/>
          <w:sz w:val="22"/>
          <w:szCs w:val="22"/>
        </w:rPr>
        <w:t>11, 31-115 Kraków, uprzejmie informuje, że w postępowaniu o udzielenie zamówienia publicznego prowadzonym w trybie</w:t>
      </w:r>
      <w:r w:rsidR="002D5BF7" w:rsidRPr="00160974">
        <w:rPr>
          <w:rFonts w:asciiTheme="minorHAnsi" w:hAnsiTheme="minorHAnsi" w:cstheme="minorHAnsi"/>
          <w:sz w:val="22"/>
          <w:szCs w:val="22"/>
        </w:rPr>
        <w:t>:</w:t>
      </w:r>
      <w:r w:rsidRPr="00160974">
        <w:rPr>
          <w:rFonts w:asciiTheme="minorHAnsi" w:hAnsiTheme="minorHAnsi" w:cstheme="minorHAnsi"/>
          <w:sz w:val="22"/>
          <w:szCs w:val="22"/>
        </w:rPr>
        <w:t xml:space="preserve"> </w:t>
      </w:r>
      <w:r w:rsidR="002D5BF7" w:rsidRPr="00160974">
        <w:rPr>
          <w:rFonts w:asciiTheme="minorHAnsi" w:hAnsiTheme="minorHAnsi" w:cstheme="minorHAnsi"/>
          <w:sz w:val="22"/>
          <w:szCs w:val="22"/>
        </w:rPr>
        <w:t>„</w:t>
      </w:r>
      <w:r w:rsidR="00837CDA" w:rsidRPr="00160974">
        <w:rPr>
          <w:rFonts w:asciiTheme="minorHAnsi" w:hAnsiTheme="minorHAnsi" w:cstheme="minorHAnsi"/>
          <w:sz w:val="22"/>
          <w:szCs w:val="22"/>
        </w:rPr>
        <w:t>przetarg nieograniczony</w:t>
      </w:r>
      <w:r w:rsidRPr="00160974">
        <w:rPr>
          <w:rFonts w:asciiTheme="minorHAnsi" w:hAnsiTheme="minorHAnsi" w:cstheme="minorHAnsi"/>
          <w:sz w:val="22"/>
          <w:szCs w:val="22"/>
        </w:rPr>
        <w:t xml:space="preserve"> na „</w:t>
      </w:r>
      <w:r w:rsidR="006F6C4C" w:rsidRPr="00160974">
        <w:rPr>
          <w:rFonts w:asciiTheme="minorHAnsi" w:hAnsiTheme="minorHAnsi" w:cstheme="minorHAnsi"/>
          <w:b/>
          <w:sz w:val="22"/>
          <w:szCs w:val="22"/>
        </w:rPr>
        <w:t>Okresowe przeglądy techniczne aparatury i sprzętu medycznego</w:t>
      </w:r>
      <w:r w:rsidRPr="00160974">
        <w:rPr>
          <w:rFonts w:asciiTheme="minorHAnsi" w:hAnsiTheme="minorHAnsi" w:cstheme="minorHAnsi"/>
          <w:b/>
          <w:sz w:val="22"/>
          <w:szCs w:val="22"/>
        </w:rPr>
        <w:t>” (</w:t>
      </w:r>
      <w:r w:rsidR="009729B3" w:rsidRPr="00160974">
        <w:rPr>
          <w:rFonts w:asciiTheme="minorHAnsi" w:hAnsiTheme="minorHAnsi" w:cstheme="minorHAnsi"/>
          <w:b/>
          <w:sz w:val="22"/>
          <w:szCs w:val="22"/>
        </w:rPr>
        <w:t>ZP-271-1</w:t>
      </w:r>
      <w:r w:rsidR="006F6C4C" w:rsidRPr="00160974">
        <w:rPr>
          <w:rFonts w:asciiTheme="minorHAnsi" w:hAnsiTheme="minorHAnsi" w:cstheme="minorHAnsi"/>
          <w:b/>
          <w:sz w:val="22"/>
          <w:szCs w:val="22"/>
        </w:rPr>
        <w:t>6</w:t>
      </w:r>
      <w:r w:rsidR="00837CDA" w:rsidRPr="00160974">
        <w:rPr>
          <w:rFonts w:asciiTheme="minorHAnsi" w:hAnsiTheme="minorHAnsi" w:cstheme="minorHAnsi"/>
          <w:b/>
          <w:sz w:val="22"/>
          <w:szCs w:val="22"/>
        </w:rPr>
        <w:t>/20</w:t>
      </w:r>
      <w:r w:rsidRPr="00160974">
        <w:rPr>
          <w:rFonts w:asciiTheme="minorHAnsi" w:hAnsiTheme="minorHAnsi" w:cstheme="minorHAnsi"/>
          <w:sz w:val="22"/>
          <w:szCs w:val="22"/>
        </w:rPr>
        <w:t>) zostały udzielone wyjaśnienia na zapytania wykonawców</w:t>
      </w:r>
      <w:r w:rsidR="009B2C36" w:rsidRPr="00160974">
        <w:rPr>
          <w:rFonts w:asciiTheme="minorHAnsi" w:hAnsiTheme="minorHAnsi" w:cstheme="minorHAnsi"/>
          <w:sz w:val="22"/>
          <w:szCs w:val="22"/>
        </w:rPr>
        <w:t xml:space="preserve"> oraz zmieniono treść SIWZ</w:t>
      </w:r>
      <w:r w:rsidRPr="00160974">
        <w:rPr>
          <w:rFonts w:asciiTheme="minorHAnsi" w:hAnsiTheme="minorHAnsi" w:cstheme="minorHAnsi"/>
          <w:sz w:val="22"/>
          <w:szCs w:val="22"/>
        </w:rPr>
        <w:t>:</w:t>
      </w:r>
    </w:p>
    <w:p w14:paraId="74CAC349" w14:textId="0845CFC0" w:rsidR="00B70075" w:rsidRPr="00160974" w:rsidRDefault="00B70075" w:rsidP="00160974">
      <w:pPr>
        <w:jc w:val="both"/>
        <w:rPr>
          <w:rFonts w:asciiTheme="minorHAnsi" w:hAnsiTheme="minorHAnsi" w:cstheme="minorHAnsi"/>
          <w:sz w:val="22"/>
          <w:szCs w:val="22"/>
        </w:rPr>
      </w:pPr>
    </w:p>
    <w:p w14:paraId="5DF613F5" w14:textId="4C42FF00" w:rsidR="00706CCD" w:rsidRPr="00041E94" w:rsidRDefault="00706CCD" w:rsidP="00160974">
      <w:pPr>
        <w:pStyle w:val="Akapitzlist"/>
        <w:numPr>
          <w:ilvl w:val="0"/>
          <w:numId w:val="20"/>
        </w:numPr>
        <w:jc w:val="both"/>
        <w:rPr>
          <w:rFonts w:asciiTheme="minorHAnsi" w:hAnsiTheme="minorHAnsi" w:cstheme="minorHAnsi"/>
          <w:b/>
          <w:color w:val="00B050"/>
          <w:sz w:val="22"/>
          <w:szCs w:val="22"/>
        </w:rPr>
      </w:pPr>
      <w:r w:rsidRPr="00160974">
        <w:rPr>
          <w:rFonts w:asciiTheme="minorHAnsi" w:hAnsiTheme="minorHAnsi" w:cstheme="minorHAnsi"/>
          <w:sz w:val="22"/>
          <w:szCs w:val="22"/>
        </w:rPr>
        <w:t>Czy Zamawiający wyrazi zgodę na wprowadzenie zmian  w § 5 ust. 4 poprzez zamianę  słów „odsetki ustawowe” na „odsetki ustawowe za opóźnienie w transakcjach handlowych”?</w:t>
      </w:r>
      <w:r w:rsidR="00041E94">
        <w:rPr>
          <w:rFonts w:asciiTheme="minorHAnsi" w:hAnsiTheme="minorHAnsi" w:cstheme="minorHAnsi"/>
          <w:sz w:val="22"/>
          <w:szCs w:val="22"/>
        </w:rPr>
        <w:t xml:space="preserve"> </w:t>
      </w:r>
      <w:r w:rsidR="00041E94" w:rsidRPr="00041E94">
        <w:rPr>
          <w:rFonts w:asciiTheme="minorHAnsi" w:hAnsiTheme="minorHAnsi" w:cstheme="minorHAnsi"/>
          <w:b/>
          <w:color w:val="00B050"/>
          <w:sz w:val="22"/>
          <w:szCs w:val="22"/>
        </w:rPr>
        <w:t>TAK, Zamawiający wyrazi zgodę</w:t>
      </w:r>
      <w:r w:rsidR="002B73CC">
        <w:rPr>
          <w:rFonts w:asciiTheme="minorHAnsi" w:hAnsiTheme="minorHAnsi" w:cstheme="minorHAnsi"/>
          <w:b/>
          <w:color w:val="00B050"/>
          <w:sz w:val="22"/>
          <w:szCs w:val="22"/>
        </w:rPr>
        <w:t xml:space="preserve"> </w:t>
      </w:r>
    </w:p>
    <w:p w14:paraId="497184A4" w14:textId="77777777" w:rsidR="004C31DB" w:rsidRPr="002B73CC" w:rsidRDefault="00706CCD" w:rsidP="00160974">
      <w:pPr>
        <w:pStyle w:val="Akapitzlist"/>
        <w:numPr>
          <w:ilvl w:val="0"/>
          <w:numId w:val="20"/>
        </w:numPr>
        <w:jc w:val="both"/>
        <w:rPr>
          <w:rFonts w:asciiTheme="minorHAnsi" w:hAnsiTheme="minorHAnsi" w:cstheme="minorHAnsi"/>
          <w:sz w:val="22"/>
          <w:szCs w:val="22"/>
        </w:rPr>
      </w:pPr>
      <w:r w:rsidRPr="00160974">
        <w:rPr>
          <w:rFonts w:asciiTheme="minorHAnsi" w:hAnsiTheme="minorHAnsi" w:cstheme="minorHAnsi"/>
          <w:sz w:val="22"/>
          <w:szCs w:val="22"/>
        </w:rPr>
        <w:t xml:space="preserve">Czy w celu miarkowania kar umownych Zamawiający dokona modyfikacji postanowień projektu przyszłej umowy i w zakresie zapisów </w:t>
      </w:r>
      <w:r w:rsidRPr="00160974">
        <w:rPr>
          <w:rFonts w:asciiTheme="minorHAnsi" w:hAnsiTheme="minorHAnsi" w:cstheme="minorHAnsi"/>
          <w:color w:val="000000"/>
          <w:sz w:val="22"/>
          <w:szCs w:val="22"/>
        </w:rPr>
        <w:t>§ 8</w:t>
      </w:r>
      <w:r w:rsidRPr="00160974">
        <w:rPr>
          <w:rFonts w:asciiTheme="minorHAnsi" w:hAnsiTheme="minorHAnsi" w:cstheme="minorHAnsi"/>
          <w:sz w:val="22"/>
          <w:szCs w:val="22"/>
        </w:rPr>
        <w:t xml:space="preserve"> ust. 2-4, 6:  </w:t>
      </w:r>
      <w:r w:rsidRPr="00160974">
        <w:rPr>
          <w:rFonts w:asciiTheme="minorHAnsi" w:hAnsiTheme="minorHAnsi" w:cstheme="minorHAnsi"/>
          <w:i/>
          <w:sz w:val="22"/>
          <w:szCs w:val="22"/>
        </w:rPr>
        <w:t xml:space="preserve">2. Wykonawca zobowiązuje się do zapłaty na rzecz Zamawiającego kary umownej w wysokości 10 % kwoty brutto </w:t>
      </w:r>
      <w:r w:rsidRPr="002B73CC">
        <w:rPr>
          <w:rFonts w:asciiTheme="minorHAnsi" w:hAnsiTheme="minorHAnsi" w:cstheme="minorHAnsi"/>
          <w:i/>
          <w:sz w:val="22"/>
          <w:szCs w:val="22"/>
          <w:u w:val="single"/>
        </w:rPr>
        <w:t>niezrealizowanej części</w:t>
      </w:r>
      <w:r w:rsidRPr="002B73CC">
        <w:rPr>
          <w:rFonts w:asciiTheme="minorHAnsi" w:hAnsiTheme="minorHAnsi" w:cstheme="minorHAnsi"/>
          <w:i/>
          <w:sz w:val="22"/>
          <w:szCs w:val="22"/>
        </w:rPr>
        <w:t xml:space="preserve"> niniejszej umowy w razie niewykonania umowy. 3. Wykonawca zobowiązuje się do zapłaty na rzecz Zamawiającego kary umownej w wysokości do 10 % kwoty brutto </w:t>
      </w:r>
      <w:r w:rsidRPr="002B73CC">
        <w:rPr>
          <w:rFonts w:asciiTheme="minorHAnsi" w:hAnsiTheme="minorHAnsi" w:cstheme="minorHAnsi"/>
          <w:i/>
          <w:sz w:val="22"/>
          <w:szCs w:val="22"/>
          <w:u w:val="single"/>
        </w:rPr>
        <w:t>niezrealizowanej części</w:t>
      </w:r>
      <w:r w:rsidRPr="002B73CC">
        <w:rPr>
          <w:rFonts w:asciiTheme="minorHAnsi" w:hAnsiTheme="minorHAnsi" w:cstheme="minorHAnsi"/>
          <w:i/>
          <w:sz w:val="22"/>
          <w:szCs w:val="22"/>
        </w:rPr>
        <w:t xml:space="preserve"> niniejszej umowy w razie nienależytego wykonania umowy, z zastrzeżeniem ust. 4 oraz 5 niniejszego paragrafu. 4.</w:t>
      </w:r>
      <w:r w:rsidR="00334B68" w:rsidRPr="002B73CC">
        <w:rPr>
          <w:rFonts w:asciiTheme="minorHAnsi" w:hAnsiTheme="minorHAnsi" w:cstheme="minorHAnsi"/>
          <w:i/>
          <w:sz w:val="22"/>
          <w:szCs w:val="22"/>
        </w:rPr>
        <w:t xml:space="preserve"> </w:t>
      </w:r>
      <w:r w:rsidRPr="002B73CC">
        <w:rPr>
          <w:rFonts w:asciiTheme="minorHAnsi" w:hAnsiTheme="minorHAnsi" w:cstheme="minorHAnsi"/>
          <w:i/>
          <w:sz w:val="22"/>
          <w:szCs w:val="22"/>
        </w:rPr>
        <w:t xml:space="preserve">Wykonawca zobowiązuje się do zapłaty na rzecz Zamawiającego kary umownej w wysokości 0,2 % kwoty wynagrodzenia umownego brutto </w:t>
      </w:r>
      <w:r w:rsidRPr="002B73CC">
        <w:rPr>
          <w:rFonts w:asciiTheme="minorHAnsi" w:hAnsiTheme="minorHAnsi" w:cstheme="minorHAnsi"/>
          <w:i/>
          <w:sz w:val="22"/>
          <w:szCs w:val="22"/>
          <w:u w:val="single"/>
        </w:rPr>
        <w:t>niewykonanej części</w:t>
      </w:r>
      <w:r w:rsidRPr="002B73CC">
        <w:rPr>
          <w:rFonts w:asciiTheme="minorHAnsi" w:hAnsiTheme="minorHAnsi" w:cstheme="minorHAnsi"/>
          <w:i/>
          <w:sz w:val="22"/>
          <w:szCs w:val="22"/>
        </w:rPr>
        <w:t xml:space="preserve"> niniejszej umowy za każdy dzień opóźnienia w realizacji zobowiązania, o którym mowa w § 2 pkt 1,  niniejszej umowy. Kara umowna nie może przekraczać 10% wynagrodzenia brutto</w:t>
      </w:r>
      <w:r w:rsidRPr="002B73CC">
        <w:rPr>
          <w:rFonts w:asciiTheme="minorHAnsi" w:hAnsiTheme="minorHAnsi" w:cstheme="minorHAnsi"/>
          <w:i/>
          <w:sz w:val="22"/>
          <w:szCs w:val="22"/>
          <w:u w:val="single"/>
        </w:rPr>
        <w:t xml:space="preserve"> niewykonanej części niniejszej umowy</w:t>
      </w:r>
      <w:r w:rsidRPr="002B73CC">
        <w:rPr>
          <w:rFonts w:asciiTheme="minorHAnsi" w:hAnsiTheme="minorHAnsi" w:cstheme="minorHAnsi"/>
          <w:i/>
          <w:sz w:val="22"/>
          <w:szCs w:val="22"/>
        </w:rPr>
        <w:t xml:space="preserve">. W przypadku, gdy kara umowna osiągnie wartość 10 % wynagrodzenia umownego brutto, o którym mowa w § 5 ust. 1 niniejszej umowy Zamawiający zastrzega sobie ponadto prawo do rozwiązania umowy ze skutkiem natychmiastowym.    6. Wykonawca zobowiązuje się do zapłaty na rzecz Zamawiającego kary umownej w wysokości 0,2 % kwoty wynagrodzenia umownego brutto </w:t>
      </w:r>
      <w:r w:rsidRPr="002B73CC">
        <w:rPr>
          <w:rFonts w:asciiTheme="minorHAnsi" w:hAnsiTheme="minorHAnsi" w:cstheme="minorHAnsi"/>
          <w:i/>
          <w:sz w:val="22"/>
          <w:szCs w:val="22"/>
          <w:u w:val="single"/>
        </w:rPr>
        <w:t xml:space="preserve">części </w:t>
      </w:r>
      <w:r w:rsidRPr="002B73CC">
        <w:rPr>
          <w:rFonts w:asciiTheme="minorHAnsi" w:hAnsiTheme="minorHAnsi" w:cstheme="minorHAnsi"/>
          <w:i/>
          <w:sz w:val="22"/>
          <w:szCs w:val="22"/>
        </w:rPr>
        <w:t xml:space="preserve">niniejszej umowy, </w:t>
      </w:r>
      <w:r w:rsidRPr="002B73CC">
        <w:rPr>
          <w:rFonts w:asciiTheme="minorHAnsi" w:hAnsiTheme="minorHAnsi" w:cstheme="minorHAnsi"/>
          <w:i/>
          <w:sz w:val="22"/>
          <w:szCs w:val="22"/>
          <w:u w:val="single"/>
        </w:rPr>
        <w:t>której dotyczy niewykonana w terminie naprawa</w:t>
      </w:r>
      <w:r w:rsidRPr="002B73CC">
        <w:rPr>
          <w:rFonts w:asciiTheme="minorHAnsi" w:hAnsiTheme="minorHAnsi" w:cstheme="minorHAnsi"/>
          <w:i/>
          <w:sz w:val="22"/>
          <w:szCs w:val="22"/>
        </w:rPr>
        <w:t>, za każdy dzień opóźnienia w zakończeniu naprawy gwarancyjnej w terminie określonym w § 4 pkt 5) niniejszej umowy. Kara umowna nie może przekroczyć 10%</w:t>
      </w:r>
      <w:r w:rsidRPr="00160974">
        <w:rPr>
          <w:rFonts w:asciiTheme="minorHAnsi" w:hAnsiTheme="minorHAnsi" w:cstheme="minorHAnsi"/>
          <w:i/>
          <w:sz w:val="22"/>
          <w:szCs w:val="22"/>
        </w:rPr>
        <w:t xml:space="preserve"> wynagrodzenia </w:t>
      </w:r>
      <w:r w:rsidRPr="002B73CC">
        <w:rPr>
          <w:rFonts w:asciiTheme="minorHAnsi" w:hAnsiTheme="minorHAnsi" w:cstheme="minorHAnsi"/>
          <w:sz w:val="22"/>
          <w:szCs w:val="22"/>
        </w:rPr>
        <w:t>brutto</w:t>
      </w:r>
      <w:r w:rsidRPr="002B73CC">
        <w:rPr>
          <w:rFonts w:asciiTheme="minorHAnsi" w:hAnsiTheme="minorHAnsi" w:cstheme="minorHAnsi"/>
          <w:sz w:val="22"/>
          <w:szCs w:val="22"/>
          <w:u w:val="single"/>
        </w:rPr>
        <w:t xml:space="preserve"> części niniejszej umowy, której dotyczy niewykonana w terminie naprawa</w:t>
      </w:r>
      <w:r w:rsidRPr="002B73CC">
        <w:rPr>
          <w:rFonts w:asciiTheme="minorHAnsi" w:hAnsiTheme="minorHAnsi" w:cstheme="minorHAnsi"/>
          <w:sz w:val="22"/>
          <w:szCs w:val="22"/>
        </w:rPr>
        <w:t>.</w:t>
      </w:r>
      <w:r w:rsidR="004C31DB" w:rsidRPr="002B73CC">
        <w:t xml:space="preserve"> </w:t>
      </w:r>
    </w:p>
    <w:p w14:paraId="465A8391" w14:textId="267DF6CB" w:rsidR="00706CCD" w:rsidRPr="004C31DB" w:rsidRDefault="004C31DB" w:rsidP="004C31DB">
      <w:pPr>
        <w:pStyle w:val="Akapitzlist"/>
        <w:ind w:left="786"/>
        <w:jc w:val="both"/>
        <w:rPr>
          <w:rFonts w:asciiTheme="minorHAnsi" w:hAnsiTheme="minorHAnsi" w:cstheme="minorHAnsi"/>
          <w:b/>
          <w:color w:val="00B050"/>
          <w:sz w:val="22"/>
          <w:szCs w:val="22"/>
        </w:rPr>
      </w:pPr>
      <w:r w:rsidRPr="004C31DB">
        <w:rPr>
          <w:rFonts w:asciiTheme="minorHAnsi" w:hAnsiTheme="minorHAnsi" w:cstheme="minorHAnsi"/>
          <w:b/>
          <w:color w:val="00B050"/>
          <w:sz w:val="22"/>
          <w:szCs w:val="22"/>
        </w:rPr>
        <w:lastRenderedPageBreak/>
        <w:t>NIE, Zamawiający nie wyraża zgody.</w:t>
      </w:r>
    </w:p>
    <w:p w14:paraId="6AF22CAA" w14:textId="73A9ECDF" w:rsidR="00706CCD" w:rsidRPr="00160974" w:rsidRDefault="00706CCD" w:rsidP="00160974">
      <w:pPr>
        <w:pStyle w:val="Akapitzlist"/>
        <w:numPr>
          <w:ilvl w:val="0"/>
          <w:numId w:val="20"/>
        </w:numPr>
        <w:jc w:val="both"/>
        <w:rPr>
          <w:rFonts w:asciiTheme="minorHAnsi" w:hAnsiTheme="minorHAnsi" w:cstheme="minorHAnsi"/>
          <w:sz w:val="22"/>
          <w:szCs w:val="22"/>
        </w:rPr>
      </w:pPr>
      <w:r w:rsidRPr="00160974">
        <w:rPr>
          <w:rFonts w:asciiTheme="minorHAnsi" w:hAnsiTheme="minorHAnsi" w:cstheme="minorHAnsi"/>
          <w:sz w:val="22"/>
          <w:szCs w:val="22"/>
        </w:rPr>
        <w:t>Dotyczy Części 13</w:t>
      </w:r>
      <w:r w:rsidR="00334B68" w:rsidRPr="00160974">
        <w:rPr>
          <w:rFonts w:asciiTheme="minorHAnsi" w:hAnsiTheme="minorHAnsi" w:cstheme="minorHAnsi"/>
          <w:sz w:val="22"/>
          <w:szCs w:val="22"/>
        </w:rPr>
        <w:t xml:space="preserve"> </w:t>
      </w:r>
      <w:r w:rsidRPr="00160974">
        <w:rPr>
          <w:rFonts w:asciiTheme="minorHAnsi" w:hAnsiTheme="minorHAnsi" w:cstheme="minorHAnsi"/>
          <w:sz w:val="22"/>
          <w:szCs w:val="22"/>
        </w:rPr>
        <w:t>Czy Zamawiający dopuści wykonawcę, który nie posiada uprawnień serwisowych lub szkolenia serwisowego wystawionego przez co najmniej 1-go producenta z wymienionych wyżej aparatów USG? Jesteśmy firmą zatrudniającą inżynierów serwisowych z wieloletnim doświadczeniem, którzy posiadają uprawnienia serwisowe wydane przez innych producentów aparatów USG uprawniające do wykonywania czynności serwisowych.</w:t>
      </w:r>
      <w:r w:rsidR="00041E94" w:rsidRPr="00041E94">
        <w:rPr>
          <w:rFonts w:ascii="Arial" w:hAnsi="Arial" w:cs="Arial"/>
          <w:color w:val="222222"/>
          <w:shd w:val="clear" w:color="auto" w:fill="FFFFFF"/>
        </w:rPr>
        <w:t xml:space="preserve"> </w:t>
      </w:r>
      <w:r w:rsidR="00041E94" w:rsidRPr="00041E94">
        <w:rPr>
          <w:rFonts w:asciiTheme="minorHAnsi" w:hAnsiTheme="minorHAnsi" w:cstheme="minorHAnsi"/>
          <w:b/>
          <w:color w:val="00B050"/>
          <w:sz w:val="22"/>
          <w:szCs w:val="22"/>
        </w:rPr>
        <w:t>Zamawiający nie zmieni wymagań dotyczących posiadanych uprawnień lub szkoleń serwisowych</w:t>
      </w:r>
      <w:r w:rsidR="00041E94">
        <w:rPr>
          <w:rFonts w:ascii="Arial" w:hAnsi="Arial" w:cs="Arial"/>
          <w:color w:val="222222"/>
          <w:shd w:val="clear" w:color="auto" w:fill="FFFFFF"/>
        </w:rPr>
        <w:t>.</w:t>
      </w:r>
    </w:p>
    <w:p w14:paraId="30834960" w14:textId="327D91F8" w:rsidR="00334B68" w:rsidRPr="00160974" w:rsidRDefault="00334B68" w:rsidP="00160974">
      <w:pPr>
        <w:pStyle w:val="Akapitzlist"/>
        <w:numPr>
          <w:ilvl w:val="0"/>
          <w:numId w:val="20"/>
        </w:numPr>
        <w:jc w:val="both"/>
        <w:rPr>
          <w:rFonts w:asciiTheme="minorHAnsi" w:hAnsiTheme="minorHAnsi" w:cstheme="minorHAnsi"/>
          <w:sz w:val="22"/>
          <w:szCs w:val="22"/>
        </w:rPr>
      </w:pPr>
      <w:r w:rsidRPr="00160974">
        <w:rPr>
          <w:rFonts w:asciiTheme="minorHAnsi" w:hAnsiTheme="minorHAnsi" w:cstheme="minorHAnsi"/>
          <w:sz w:val="22"/>
          <w:szCs w:val="22"/>
        </w:rPr>
        <w:t xml:space="preserve"> Dotyczy </w:t>
      </w:r>
      <w:r w:rsidR="00041E94">
        <w:rPr>
          <w:rFonts w:asciiTheme="minorHAnsi" w:hAnsiTheme="minorHAnsi" w:cstheme="minorHAnsi"/>
          <w:sz w:val="22"/>
          <w:szCs w:val="22"/>
        </w:rPr>
        <w:t xml:space="preserve">cz. 57 </w:t>
      </w:r>
      <w:r w:rsidRPr="00160974">
        <w:rPr>
          <w:rFonts w:asciiTheme="minorHAnsi" w:hAnsiTheme="minorHAnsi" w:cstheme="minorHAnsi"/>
          <w:sz w:val="22"/>
          <w:szCs w:val="22"/>
        </w:rPr>
        <w:t xml:space="preserve">pozycji 1.  Czy Zamawiający wymaga przeprowadzenia wzorcowania na jednej końcówce </w:t>
      </w:r>
      <w:proofErr w:type="spellStart"/>
      <w:r w:rsidRPr="00160974">
        <w:rPr>
          <w:rFonts w:asciiTheme="minorHAnsi" w:hAnsiTheme="minorHAnsi" w:cstheme="minorHAnsi"/>
          <w:sz w:val="22"/>
          <w:szCs w:val="22"/>
        </w:rPr>
        <w:t>Combitips</w:t>
      </w:r>
      <w:proofErr w:type="spellEnd"/>
      <w:r w:rsidRPr="00160974">
        <w:rPr>
          <w:rFonts w:asciiTheme="minorHAnsi" w:hAnsiTheme="minorHAnsi" w:cstheme="minorHAnsi"/>
          <w:sz w:val="22"/>
          <w:szCs w:val="22"/>
        </w:rPr>
        <w:t xml:space="preserve"> ? </w:t>
      </w:r>
      <w:r w:rsidR="00041E94">
        <w:rPr>
          <w:rFonts w:asciiTheme="minorHAnsi" w:hAnsiTheme="minorHAnsi" w:cstheme="minorHAnsi"/>
          <w:sz w:val="22"/>
          <w:szCs w:val="22"/>
        </w:rPr>
        <w:t xml:space="preserve"> </w:t>
      </w:r>
      <w:r w:rsidR="00041E94" w:rsidRPr="00041E94">
        <w:rPr>
          <w:rFonts w:asciiTheme="minorHAnsi" w:hAnsiTheme="minorHAnsi" w:cstheme="minorHAnsi"/>
          <w:b/>
          <w:color w:val="00B050"/>
          <w:sz w:val="22"/>
          <w:szCs w:val="22"/>
        </w:rPr>
        <w:t>Tak</w:t>
      </w:r>
    </w:p>
    <w:p w14:paraId="76DABE96" w14:textId="742B5E0D" w:rsidR="00334B68" w:rsidRPr="00160974" w:rsidRDefault="00334B68" w:rsidP="00160974">
      <w:pPr>
        <w:pStyle w:val="Akapitzlist"/>
        <w:numPr>
          <w:ilvl w:val="0"/>
          <w:numId w:val="20"/>
        </w:numPr>
        <w:jc w:val="both"/>
        <w:rPr>
          <w:rFonts w:asciiTheme="minorHAnsi" w:hAnsiTheme="minorHAnsi" w:cstheme="minorHAnsi"/>
          <w:sz w:val="22"/>
          <w:szCs w:val="22"/>
        </w:rPr>
      </w:pPr>
      <w:r w:rsidRPr="00160974">
        <w:rPr>
          <w:rFonts w:asciiTheme="minorHAnsi" w:hAnsiTheme="minorHAnsi" w:cstheme="minorHAnsi"/>
          <w:sz w:val="22"/>
          <w:szCs w:val="22"/>
        </w:rPr>
        <w:t xml:space="preserve">Dotyczy </w:t>
      </w:r>
      <w:r w:rsidR="00041E94">
        <w:rPr>
          <w:rFonts w:asciiTheme="minorHAnsi" w:hAnsiTheme="minorHAnsi" w:cstheme="minorHAnsi"/>
          <w:sz w:val="22"/>
          <w:szCs w:val="22"/>
        </w:rPr>
        <w:t xml:space="preserve">cz. 57 </w:t>
      </w:r>
      <w:r w:rsidRPr="00160974">
        <w:rPr>
          <w:rFonts w:asciiTheme="minorHAnsi" w:hAnsiTheme="minorHAnsi" w:cstheme="minorHAnsi"/>
          <w:sz w:val="22"/>
          <w:szCs w:val="22"/>
        </w:rPr>
        <w:t xml:space="preserve">pozycji 106-109  Czy Zamawiający może sprecyzować, czy ma na myśli pipety 8 czy 12- kanałowe ? </w:t>
      </w:r>
      <w:r w:rsidR="00041E94" w:rsidRPr="00041E94">
        <w:rPr>
          <w:rFonts w:asciiTheme="minorHAnsi" w:hAnsiTheme="minorHAnsi" w:cstheme="minorHAnsi"/>
          <w:b/>
          <w:color w:val="00B050"/>
          <w:sz w:val="22"/>
          <w:szCs w:val="22"/>
        </w:rPr>
        <w:t>Dotyczy pipet 8-kanałowych</w:t>
      </w:r>
    </w:p>
    <w:p w14:paraId="771D310D" w14:textId="44BDA4B7" w:rsidR="00334B68" w:rsidRPr="00041E94" w:rsidRDefault="00334B68" w:rsidP="00160974">
      <w:pPr>
        <w:pStyle w:val="Akapitzlist"/>
        <w:numPr>
          <w:ilvl w:val="0"/>
          <w:numId w:val="20"/>
        </w:numPr>
        <w:jc w:val="both"/>
        <w:rPr>
          <w:rFonts w:asciiTheme="minorHAnsi" w:hAnsiTheme="minorHAnsi" w:cstheme="minorHAnsi"/>
          <w:b/>
          <w:color w:val="00B050"/>
          <w:sz w:val="22"/>
          <w:szCs w:val="22"/>
        </w:rPr>
      </w:pPr>
      <w:r w:rsidRPr="00160974">
        <w:rPr>
          <w:rFonts w:asciiTheme="minorHAnsi" w:hAnsiTheme="minorHAnsi" w:cstheme="minorHAnsi"/>
          <w:sz w:val="22"/>
          <w:szCs w:val="22"/>
        </w:rPr>
        <w:t xml:space="preserve">Dotyczy </w:t>
      </w:r>
      <w:r w:rsidR="00041E94">
        <w:rPr>
          <w:rFonts w:asciiTheme="minorHAnsi" w:hAnsiTheme="minorHAnsi" w:cstheme="minorHAnsi"/>
          <w:sz w:val="22"/>
          <w:szCs w:val="22"/>
        </w:rPr>
        <w:t xml:space="preserve">cz. 57 </w:t>
      </w:r>
      <w:r w:rsidRPr="00160974">
        <w:rPr>
          <w:rFonts w:asciiTheme="minorHAnsi" w:hAnsiTheme="minorHAnsi" w:cstheme="minorHAnsi"/>
          <w:sz w:val="22"/>
          <w:szCs w:val="22"/>
        </w:rPr>
        <w:t>pozycji 110  Czy Zamawiający może sprecyzować, czy ma na myśli pipetę 1- kanałową ?</w:t>
      </w:r>
      <w:r w:rsidR="00041E94">
        <w:rPr>
          <w:rFonts w:asciiTheme="minorHAnsi" w:hAnsiTheme="minorHAnsi" w:cstheme="minorHAnsi"/>
          <w:sz w:val="22"/>
          <w:szCs w:val="22"/>
        </w:rPr>
        <w:t xml:space="preserve"> </w:t>
      </w:r>
      <w:r w:rsidR="00041E94" w:rsidRPr="00041E94">
        <w:rPr>
          <w:rFonts w:asciiTheme="minorHAnsi" w:hAnsiTheme="minorHAnsi" w:cstheme="minorHAnsi"/>
          <w:b/>
          <w:color w:val="00B050"/>
          <w:sz w:val="22"/>
          <w:szCs w:val="22"/>
        </w:rPr>
        <w:t>Tak, dotyczy pipety 1-kanałowej</w:t>
      </w:r>
    </w:p>
    <w:p w14:paraId="5B766808" w14:textId="61136886" w:rsidR="00334B68" w:rsidRPr="00E66236" w:rsidRDefault="00334B68" w:rsidP="00160974">
      <w:pPr>
        <w:pStyle w:val="Akapitzlist"/>
        <w:numPr>
          <w:ilvl w:val="0"/>
          <w:numId w:val="20"/>
        </w:numPr>
        <w:jc w:val="both"/>
        <w:rPr>
          <w:rFonts w:asciiTheme="minorHAnsi" w:hAnsiTheme="minorHAnsi" w:cstheme="minorHAnsi"/>
          <w:b/>
          <w:color w:val="00B050"/>
          <w:sz w:val="22"/>
          <w:szCs w:val="22"/>
        </w:rPr>
      </w:pPr>
      <w:r w:rsidRPr="00E66236">
        <w:rPr>
          <w:rFonts w:asciiTheme="minorHAnsi" w:hAnsiTheme="minorHAnsi" w:cstheme="minorHAnsi"/>
          <w:sz w:val="22"/>
          <w:szCs w:val="22"/>
        </w:rPr>
        <w:t>Wykonawca zwraca się z prośbą o wskazanie przez Zamawiającego, w jaki sposób umożliwi Wykonawcy zapoznanie się z instrukcjami, o których mowa w §14 ust. 4 wzoru umowy, a także ich aktualizacjami? Czy dokumenty te są ogólnie dostępne na stronie Zamawiającego czy też będą udostępniane za pośrednictwem poczty elektronicznej?</w:t>
      </w:r>
      <w:r w:rsidR="00E66236" w:rsidRPr="00E66236">
        <w:rPr>
          <w:rFonts w:asciiTheme="minorHAnsi" w:hAnsiTheme="minorHAnsi" w:cstheme="minorHAnsi"/>
          <w:sz w:val="22"/>
          <w:szCs w:val="22"/>
        </w:rPr>
        <w:t xml:space="preserve"> </w:t>
      </w:r>
      <w:r w:rsidR="00E66236" w:rsidRPr="00E66236">
        <w:rPr>
          <w:rFonts w:asciiTheme="minorHAnsi" w:hAnsiTheme="minorHAnsi" w:cstheme="minorHAnsi"/>
          <w:b/>
          <w:color w:val="00B050"/>
          <w:sz w:val="22"/>
          <w:szCs w:val="22"/>
        </w:rPr>
        <w:t>Instrukcje o których mowa w §14 ust. 4 będą udostępniane na terenie Zamawiającego.</w:t>
      </w:r>
    </w:p>
    <w:p w14:paraId="58B16AB6" w14:textId="77777777" w:rsidR="00334B68" w:rsidRPr="00160974" w:rsidRDefault="00334B68" w:rsidP="00160974">
      <w:pPr>
        <w:pStyle w:val="Akapitzlist"/>
        <w:numPr>
          <w:ilvl w:val="0"/>
          <w:numId w:val="20"/>
        </w:numPr>
        <w:jc w:val="both"/>
        <w:rPr>
          <w:rFonts w:asciiTheme="minorHAnsi" w:hAnsiTheme="minorHAnsi" w:cstheme="minorHAnsi"/>
          <w:sz w:val="22"/>
          <w:szCs w:val="22"/>
        </w:rPr>
      </w:pPr>
      <w:r w:rsidRPr="00160974">
        <w:rPr>
          <w:rFonts w:asciiTheme="minorHAnsi" w:hAnsiTheme="minorHAnsi" w:cstheme="minorHAnsi"/>
          <w:sz w:val="22"/>
          <w:szCs w:val="22"/>
        </w:rPr>
        <w:t>Wykonawca zwraca się z prośbą o modyfikację zapisów §8 wzoru umowy w następujący sposób:</w:t>
      </w:r>
    </w:p>
    <w:p w14:paraId="2957B118" w14:textId="77777777" w:rsidR="00334B68" w:rsidRPr="00160974" w:rsidRDefault="00334B68" w:rsidP="00160974">
      <w:pPr>
        <w:numPr>
          <w:ilvl w:val="0"/>
          <w:numId w:val="23"/>
        </w:numPr>
        <w:spacing w:after="160"/>
        <w:ind w:left="1134" w:right="-2"/>
        <w:jc w:val="both"/>
        <w:rPr>
          <w:rFonts w:asciiTheme="minorHAnsi" w:hAnsiTheme="minorHAnsi" w:cstheme="minorHAnsi"/>
          <w:sz w:val="22"/>
          <w:szCs w:val="22"/>
        </w:rPr>
      </w:pPr>
      <w:r w:rsidRPr="00160974">
        <w:rPr>
          <w:rFonts w:asciiTheme="minorHAnsi" w:hAnsiTheme="minorHAnsi" w:cstheme="minorHAnsi"/>
          <w:sz w:val="22"/>
          <w:szCs w:val="22"/>
        </w:rPr>
        <w:t>ust. 4 i ust. 6 poprzez zastąpienie użytego słowa „opóźnienia” słowem „zwłoki”. Wykonawca podkreśla, iż negatywne sankcje finansowe winny być przewidziane za zawinione przez Wykonawcę działania/zaniechania, czyli za okoliczności, na które Wykonawca miał realny wpływ;</w:t>
      </w:r>
    </w:p>
    <w:p w14:paraId="2431AB8E" w14:textId="77777777" w:rsidR="00334B68" w:rsidRPr="00160974" w:rsidRDefault="00334B68" w:rsidP="00160974">
      <w:pPr>
        <w:numPr>
          <w:ilvl w:val="0"/>
          <w:numId w:val="23"/>
        </w:numPr>
        <w:spacing w:after="160"/>
        <w:ind w:left="1134" w:right="-2"/>
        <w:jc w:val="both"/>
        <w:rPr>
          <w:rFonts w:asciiTheme="minorHAnsi" w:hAnsiTheme="minorHAnsi" w:cstheme="minorHAnsi"/>
          <w:sz w:val="22"/>
          <w:szCs w:val="22"/>
        </w:rPr>
      </w:pPr>
      <w:r w:rsidRPr="00160974">
        <w:rPr>
          <w:rFonts w:asciiTheme="minorHAnsi" w:hAnsiTheme="minorHAnsi" w:cstheme="minorHAnsi"/>
          <w:sz w:val="22"/>
          <w:szCs w:val="22"/>
        </w:rPr>
        <w:t>naliczania wysokości kar umownych przewidzianych w §8 od wartości netto, a nie brutto umowy bowiem podatek VAT jako należność publicznoprawna jest odprowadzany przez Wykonawcę do urzędu skarbowego i nie stanowi przysporzenia po stronie Wykonawcy;</w:t>
      </w:r>
    </w:p>
    <w:p w14:paraId="1EFE2669" w14:textId="77777777" w:rsidR="004C31DB" w:rsidRPr="004C31DB" w:rsidRDefault="00334B68" w:rsidP="00160974">
      <w:pPr>
        <w:numPr>
          <w:ilvl w:val="0"/>
          <w:numId w:val="23"/>
        </w:numPr>
        <w:spacing w:after="160"/>
        <w:ind w:left="1134" w:right="-2"/>
        <w:jc w:val="both"/>
        <w:rPr>
          <w:rFonts w:asciiTheme="minorHAnsi" w:hAnsiTheme="minorHAnsi" w:cstheme="minorHAnsi"/>
          <w:sz w:val="22"/>
          <w:szCs w:val="22"/>
        </w:rPr>
      </w:pPr>
      <w:r w:rsidRPr="00160974">
        <w:rPr>
          <w:rFonts w:asciiTheme="minorHAnsi" w:hAnsiTheme="minorHAnsi" w:cstheme="minorHAnsi"/>
          <w:sz w:val="22"/>
          <w:szCs w:val="22"/>
        </w:rPr>
        <w:t xml:space="preserve">miarkowania kary umownej wskazanej w zapisie §8 ust. 4 </w:t>
      </w:r>
      <w:proofErr w:type="spellStart"/>
      <w:r w:rsidRPr="00160974">
        <w:rPr>
          <w:rFonts w:asciiTheme="minorHAnsi" w:hAnsiTheme="minorHAnsi" w:cstheme="minorHAnsi"/>
          <w:sz w:val="22"/>
          <w:szCs w:val="22"/>
        </w:rPr>
        <w:t>zd</w:t>
      </w:r>
      <w:proofErr w:type="spellEnd"/>
      <w:r w:rsidRPr="00160974">
        <w:rPr>
          <w:rFonts w:asciiTheme="minorHAnsi" w:hAnsiTheme="minorHAnsi" w:cstheme="minorHAnsi"/>
          <w:sz w:val="22"/>
          <w:szCs w:val="22"/>
        </w:rPr>
        <w:t>. do wysokości 0,1% kwoty wynagrodzenia umownego netto, o którym mowa w § 5 ust. 1 niniejszej umowy za każdy dzień zwłoki w realizacji zobowiązania.</w:t>
      </w:r>
      <w:r w:rsidR="004C31DB" w:rsidRPr="004C31DB">
        <w:t xml:space="preserve"> </w:t>
      </w:r>
    </w:p>
    <w:p w14:paraId="208F2527" w14:textId="2DC5F96A" w:rsidR="00334B68" w:rsidRPr="004C31DB" w:rsidRDefault="004C31DB" w:rsidP="004C31DB">
      <w:pPr>
        <w:pStyle w:val="Akapitzlist"/>
        <w:ind w:left="786"/>
        <w:jc w:val="both"/>
        <w:rPr>
          <w:rFonts w:asciiTheme="minorHAnsi" w:hAnsiTheme="minorHAnsi" w:cstheme="minorHAnsi"/>
          <w:b/>
          <w:color w:val="00B050"/>
          <w:sz w:val="22"/>
          <w:szCs w:val="22"/>
        </w:rPr>
      </w:pPr>
      <w:r w:rsidRPr="004C31DB">
        <w:rPr>
          <w:rFonts w:asciiTheme="minorHAnsi" w:hAnsiTheme="minorHAnsi" w:cstheme="minorHAnsi"/>
          <w:b/>
          <w:color w:val="00B050"/>
          <w:sz w:val="22"/>
          <w:szCs w:val="22"/>
        </w:rPr>
        <w:t>NIE, Zamawiający nie wyraża zgody.</w:t>
      </w:r>
    </w:p>
    <w:p w14:paraId="67A1885F" w14:textId="1A339BB9" w:rsidR="00334B68" w:rsidRPr="004C31DB" w:rsidRDefault="00334B68" w:rsidP="00160974">
      <w:pPr>
        <w:pStyle w:val="Akapitzlist"/>
        <w:numPr>
          <w:ilvl w:val="0"/>
          <w:numId w:val="20"/>
        </w:numPr>
        <w:jc w:val="both"/>
        <w:rPr>
          <w:rFonts w:asciiTheme="minorHAnsi" w:hAnsiTheme="minorHAnsi" w:cstheme="minorHAnsi"/>
          <w:b/>
          <w:color w:val="00B050"/>
          <w:sz w:val="22"/>
          <w:szCs w:val="22"/>
        </w:rPr>
      </w:pPr>
      <w:r w:rsidRPr="00160974">
        <w:rPr>
          <w:rFonts w:asciiTheme="minorHAnsi" w:hAnsiTheme="minorHAnsi" w:cstheme="minorHAnsi"/>
          <w:sz w:val="22"/>
          <w:szCs w:val="22"/>
        </w:rPr>
        <w:t>Wykonawca zwraca się z prośbą o doprecyzowanie zapisu §8 ust. 3 wzoru umowy poprzez wskazanie przykładów działań, które Zamawiający uznaje za przejaw nienależytego wykonania umowy, którego waga uzasadnia naliczenie wysokiej kary umownej.</w:t>
      </w:r>
      <w:r w:rsidR="004C31DB">
        <w:rPr>
          <w:rFonts w:asciiTheme="minorHAnsi" w:hAnsiTheme="minorHAnsi" w:cstheme="minorHAnsi"/>
          <w:sz w:val="22"/>
          <w:szCs w:val="22"/>
        </w:rPr>
        <w:t xml:space="preserve"> </w:t>
      </w:r>
      <w:r w:rsidR="004C31DB" w:rsidRPr="004C31DB">
        <w:rPr>
          <w:rFonts w:asciiTheme="minorHAnsi" w:hAnsiTheme="minorHAnsi" w:cstheme="minorHAnsi"/>
          <w:b/>
          <w:color w:val="00B050"/>
          <w:sz w:val="22"/>
          <w:szCs w:val="22"/>
        </w:rPr>
        <w:t>NIE, Zamawiający nie wyraża zgody.</w:t>
      </w:r>
    </w:p>
    <w:p w14:paraId="2BC83957" w14:textId="652D7E6B" w:rsidR="00334B68" w:rsidRPr="00E66236" w:rsidRDefault="00334B68" w:rsidP="00160974">
      <w:pPr>
        <w:pStyle w:val="Akapitzlist"/>
        <w:numPr>
          <w:ilvl w:val="0"/>
          <w:numId w:val="20"/>
        </w:numPr>
        <w:jc w:val="both"/>
        <w:rPr>
          <w:rFonts w:asciiTheme="minorHAnsi" w:hAnsiTheme="minorHAnsi" w:cstheme="minorHAnsi"/>
          <w:sz w:val="22"/>
          <w:szCs w:val="22"/>
        </w:rPr>
      </w:pPr>
      <w:r w:rsidRPr="00E66236">
        <w:rPr>
          <w:rFonts w:asciiTheme="minorHAnsi" w:hAnsiTheme="minorHAnsi" w:cstheme="minorHAnsi"/>
          <w:sz w:val="22"/>
          <w:szCs w:val="22"/>
        </w:rPr>
        <w:t xml:space="preserve">Wykonawca zwraca się z prośbą o modyfikację zapisu §8 ust. 5 wzoru umowy w następujący sposób: Rozwiązanie umowy nastąpi  po wcześniejszym wezwaniu Wykonawcy do należytego wykonania umowy, nie krótszego niż 7 dni roboczych od dnia otrzymania wezwania. Wykonawca wskazuje, iż doniosłość rozwiązania umowy w sprawie zamówienia publicznego wymaga ostrożności w podejmowaniu decyzji i podjęcia przez strony działań zmierzających do jak najpełniejszego wykonania umowy, a wprowadzenie odpowiednich mechanizmów jest szczególnie istotne w dobie epidemii COVID-19. </w:t>
      </w:r>
      <w:r w:rsidR="00E66236" w:rsidRPr="00E66236">
        <w:rPr>
          <w:rFonts w:asciiTheme="minorHAnsi" w:hAnsiTheme="minorHAnsi" w:cstheme="minorHAnsi"/>
          <w:sz w:val="22"/>
          <w:szCs w:val="22"/>
        </w:rPr>
        <w:t xml:space="preserve"> </w:t>
      </w:r>
      <w:r w:rsidR="00E66236" w:rsidRPr="00E66236">
        <w:rPr>
          <w:rFonts w:asciiTheme="minorHAnsi" w:hAnsiTheme="minorHAnsi" w:cstheme="minorHAnsi"/>
          <w:b/>
          <w:color w:val="00B050"/>
          <w:sz w:val="22"/>
          <w:szCs w:val="22"/>
        </w:rPr>
        <w:t>Zamawiający wyraża zgodę</w:t>
      </w:r>
    </w:p>
    <w:p w14:paraId="2041A04F" w14:textId="0DD12B82" w:rsidR="00334B68" w:rsidRPr="00E66236" w:rsidRDefault="00334B68" w:rsidP="00160974">
      <w:pPr>
        <w:pStyle w:val="Akapitzlist"/>
        <w:numPr>
          <w:ilvl w:val="0"/>
          <w:numId w:val="20"/>
        </w:numPr>
        <w:ind w:right="-2"/>
        <w:jc w:val="both"/>
        <w:rPr>
          <w:rFonts w:asciiTheme="minorHAnsi" w:hAnsiTheme="minorHAnsi" w:cstheme="minorHAnsi"/>
          <w:b/>
          <w:color w:val="00B050"/>
          <w:sz w:val="22"/>
          <w:szCs w:val="22"/>
        </w:rPr>
      </w:pPr>
      <w:r w:rsidRPr="00E66236">
        <w:rPr>
          <w:rFonts w:asciiTheme="minorHAnsi" w:hAnsiTheme="minorHAnsi" w:cstheme="minorHAnsi"/>
          <w:sz w:val="22"/>
          <w:szCs w:val="22"/>
        </w:rPr>
        <w:t xml:space="preserve">Wykonawca zwraca się z prośbą o modyfikację zapisu §4 pkt. 5 wzoru umowy w następujący sposób: 5) czas zakończenia naprawy będzie wynosił maksymalnie do 5 dni roboczych liczonych od dnia otrzymania zawiadomienia, o którym mowa w pkt 3) niniejszego ustępu, a w przypadku naprawy wymagającej przesłania lub sprowadzenia części z zagranicy – w terminie ustalonym przez Strony, nie krótszym niż 21 dni roboczych. Powyższe Wykonawca motywuje specyfiką serwisowanych urządzeń oraz rzeczywistym czasem, który jest </w:t>
      </w:r>
      <w:r w:rsidRPr="00E66236">
        <w:rPr>
          <w:rFonts w:asciiTheme="minorHAnsi" w:hAnsiTheme="minorHAnsi" w:cstheme="minorHAnsi"/>
          <w:sz w:val="22"/>
          <w:szCs w:val="22"/>
        </w:rPr>
        <w:lastRenderedPageBreak/>
        <w:t xml:space="preserve">niezbędny do odbioru i zweryfikowania zakresu wad danego elementu, czasu dostawy nowego urządzenia (produkty produkowane są i magazynowane poza granicami kraju, podany tutaj termin jest niewystarczającym i naraża Wykonawcę na ponoszenie kar umownych). </w:t>
      </w:r>
      <w:r w:rsidR="00E66236" w:rsidRPr="00E66236">
        <w:rPr>
          <w:rFonts w:asciiTheme="minorHAnsi" w:hAnsiTheme="minorHAnsi" w:cstheme="minorHAnsi"/>
          <w:b/>
          <w:color w:val="00B050"/>
          <w:sz w:val="22"/>
          <w:szCs w:val="22"/>
        </w:rPr>
        <w:t>Nie, Zamawiający nie wyraża zgody</w:t>
      </w:r>
    </w:p>
    <w:p w14:paraId="578F2263" w14:textId="5A2B28F2" w:rsidR="00334B68" w:rsidRPr="002B73CC" w:rsidRDefault="00334B68" w:rsidP="004E726F">
      <w:pPr>
        <w:pStyle w:val="Akapitzlist"/>
        <w:numPr>
          <w:ilvl w:val="0"/>
          <w:numId w:val="20"/>
        </w:numPr>
        <w:ind w:right="-2"/>
        <w:jc w:val="both"/>
        <w:rPr>
          <w:rFonts w:asciiTheme="minorHAnsi" w:hAnsiTheme="minorHAnsi" w:cstheme="minorHAnsi"/>
          <w:sz w:val="22"/>
          <w:szCs w:val="22"/>
        </w:rPr>
      </w:pPr>
      <w:r w:rsidRPr="002B73CC">
        <w:rPr>
          <w:rFonts w:asciiTheme="minorHAnsi" w:hAnsiTheme="minorHAnsi" w:cstheme="minorHAnsi"/>
          <w:sz w:val="22"/>
          <w:szCs w:val="22"/>
        </w:rPr>
        <w:t>Dotyczy umowy powierzenia przetwarzania danych osobowych w §5 pkt 6</w:t>
      </w:r>
      <w:r w:rsidR="004C31DB" w:rsidRPr="002B73CC">
        <w:rPr>
          <w:rFonts w:asciiTheme="minorHAnsi" w:hAnsiTheme="minorHAnsi" w:cstheme="minorHAnsi"/>
          <w:sz w:val="22"/>
          <w:szCs w:val="22"/>
        </w:rPr>
        <w:t xml:space="preserve"> </w:t>
      </w:r>
      <w:r w:rsidRPr="002B73CC">
        <w:rPr>
          <w:rFonts w:asciiTheme="minorHAnsi" w:hAnsiTheme="minorHAnsi" w:cstheme="minorHAnsi"/>
          <w:sz w:val="22"/>
          <w:szCs w:val="22"/>
        </w:rPr>
        <w:t>Zwracamy się z prośbą o drobna modyfikację zapisu w w/w punkcie, proponujemy: „Podmiot Przetwarzający obowiązany jest do usunięcia naruszeń stwierdzonych w protokole pokontrolnym, za wyjątkiem takich, które zostały przez Administratora usunięte w wyniku uwzględnienia zastrzeżeń Podmiotu Przetwarzającego w terminie uzgodnionym z Administratorem”.</w:t>
      </w:r>
      <w:r w:rsidR="00E66236" w:rsidRPr="002B73CC">
        <w:rPr>
          <w:rFonts w:asciiTheme="minorHAnsi" w:hAnsiTheme="minorHAnsi" w:cstheme="minorHAnsi"/>
          <w:sz w:val="22"/>
          <w:szCs w:val="22"/>
        </w:rPr>
        <w:t xml:space="preserve"> </w:t>
      </w:r>
      <w:r w:rsidR="002B73CC" w:rsidRPr="004C31DB">
        <w:rPr>
          <w:rFonts w:asciiTheme="minorHAnsi" w:hAnsiTheme="minorHAnsi" w:cstheme="minorHAnsi"/>
          <w:b/>
          <w:color w:val="00B050"/>
          <w:sz w:val="22"/>
          <w:szCs w:val="22"/>
        </w:rPr>
        <w:t>Zamawiający nie wyraża zgody.</w:t>
      </w:r>
    </w:p>
    <w:p w14:paraId="12AD2C66" w14:textId="3EA268D1" w:rsidR="00334B68" w:rsidRPr="004C31DB" w:rsidRDefault="00334B68" w:rsidP="00C97D7C">
      <w:pPr>
        <w:pStyle w:val="Akapitzlist"/>
        <w:numPr>
          <w:ilvl w:val="0"/>
          <w:numId w:val="20"/>
        </w:numPr>
        <w:ind w:right="-2"/>
        <w:jc w:val="both"/>
        <w:rPr>
          <w:rFonts w:asciiTheme="minorHAnsi" w:hAnsiTheme="minorHAnsi" w:cstheme="minorHAnsi"/>
          <w:b/>
          <w:color w:val="00B050"/>
          <w:sz w:val="22"/>
          <w:szCs w:val="22"/>
        </w:rPr>
      </w:pPr>
      <w:r w:rsidRPr="004C31DB">
        <w:rPr>
          <w:rFonts w:asciiTheme="minorHAnsi" w:hAnsiTheme="minorHAnsi" w:cstheme="minorHAnsi"/>
          <w:sz w:val="22"/>
          <w:szCs w:val="22"/>
        </w:rPr>
        <w:t xml:space="preserve">Dotyczy: SIWZ Punkt 3.7 oraz wzór umowy § 13 Ponieważ Wykonawca zamierza powierzyć realizację części zamówienia podwykonawcy mającemu siedzibę poza granicami RP prosimy o potwierdzenie, że Zamawiający w odniesieniu do wymogu zatrudnienia osób wykonujących czynności przeglądowe i serwisowe na podstawie umowy o pracę dopuszcza wykazanie takiego zatrudnienia na podstawie przepisów kraju siedziby podwykonawcy nie zaś przepisów ustawy Kodeks pracy ale odpowiadających </w:t>
      </w:r>
      <w:proofErr w:type="spellStart"/>
      <w:r w:rsidRPr="004C31DB">
        <w:rPr>
          <w:rFonts w:asciiTheme="minorHAnsi" w:hAnsiTheme="minorHAnsi" w:cstheme="minorHAnsi"/>
          <w:sz w:val="22"/>
          <w:szCs w:val="22"/>
        </w:rPr>
        <w:t>ww</w:t>
      </w:r>
      <w:proofErr w:type="spellEnd"/>
      <w:r w:rsidRPr="004C31DB">
        <w:rPr>
          <w:rFonts w:asciiTheme="minorHAnsi" w:hAnsiTheme="minorHAnsi" w:cstheme="minorHAnsi"/>
          <w:sz w:val="22"/>
          <w:szCs w:val="22"/>
        </w:rPr>
        <w:t xml:space="preserve"> ustawie.</w:t>
      </w:r>
      <w:r w:rsidR="004C31DB" w:rsidRPr="004C31DB">
        <w:rPr>
          <w:rFonts w:asciiTheme="minorHAnsi" w:hAnsiTheme="minorHAnsi" w:cstheme="minorHAnsi"/>
          <w:sz w:val="22"/>
          <w:szCs w:val="22"/>
        </w:rPr>
        <w:t xml:space="preserve"> </w:t>
      </w:r>
      <w:r w:rsidR="004C31DB" w:rsidRPr="004C31DB">
        <w:rPr>
          <w:rFonts w:asciiTheme="minorHAnsi" w:hAnsiTheme="minorHAnsi" w:cstheme="minorHAnsi"/>
          <w:b/>
          <w:color w:val="00B050"/>
          <w:sz w:val="22"/>
          <w:szCs w:val="22"/>
        </w:rPr>
        <w:t xml:space="preserve">Tak, Zamawiający wyraża zgodę pod warunkiem spełnienia cech zatrudnienia pracowniczego, tj. art. 22 </w:t>
      </w:r>
      <w:proofErr w:type="spellStart"/>
      <w:r w:rsidR="004C31DB" w:rsidRPr="004C31DB">
        <w:rPr>
          <w:rFonts w:asciiTheme="minorHAnsi" w:hAnsiTheme="minorHAnsi" w:cstheme="minorHAnsi"/>
          <w:b/>
          <w:color w:val="00B050"/>
          <w:sz w:val="22"/>
          <w:szCs w:val="22"/>
        </w:rPr>
        <w:t>k.p</w:t>
      </w:r>
      <w:proofErr w:type="spellEnd"/>
      <w:r w:rsidR="004C31DB" w:rsidRPr="004C31DB">
        <w:rPr>
          <w:rFonts w:asciiTheme="minorHAnsi" w:hAnsiTheme="minorHAnsi" w:cstheme="minorHAnsi"/>
          <w:b/>
          <w:color w:val="00B050"/>
          <w:sz w:val="22"/>
          <w:szCs w:val="22"/>
        </w:rPr>
        <w:t>.</w:t>
      </w:r>
    </w:p>
    <w:p w14:paraId="49A3A27C" w14:textId="45CC39BB" w:rsidR="00160974" w:rsidRPr="00E66236" w:rsidRDefault="00334B68" w:rsidP="003F4595">
      <w:pPr>
        <w:pStyle w:val="Akapitzlist"/>
        <w:numPr>
          <w:ilvl w:val="0"/>
          <w:numId w:val="20"/>
        </w:numPr>
        <w:ind w:right="-2"/>
        <w:jc w:val="both"/>
        <w:rPr>
          <w:rFonts w:asciiTheme="minorHAnsi" w:hAnsiTheme="minorHAnsi" w:cstheme="minorHAnsi"/>
          <w:b/>
          <w:color w:val="00B050"/>
          <w:sz w:val="22"/>
          <w:szCs w:val="22"/>
        </w:rPr>
      </w:pPr>
      <w:r w:rsidRPr="004C31DB">
        <w:rPr>
          <w:rFonts w:asciiTheme="minorHAnsi" w:hAnsiTheme="minorHAnsi" w:cstheme="minorHAnsi"/>
          <w:sz w:val="22"/>
          <w:szCs w:val="22"/>
        </w:rPr>
        <w:t>Dotyczy: Wzór umowy §13 ust. 4 Prosimy o odstąpienie od wymogu informowania Zamawiającego o każdej zmianie ilości i charakterze zatrudnienia osób, obostrzonego możliwością rozwiązania umowy bez wypowiedzenia z zastosowaniem kar zawartych §8 ust.3 w wypadku nieprzekazania takowych informacji.</w:t>
      </w:r>
      <w:r w:rsidR="00160974" w:rsidRPr="004C31DB">
        <w:rPr>
          <w:rFonts w:asciiTheme="minorHAnsi" w:hAnsiTheme="minorHAnsi" w:cstheme="minorHAnsi"/>
          <w:sz w:val="22"/>
          <w:szCs w:val="22"/>
        </w:rPr>
        <w:t xml:space="preserve"> </w:t>
      </w:r>
      <w:hyperlink r:id="rId8" w:history="1">
        <w:r w:rsidR="004C31DB" w:rsidRPr="004C31DB">
          <w:rPr>
            <w:rFonts w:asciiTheme="minorHAnsi" w:hAnsiTheme="minorHAnsi" w:cstheme="minorHAnsi"/>
            <w:b/>
            <w:color w:val="00B050"/>
            <w:sz w:val="22"/>
            <w:szCs w:val="22"/>
          </w:rPr>
          <w:t>https://www.uzp.gov.pl/baza-wiedzy/interpretacja-przepisow/opinie-archiwalne/opinia-dotyczaca-art.-29-ust.-3a-ustawy-pzp</w:t>
        </w:r>
      </w:hyperlink>
      <w:r w:rsidR="004C31DB" w:rsidRPr="004C31DB">
        <w:rPr>
          <w:rFonts w:asciiTheme="minorHAnsi" w:hAnsiTheme="minorHAnsi" w:cstheme="minorHAnsi"/>
          <w:b/>
          <w:color w:val="00B050"/>
          <w:sz w:val="22"/>
          <w:szCs w:val="22"/>
        </w:rPr>
        <w:t xml:space="preserve"> „zamawiający, co do zasady, nie wskazuje czynności wykonywanych na podstawie umowy o pracę z podziałem na wykonawców i podwykonawców. Zamawiający zasadniczo nie określa też, jaka liczba osób po stronie wykonawcy będzie brała udział w realizacji zamówienia”. Wykonawca powinien zatem określić grupę osób, która będzie wykonywała zamówienie. Zapis umowny dot. wykazywania zmian w zatrudnieniu dotyczy wyłącznie tej grupy pracowników, którzy będą realizowali to konkretne zamówienie na </w:t>
      </w:r>
      <w:r w:rsidR="004C31DB" w:rsidRPr="00E66236">
        <w:rPr>
          <w:rFonts w:asciiTheme="minorHAnsi" w:hAnsiTheme="minorHAnsi" w:cstheme="minorHAnsi"/>
          <w:b/>
          <w:color w:val="00B050"/>
          <w:sz w:val="22"/>
          <w:szCs w:val="22"/>
        </w:rPr>
        <w:t>rzecz Zamawiającego, a nie wszystkich pracowników wykonawcy i podwykonawców.</w:t>
      </w:r>
    </w:p>
    <w:p w14:paraId="09F7CA63" w14:textId="298576FD" w:rsidR="00334B68" w:rsidRPr="00E66236" w:rsidRDefault="00334B68" w:rsidP="00160974">
      <w:pPr>
        <w:pStyle w:val="Akapitzlist"/>
        <w:numPr>
          <w:ilvl w:val="0"/>
          <w:numId w:val="20"/>
        </w:numPr>
        <w:autoSpaceDE w:val="0"/>
        <w:autoSpaceDN w:val="0"/>
        <w:adjustRightInd w:val="0"/>
        <w:ind w:right="-2"/>
        <w:jc w:val="both"/>
        <w:rPr>
          <w:rFonts w:asciiTheme="minorHAnsi" w:hAnsiTheme="minorHAnsi" w:cstheme="minorHAnsi"/>
          <w:sz w:val="22"/>
          <w:szCs w:val="22"/>
        </w:rPr>
      </w:pPr>
      <w:r w:rsidRPr="00E66236">
        <w:rPr>
          <w:rFonts w:asciiTheme="minorHAnsi" w:hAnsiTheme="minorHAnsi" w:cstheme="minorHAnsi"/>
          <w:sz w:val="22"/>
          <w:szCs w:val="22"/>
        </w:rPr>
        <w:t>Dotyczy Wzór umowy §13 ust. 5</w:t>
      </w:r>
      <w:r w:rsidR="00160974" w:rsidRPr="00E66236">
        <w:rPr>
          <w:rFonts w:asciiTheme="minorHAnsi" w:hAnsiTheme="minorHAnsi" w:cstheme="minorHAnsi"/>
          <w:sz w:val="22"/>
          <w:szCs w:val="22"/>
        </w:rPr>
        <w:t xml:space="preserve"> </w:t>
      </w:r>
      <w:r w:rsidRPr="00E66236">
        <w:rPr>
          <w:rFonts w:asciiTheme="minorHAnsi" w:hAnsiTheme="minorHAnsi" w:cstheme="minorHAnsi"/>
          <w:sz w:val="22"/>
          <w:szCs w:val="22"/>
        </w:rPr>
        <w:t>Prosimy o ograniczanie wymaganych dokumentów do poświadczenia uprawnień</w:t>
      </w:r>
      <w:r w:rsidR="00160974" w:rsidRPr="00E66236">
        <w:rPr>
          <w:rFonts w:asciiTheme="minorHAnsi" w:hAnsiTheme="minorHAnsi" w:cstheme="minorHAnsi"/>
          <w:sz w:val="22"/>
          <w:szCs w:val="22"/>
        </w:rPr>
        <w:t xml:space="preserve"> </w:t>
      </w:r>
      <w:r w:rsidRPr="00E66236">
        <w:rPr>
          <w:rFonts w:asciiTheme="minorHAnsi" w:hAnsiTheme="minorHAnsi" w:cstheme="minorHAnsi"/>
          <w:sz w:val="22"/>
          <w:szCs w:val="22"/>
        </w:rPr>
        <w:t>serwisowych lub (i) certyfikatów szkolenia serwisowego wystawione przez producenta</w:t>
      </w:r>
      <w:r w:rsidR="00160974" w:rsidRPr="00E66236">
        <w:rPr>
          <w:rFonts w:asciiTheme="minorHAnsi" w:hAnsiTheme="minorHAnsi" w:cstheme="minorHAnsi"/>
          <w:sz w:val="22"/>
          <w:szCs w:val="22"/>
        </w:rPr>
        <w:t xml:space="preserve"> </w:t>
      </w:r>
      <w:r w:rsidRPr="00E66236">
        <w:rPr>
          <w:rFonts w:asciiTheme="minorHAnsi" w:hAnsiTheme="minorHAnsi" w:cstheme="minorHAnsi"/>
          <w:sz w:val="22"/>
          <w:szCs w:val="22"/>
        </w:rPr>
        <w:t>ww. aparatów lub autoryzowanego przedstawiciela. Dokumenty te gwarantują</w:t>
      </w:r>
      <w:r w:rsidR="00160974" w:rsidRPr="00E66236">
        <w:rPr>
          <w:rFonts w:asciiTheme="minorHAnsi" w:hAnsiTheme="minorHAnsi" w:cstheme="minorHAnsi"/>
          <w:sz w:val="22"/>
          <w:szCs w:val="22"/>
        </w:rPr>
        <w:t xml:space="preserve"> </w:t>
      </w:r>
      <w:r w:rsidRPr="00E66236">
        <w:rPr>
          <w:rFonts w:asciiTheme="minorHAnsi" w:hAnsiTheme="minorHAnsi" w:cstheme="minorHAnsi"/>
          <w:sz w:val="22"/>
          <w:szCs w:val="22"/>
        </w:rPr>
        <w:t>Zamawiającemu dysponowaniem przez Wykonawcę lub Podwykonawcę przeszkolonych</w:t>
      </w:r>
      <w:r w:rsidR="00160974" w:rsidRPr="00E66236">
        <w:rPr>
          <w:rFonts w:asciiTheme="minorHAnsi" w:hAnsiTheme="minorHAnsi" w:cstheme="minorHAnsi"/>
          <w:sz w:val="22"/>
          <w:szCs w:val="22"/>
        </w:rPr>
        <w:t xml:space="preserve"> </w:t>
      </w:r>
      <w:r w:rsidRPr="00E66236">
        <w:rPr>
          <w:rFonts w:asciiTheme="minorHAnsi" w:hAnsiTheme="minorHAnsi" w:cstheme="minorHAnsi"/>
          <w:sz w:val="22"/>
          <w:szCs w:val="22"/>
        </w:rPr>
        <w:t>w tym względzie pracowników, oraz posiadaniem autoryzacji do wykonywania usług w</w:t>
      </w:r>
      <w:r w:rsidR="00160974" w:rsidRPr="00E66236">
        <w:rPr>
          <w:rFonts w:asciiTheme="minorHAnsi" w:hAnsiTheme="minorHAnsi" w:cstheme="minorHAnsi"/>
          <w:sz w:val="22"/>
          <w:szCs w:val="22"/>
        </w:rPr>
        <w:t xml:space="preserve"> </w:t>
      </w:r>
      <w:r w:rsidRPr="00E66236">
        <w:rPr>
          <w:rFonts w:asciiTheme="minorHAnsi" w:hAnsiTheme="minorHAnsi" w:cstheme="minorHAnsi"/>
          <w:sz w:val="22"/>
          <w:szCs w:val="22"/>
        </w:rPr>
        <w:t>przedmiotowym zakresie tzn. przeglądów okresowych. Prosimy o usunięcie z powyższego</w:t>
      </w:r>
      <w:r w:rsidR="00160974" w:rsidRPr="00E66236">
        <w:rPr>
          <w:rFonts w:asciiTheme="minorHAnsi" w:hAnsiTheme="minorHAnsi" w:cstheme="minorHAnsi"/>
          <w:sz w:val="22"/>
          <w:szCs w:val="22"/>
        </w:rPr>
        <w:t xml:space="preserve"> </w:t>
      </w:r>
      <w:r w:rsidRPr="00E66236">
        <w:rPr>
          <w:rFonts w:asciiTheme="minorHAnsi" w:hAnsiTheme="minorHAnsi" w:cstheme="minorHAnsi"/>
          <w:sz w:val="22"/>
          <w:szCs w:val="22"/>
        </w:rPr>
        <w:t>ustępu doświadczenia oraz charakteru zatrudnienia pracowników Wykonawcy (lub</w:t>
      </w:r>
      <w:r w:rsidR="00160974" w:rsidRPr="00E66236">
        <w:rPr>
          <w:rFonts w:asciiTheme="minorHAnsi" w:hAnsiTheme="minorHAnsi" w:cstheme="minorHAnsi"/>
          <w:sz w:val="22"/>
          <w:szCs w:val="22"/>
        </w:rPr>
        <w:t xml:space="preserve"> </w:t>
      </w:r>
      <w:r w:rsidRPr="00E66236">
        <w:rPr>
          <w:rFonts w:asciiTheme="minorHAnsi" w:hAnsiTheme="minorHAnsi" w:cstheme="minorHAnsi"/>
          <w:sz w:val="22"/>
          <w:szCs w:val="22"/>
        </w:rPr>
        <w:t>podwykonawcy) jako informacji drugorzędnych w stosunku do posiadanych certyfikatów</w:t>
      </w:r>
      <w:r w:rsidR="00160974" w:rsidRPr="00E66236">
        <w:rPr>
          <w:rFonts w:asciiTheme="minorHAnsi" w:hAnsiTheme="minorHAnsi" w:cstheme="minorHAnsi"/>
          <w:sz w:val="22"/>
          <w:szCs w:val="22"/>
        </w:rPr>
        <w:t xml:space="preserve"> </w:t>
      </w:r>
      <w:r w:rsidRPr="00E66236">
        <w:rPr>
          <w:rFonts w:asciiTheme="minorHAnsi" w:hAnsiTheme="minorHAnsi" w:cstheme="minorHAnsi"/>
          <w:sz w:val="22"/>
          <w:szCs w:val="22"/>
        </w:rPr>
        <w:t>szkoleń i uprawnień serwisowych.</w:t>
      </w:r>
      <w:r w:rsidR="00E66236" w:rsidRPr="00E66236">
        <w:rPr>
          <w:rFonts w:asciiTheme="minorHAnsi" w:hAnsiTheme="minorHAnsi" w:cstheme="minorHAnsi"/>
          <w:b/>
          <w:color w:val="00B050"/>
          <w:sz w:val="22"/>
          <w:szCs w:val="22"/>
        </w:rPr>
        <w:t xml:space="preserve"> Nie, Zamawiający nie wyraża zgody</w:t>
      </w:r>
    </w:p>
    <w:p w14:paraId="41F73BF1" w14:textId="0294F3F2" w:rsidR="00160974" w:rsidRPr="00160974" w:rsidRDefault="00160974" w:rsidP="00160974">
      <w:pPr>
        <w:pStyle w:val="Akapitzlist"/>
        <w:numPr>
          <w:ilvl w:val="0"/>
          <w:numId w:val="20"/>
        </w:numPr>
        <w:autoSpaceDE w:val="0"/>
        <w:autoSpaceDN w:val="0"/>
        <w:adjustRightInd w:val="0"/>
        <w:ind w:right="-2"/>
        <w:jc w:val="both"/>
        <w:rPr>
          <w:rFonts w:asciiTheme="minorHAnsi" w:hAnsiTheme="minorHAnsi" w:cstheme="minorHAnsi"/>
          <w:sz w:val="22"/>
          <w:szCs w:val="22"/>
        </w:rPr>
      </w:pPr>
      <w:r w:rsidRPr="00160974">
        <w:rPr>
          <w:rFonts w:asciiTheme="minorHAnsi" w:hAnsiTheme="minorHAnsi" w:cstheme="minorHAnsi"/>
          <w:sz w:val="22"/>
          <w:szCs w:val="22"/>
        </w:rPr>
        <w:t xml:space="preserve">Dotyczy część 64 : 1. Czy Zamawiający wyrazi zgodę na objęcie obowiązkiem posiadania autoryzacji Producenta przez Wykonawcę dla części nr 64? Naszą prośbę motywujemy faktem, iż jest to sprzęt bezpośrednio ratujący życie, a posiadanie przez Wykonawcę autoryzacji gwarantuje najwyższy poziom wykonanych usług wraz z wymianą zestawów przeglądowych zgodnie z zaleceniami Producenta. </w:t>
      </w:r>
      <w:r w:rsidR="00041E94">
        <w:rPr>
          <w:rFonts w:asciiTheme="minorHAnsi" w:hAnsiTheme="minorHAnsi" w:cstheme="minorHAnsi"/>
          <w:sz w:val="22"/>
          <w:szCs w:val="22"/>
        </w:rPr>
        <w:t xml:space="preserve"> </w:t>
      </w:r>
      <w:r w:rsidR="00041E94" w:rsidRPr="00041E94">
        <w:rPr>
          <w:rFonts w:asciiTheme="minorHAnsi" w:hAnsiTheme="minorHAnsi" w:cstheme="minorHAnsi"/>
          <w:b/>
          <w:color w:val="00B050"/>
          <w:sz w:val="22"/>
          <w:szCs w:val="22"/>
        </w:rPr>
        <w:t>Zamawiający nie zmieni wymagań dotyczących posiadanych uprawnień lub szkoleń serwisowych</w:t>
      </w:r>
      <w:r w:rsidR="00041E94">
        <w:rPr>
          <w:rFonts w:ascii="Arial" w:hAnsi="Arial" w:cs="Arial"/>
          <w:color w:val="222222"/>
          <w:shd w:val="clear" w:color="auto" w:fill="FFFFFF"/>
        </w:rPr>
        <w:t>.</w:t>
      </w:r>
    </w:p>
    <w:p w14:paraId="288A9442" w14:textId="56FCAD0F" w:rsidR="00160974" w:rsidRPr="00160974" w:rsidRDefault="00160974" w:rsidP="00160974">
      <w:pPr>
        <w:pStyle w:val="Akapitzlist"/>
        <w:numPr>
          <w:ilvl w:val="0"/>
          <w:numId w:val="20"/>
        </w:numPr>
        <w:autoSpaceDE w:val="0"/>
        <w:autoSpaceDN w:val="0"/>
        <w:adjustRightInd w:val="0"/>
        <w:ind w:right="-2"/>
        <w:jc w:val="both"/>
        <w:rPr>
          <w:rFonts w:asciiTheme="minorHAnsi" w:hAnsiTheme="minorHAnsi" w:cstheme="minorHAnsi"/>
          <w:sz w:val="22"/>
          <w:szCs w:val="22"/>
        </w:rPr>
      </w:pPr>
      <w:r w:rsidRPr="00160974">
        <w:rPr>
          <w:rFonts w:asciiTheme="minorHAnsi" w:hAnsiTheme="minorHAnsi" w:cstheme="minorHAnsi"/>
          <w:sz w:val="22"/>
          <w:szCs w:val="22"/>
        </w:rPr>
        <w:t xml:space="preserve">Zwracamy się z prośbą o podanie informacji odnośnie daty wykonania ostatniego przeglądu dla części nr 64. </w:t>
      </w:r>
      <w:r w:rsidR="00041E94">
        <w:rPr>
          <w:rFonts w:asciiTheme="minorHAnsi" w:hAnsiTheme="minorHAnsi" w:cstheme="minorHAnsi"/>
          <w:sz w:val="22"/>
          <w:szCs w:val="22"/>
        </w:rPr>
        <w:t xml:space="preserve"> </w:t>
      </w:r>
      <w:r w:rsidR="00041E94" w:rsidRPr="00041E94">
        <w:rPr>
          <w:rFonts w:asciiTheme="minorHAnsi" w:hAnsiTheme="minorHAnsi" w:cstheme="minorHAnsi"/>
          <w:b/>
          <w:color w:val="00B050"/>
          <w:sz w:val="22"/>
          <w:szCs w:val="22"/>
        </w:rPr>
        <w:t>Data ostatniego przeglądu</w:t>
      </w:r>
      <w:r w:rsidR="00041E94">
        <w:rPr>
          <w:rFonts w:asciiTheme="minorHAnsi" w:hAnsiTheme="minorHAnsi" w:cstheme="minorHAnsi"/>
          <w:sz w:val="22"/>
          <w:szCs w:val="22"/>
        </w:rPr>
        <w:t xml:space="preserve"> </w:t>
      </w:r>
      <w:r w:rsidR="00041E94" w:rsidRPr="00041E94">
        <w:rPr>
          <w:rFonts w:asciiTheme="minorHAnsi" w:hAnsiTheme="minorHAnsi" w:cstheme="minorHAnsi"/>
          <w:b/>
          <w:color w:val="00B050"/>
          <w:sz w:val="22"/>
          <w:szCs w:val="22"/>
        </w:rPr>
        <w:t>07.03.2019r.</w:t>
      </w:r>
    </w:p>
    <w:p w14:paraId="04D97087" w14:textId="585300AE" w:rsidR="00160974" w:rsidRPr="00160974" w:rsidRDefault="00160974" w:rsidP="00160974">
      <w:pPr>
        <w:pStyle w:val="Akapitzlist"/>
        <w:numPr>
          <w:ilvl w:val="0"/>
          <w:numId w:val="20"/>
        </w:numPr>
        <w:autoSpaceDE w:val="0"/>
        <w:autoSpaceDN w:val="0"/>
        <w:adjustRightInd w:val="0"/>
        <w:ind w:right="-2"/>
        <w:jc w:val="both"/>
        <w:rPr>
          <w:rFonts w:asciiTheme="minorHAnsi" w:hAnsiTheme="minorHAnsi" w:cstheme="minorHAnsi"/>
          <w:sz w:val="22"/>
          <w:szCs w:val="22"/>
        </w:rPr>
      </w:pPr>
      <w:r w:rsidRPr="00160974">
        <w:rPr>
          <w:rFonts w:asciiTheme="minorHAnsi" w:hAnsiTheme="minorHAnsi" w:cstheme="minorHAnsi"/>
          <w:sz w:val="22"/>
          <w:szCs w:val="22"/>
        </w:rPr>
        <w:t>Zwracamy się z prośbą podanie harmonogramu przeglądów respiratorów dla części nr 64.</w:t>
      </w:r>
      <w:r w:rsidR="00041E94">
        <w:rPr>
          <w:rFonts w:asciiTheme="minorHAnsi" w:hAnsiTheme="minorHAnsi" w:cstheme="minorHAnsi"/>
          <w:sz w:val="22"/>
          <w:szCs w:val="22"/>
        </w:rPr>
        <w:t xml:space="preserve"> </w:t>
      </w:r>
      <w:r w:rsidR="00041E94" w:rsidRPr="00041E94">
        <w:rPr>
          <w:rFonts w:asciiTheme="minorHAnsi" w:hAnsiTheme="minorHAnsi" w:cstheme="minorHAnsi"/>
          <w:b/>
          <w:color w:val="00B050"/>
          <w:sz w:val="22"/>
          <w:szCs w:val="22"/>
        </w:rPr>
        <w:t>Data następnego przeglądu 01.03.2021r.</w:t>
      </w:r>
    </w:p>
    <w:p w14:paraId="08E15007" w14:textId="46C7BF76" w:rsidR="00041E94" w:rsidRDefault="00041E94" w:rsidP="00160974">
      <w:pPr>
        <w:pStyle w:val="Akapitzlist"/>
        <w:autoSpaceDE w:val="0"/>
        <w:autoSpaceDN w:val="0"/>
        <w:adjustRightInd w:val="0"/>
        <w:ind w:left="786" w:right="-2"/>
        <w:jc w:val="both"/>
        <w:rPr>
          <w:rFonts w:asciiTheme="minorHAnsi" w:hAnsiTheme="minorHAnsi" w:cstheme="minorHAnsi"/>
          <w:sz w:val="22"/>
          <w:szCs w:val="22"/>
        </w:rPr>
      </w:pPr>
    </w:p>
    <w:p w14:paraId="4DB0859B" w14:textId="31E65784" w:rsidR="00041E94" w:rsidRPr="00041E94" w:rsidRDefault="00041E94" w:rsidP="00041E94">
      <w:pPr>
        <w:pStyle w:val="Akapitzlist"/>
        <w:numPr>
          <w:ilvl w:val="0"/>
          <w:numId w:val="20"/>
        </w:numPr>
        <w:autoSpaceDE w:val="0"/>
        <w:autoSpaceDN w:val="0"/>
        <w:adjustRightInd w:val="0"/>
        <w:ind w:right="-2"/>
        <w:jc w:val="both"/>
        <w:rPr>
          <w:rFonts w:asciiTheme="minorHAnsi" w:hAnsiTheme="minorHAnsi" w:cstheme="minorHAnsi"/>
          <w:b/>
          <w:color w:val="00B050"/>
          <w:sz w:val="22"/>
          <w:szCs w:val="22"/>
        </w:rPr>
      </w:pPr>
      <w:r>
        <w:rPr>
          <w:rFonts w:asciiTheme="minorHAnsi" w:hAnsiTheme="minorHAnsi" w:cstheme="minorHAnsi"/>
          <w:sz w:val="22"/>
          <w:szCs w:val="22"/>
        </w:rPr>
        <w:lastRenderedPageBreak/>
        <w:t>C</w:t>
      </w:r>
      <w:r w:rsidRPr="00041E94">
        <w:rPr>
          <w:rFonts w:asciiTheme="minorHAnsi" w:hAnsiTheme="minorHAnsi" w:cstheme="minorHAnsi"/>
          <w:sz w:val="22"/>
          <w:szCs w:val="22"/>
        </w:rPr>
        <w:t>zy Zamawiający dopuści do udziału w postępowaniu</w:t>
      </w:r>
      <w:r>
        <w:rPr>
          <w:rFonts w:asciiTheme="minorHAnsi" w:hAnsiTheme="minorHAnsi" w:cstheme="minorHAnsi"/>
          <w:sz w:val="22"/>
          <w:szCs w:val="22"/>
        </w:rPr>
        <w:t xml:space="preserve"> </w:t>
      </w:r>
      <w:r w:rsidRPr="00041E94">
        <w:rPr>
          <w:rFonts w:asciiTheme="minorHAnsi" w:hAnsiTheme="minorHAnsi" w:cstheme="minorHAnsi"/>
          <w:sz w:val="22"/>
          <w:szCs w:val="22"/>
        </w:rPr>
        <w:t>wykonawców nie dysponujących osobami posiadającymi autoryzację, o której mowa w Rozdziale 6.2</w:t>
      </w:r>
      <w:r>
        <w:rPr>
          <w:rFonts w:asciiTheme="minorHAnsi" w:hAnsiTheme="minorHAnsi" w:cstheme="minorHAnsi"/>
          <w:sz w:val="22"/>
          <w:szCs w:val="22"/>
        </w:rPr>
        <w:t xml:space="preserve"> </w:t>
      </w:r>
      <w:r w:rsidRPr="00041E94">
        <w:rPr>
          <w:rFonts w:asciiTheme="minorHAnsi" w:hAnsiTheme="minorHAnsi" w:cstheme="minorHAnsi"/>
          <w:sz w:val="22"/>
          <w:szCs w:val="22"/>
        </w:rPr>
        <w:t>SIWZ</w:t>
      </w:r>
      <w:r>
        <w:rPr>
          <w:rFonts w:asciiTheme="minorHAnsi" w:hAnsiTheme="minorHAnsi" w:cstheme="minorHAnsi"/>
          <w:sz w:val="22"/>
          <w:szCs w:val="22"/>
        </w:rPr>
        <w:t xml:space="preserve"> (…) </w:t>
      </w:r>
      <w:r w:rsidRPr="00041E94">
        <w:rPr>
          <w:rFonts w:asciiTheme="minorHAnsi" w:hAnsiTheme="minorHAnsi" w:cstheme="minorHAnsi"/>
          <w:b/>
          <w:color w:val="00B050"/>
          <w:sz w:val="22"/>
          <w:szCs w:val="22"/>
        </w:rPr>
        <w:t>Zamawiający podtrzymuje wymagania dotyczące uprawnień serwisowyc</w:t>
      </w:r>
      <w:r>
        <w:rPr>
          <w:rFonts w:asciiTheme="minorHAnsi" w:hAnsiTheme="minorHAnsi" w:cstheme="minorHAnsi"/>
          <w:b/>
          <w:color w:val="00B050"/>
          <w:sz w:val="22"/>
          <w:szCs w:val="22"/>
        </w:rPr>
        <w:t>h</w:t>
      </w:r>
    </w:p>
    <w:p w14:paraId="459C6BD4" w14:textId="61FC6805" w:rsidR="00E66236" w:rsidRPr="00E66236" w:rsidRDefault="00E66236" w:rsidP="00A21648">
      <w:pPr>
        <w:pStyle w:val="Akapitzlist"/>
        <w:numPr>
          <w:ilvl w:val="0"/>
          <w:numId w:val="20"/>
        </w:numPr>
        <w:autoSpaceDE w:val="0"/>
        <w:autoSpaceDN w:val="0"/>
        <w:adjustRightInd w:val="0"/>
        <w:ind w:right="-2"/>
        <w:jc w:val="both"/>
        <w:rPr>
          <w:rFonts w:asciiTheme="minorHAnsi" w:hAnsiTheme="minorHAnsi" w:cstheme="minorHAnsi"/>
          <w:b/>
          <w:color w:val="00B050"/>
          <w:sz w:val="22"/>
          <w:szCs w:val="22"/>
        </w:rPr>
      </w:pPr>
      <w:bookmarkStart w:id="1" w:name="_Hlk33691452"/>
      <w:r w:rsidRPr="00E66236">
        <w:rPr>
          <w:rFonts w:asciiTheme="minorHAnsi" w:hAnsiTheme="minorHAnsi" w:cstheme="minorHAnsi"/>
          <w:sz w:val="22"/>
          <w:szCs w:val="22"/>
        </w:rPr>
        <w:t>Dotyczy pkt 6.2. Kompetencje lub uprawnienia do prowadzenia określonej działalności zawodowej, o ile wynika to z odrębnych przepisów</w:t>
      </w:r>
      <w:bookmarkEnd w:id="1"/>
      <w:r>
        <w:rPr>
          <w:rFonts w:asciiTheme="minorHAnsi" w:hAnsiTheme="minorHAnsi" w:cstheme="minorHAnsi"/>
          <w:sz w:val="22"/>
          <w:szCs w:val="22"/>
        </w:rPr>
        <w:t xml:space="preserve">. </w:t>
      </w:r>
      <w:r w:rsidRPr="00E66236">
        <w:rPr>
          <w:rFonts w:asciiTheme="minorHAnsi" w:hAnsiTheme="minorHAnsi" w:cstheme="minorHAnsi"/>
          <w:sz w:val="22"/>
          <w:szCs w:val="22"/>
        </w:rPr>
        <w:t>Czy Zamawiający uzna, że Wykonawca spełnia warunek za spełniony, jeżeli Wykonawca wykaże że w odniesieniu do części: 27, 39: posiadają lub dysponują osobą posiadającą uprawnienia serwisowe lub szkolenia serwisowe wystawione przez producenta lub przedstawiciela producenta urządzeń lub inny niż autoryzowany podmiot szkolący objętych przedmiotem zamówienia, uprawniające do wykonywania czynności serwisowych?</w:t>
      </w:r>
      <w:r>
        <w:rPr>
          <w:rFonts w:asciiTheme="minorHAnsi" w:hAnsiTheme="minorHAnsi" w:cstheme="minorHAnsi"/>
          <w:sz w:val="22"/>
          <w:szCs w:val="22"/>
        </w:rPr>
        <w:t xml:space="preserve"> </w:t>
      </w:r>
      <w:r w:rsidRPr="00E66236">
        <w:rPr>
          <w:rFonts w:asciiTheme="minorHAnsi" w:hAnsiTheme="minorHAnsi" w:cstheme="minorHAnsi"/>
          <w:b/>
          <w:color w:val="00B050"/>
          <w:sz w:val="22"/>
          <w:szCs w:val="22"/>
        </w:rPr>
        <w:t>Zamawiający podtrzymuje wymagania dotyczące uprawnień serwisowych.</w:t>
      </w:r>
    </w:p>
    <w:p w14:paraId="011403F3" w14:textId="636B8D9B" w:rsidR="00E66236" w:rsidRPr="00E66236" w:rsidRDefault="00E66236" w:rsidP="00C93C13">
      <w:pPr>
        <w:pStyle w:val="Akapitzlist"/>
        <w:numPr>
          <w:ilvl w:val="0"/>
          <w:numId w:val="20"/>
        </w:numPr>
        <w:autoSpaceDE w:val="0"/>
        <w:autoSpaceDN w:val="0"/>
        <w:adjustRightInd w:val="0"/>
        <w:ind w:right="-2"/>
        <w:jc w:val="both"/>
        <w:rPr>
          <w:rFonts w:asciiTheme="minorHAnsi" w:hAnsiTheme="minorHAnsi" w:cstheme="minorHAnsi"/>
          <w:sz w:val="22"/>
          <w:szCs w:val="22"/>
        </w:rPr>
      </w:pPr>
      <w:r w:rsidRPr="00E66236">
        <w:rPr>
          <w:rFonts w:asciiTheme="minorHAnsi" w:hAnsiTheme="minorHAnsi" w:cstheme="minorHAnsi"/>
          <w:sz w:val="22"/>
          <w:szCs w:val="22"/>
        </w:rPr>
        <w:t>Dotyczy: zadanie 8,9,14,21,41,42,54 Zwracamy się z uprzejmą prośbą o wyjaśnienie, czy Zamawiający dopuści do udziału w postępowaniu wykonawców nie dysponujących osobami posiadającymi autoryzację, o której mowa w Rozdziale 6.2</w:t>
      </w:r>
      <w:r>
        <w:rPr>
          <w:rFonts w:asciiTheme="minorHAnsi" w:hAnsiTheme="minorHAnsi" w:cstheme="minorHAnsi"/>
          <w:sz w:val="22"/>
          <w:szCs w:val="22"/>
        </w:rPr>
        <w:t xml:space="preserve"> </w:t>
      </w:r>
      <w:r w:rsidRPr="00E66236">
        <w:rPr>
          <w:rFonts w:asciiTheme="minorHAnsi" w:hAnsiTheme="minorHAnsi" w:cstheme="minorHAnsi"/>
          <w:sz w:val="22"/>
          <w:szCs w:val="22"/>
        </w:rPr>
        <w:t>SIWZ, ale posiadających wymienione poniżej certyfikaty i kwalifikacje?</w:t>
      </w:r>
      <w:r w:rsidRPr="00E66236">
        <w:rPr>
          <w:rFonts w:asciiTheme="minorHAnsi" w:hAnsiTheme="minorHAnsi" w:cstheme="minorHAnsi"/>
          <w:b/>
          <w:color w:val="00B050"/>
          <w:sz w:val="22"/>
          <w:szCs w:val="22"/>
        </w:rPr>
        <w:t xml:space="preserve"> Zamawiający podtrzymuje wymagania dotyczące uprawnień serwisowych.</w:t>
      </w:r>
    </w:p>
    <w:p w14:paraId="0C96FD18" w14:textId="3CD7CDB4" w:rsidR="00E66236" w:rsidRPr="00E66236" w:rsidRDefault="00E66236" w:rsidP="001C351E">
      <w:pPr>
        <w:pStyle w:val="Akapitzlist"/>
        <w:numPr>
          <w:ilvl w:val="0"/>
          <w:numId w:val="20"/>
        </w:numPr>
        <w:autoSpaceDE w:val="0"/>
        <w:autoSpaceDN w:val="0"/>
        <w:adjustRightInd w:val="0"/>
        <w:ind w:right="-2"/>
        <w:jc w:val="both"/>
        <w:rPr>
          <w:rFonts w:asciiTheme="minorHAnsi" w:hAnsiTheme="minorHAnsi" w:cstheme="minorHAnsi"/>
          <w:sz w:val="22"/>
          <w:szCs w:val="22"/>
        </w:rPr>
      </w:pPr>
      <w:r w:rsidRPr="00E66236">
        <w:rPr>
          <w:rFonts w:asciiTheme="minorHAnsi" w:hAnsiTheme="minorHAnsi" w:cstheme="minorHAnsi"/>
          <w:sz w:val="22"/>
          <w:szCs w:val="22"/>
        </w:rPr>
        <w:t>Mając na względzie konstrukcję pakietu nr 4, wnosimy o wyjaśnienie, czy Zamawiający dokona czynności podziału powołanego pakietu nr 4, poprzez wyłączenie poniższych pozycji</w:t>
      </w:r>
    </w:p>
    <w:tbl>
      <w:tblPr>
        <w:tblW w:w="3900" w:type="dxa"/>
        <w:tblInd w:w="2585" w:type="dxa"/>
        <w:tblCellMar>
          <w:left w:w="70" w:type="dxa"/>
          <w:right w:w="70" w:type="dxa"/>
        </w:tblCellMar>
        <w:tblLook w:val="04A0" w:firstRow="1" w:lastRow="0" w:firstColumn="1" w:lastColumn="0" w:noHBand="0" w:noVBand="1"/>
      </w:tblPr>
      <w:tblGrid>
        <w:gridCol w:w="580"/>
        <w:gridCol w:w="2040"/>
        <w:gridCol w:w="1280"/>
      </w:tblGrid>
      <w:tr w:rsidR="00E66236" w:rsidRPr="00AC2F68" w14:paraId="7F0D9F70" w14:textId="77777777" w:rsidTr="00E66236">
        <w:trPr>
          <w:trHeight w:val="25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7832E0" w14:textId="77777777" w:rsidR="00E66236" w:rsidRPr="00AC2F68" w:rsidRDefault="00E66236" w:rsidP="00BC01B0">
            <w:pPr>
              <w:jc w:val="center"/>
              <w:rPr>
                <w:rFonts w:ascii="Arial" w:hAnsi="Arial" w:cs="Arial"/>
                <w:b/>
                <w:bCs/>
              </w:rPr>
            </w:pPr>
            <w:r w:rsidRPr="00AC2F68">
              <w:rPr>
                <w:rFonts w:ascii="Arial" w:hAnsi="Arial" w:cs="Arial"/>
                <w:b/>
                <w:bCs/>
              </w:rPr>
              <w:t>1</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14:paraId="794474D8" w14:textId="77777777" w:rsidR="00E66236" w:rsidRPr="00AC2F68" w:rsidRDefault="00E66236" w:rsidP="00BC01B0">
            <w:pPr>
              <w:jc w:val="center"/>
              <w:rPr>
                <w:rFonts w:ascii="Arial" w:hAnsi="Arial" w:cs="Arial"/>
                <w:b/>
                <w:bCs/>
              </w:rPr>
            </w:pPr>
            <w:proofErr w:type="spellStart"/>
            <w:r w:rsidRPr="00AC2F68">
              <w:rPr>
                <w:rFonts w:ascii="Arial" w:hAnsi="Arial" w:cs="Arial"/>
                <w:b/>
                <w:bCs/>
              </w:rPr>
              <w:t>Aphastar</w:t>
            </w:r>
            <w:proofErr w:type="spellEnd"/>
            <w:r w:rsidRPr="00AC2F68">
              <w:rPr>
                <w:rFonts w:ascii="Arial" w:hAnsi="Arial" w:cs="Arial"/>
                <w:b/>
                <w:bCs/>
              </w:rPr>
              <w:t xml:space="preserve"> Pro</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52436885" w14:textId="77777777" w:rsidR="00E66236" w:rsidRPr="00AC2F68" w:rsidRDefault="00E66236" w:rsidP="00BC01B0">
            <w:pPr>
              <w:jc w:val="center"/>
              <w:rPr>
                <w:rFonts w:ascii="Arial" w:hAnsi="Arial" w:cs="Arial"/>
                <w:b/>
                <w:bCs/>
              </w:rPr>
            </w:pPr>
            <w:r w:rsidRPr="00AC2F68">
              <w:rPr>
                <w:rFonts w:ascii="Arial" w:hAnsi="Arial" w:cs="Arial"/>
                <w:b/>
                <w:bCs/>
              </w:rPr>
              <w:t>00256</w:t>
            </w:r>
          </w:p>
        </w:tc>
      </w:tr>
      <w:tr w:rsidR="00E66236" w:rsidRPr="00AC2F68" w14:paraId="4D1F8A69" w14:textId="77777777" w:rsidTr="00E66236">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8AA85D2" w14:textId="77777777" w:rsidR="00E66236" w:rsidRPr="00AC2F68" w:rsidRDefault="00E66236" w:rsidP="00BC01B0">
            <w:pPr>
              <w:jc w:val="center"/>
              <w:rPr>
                <w:rFonts w:ascii="Arial" w:hAnsi="Arial" w:cs="Arial"/>
                <w:b/>
                <w:bCs/>
              </w:rPr>
            </w:pPr>
            <w:r w:rsidRPr="00AC2F68">
              <w:rPr>
                <w:rFonts w:ascii="Arial" w:hAnsi="Arial" w:cs="Arial"/>
                <w:b/>
                <w:bCs/>
              </w:rPr>
              <w:t>2</w:t>
            </w:r>
          </w:p>
        </w:tc>
        <w:tc>
          <w:tcPr>
            <w:tcW w:w="2040" w:type="dxa"/>
            <w:tcBorders>
              <w:top w:val="nil"/>
              <w:left w:val="nil"/>
              <w:bottom w:val="single" w:sz="4" w:space="0" w:color="auto"/>
              <w:right w:val="single" w:sz="4" w:space="0" w:color="auto"/>
            </w:tcBorders>
            <w:shd w:val="clear" w:color="auto" w:fill="auto"/>
            <w:noWrap/>
            <w:vAlign w:val="center"/>
            <w:hideMark/>
          </w:tcPr>
          <w:p w14:paraId="50DCA620" w14:textId="77777777" w:rsidR="00E66236" w:rsidRPr="00AC2F68" w:rsidRDefault="00E66236" w:rsidP="00BC01B0">
            <w:pPr>
              <w:jc w:val="center"/>
              <w:rPr>
                <w:rFonts w:ascii="Arial" w:hAnsi="Arial" w:cs="Arial"/>
                <w:b/>
                <w:bCs/>
              </w:rPr>
            </w:pPr>
            <w:proofErr w:type="spellStart"/>
            <w:r w:rsidRPr="00AC2F68">
              <w:rPr>
                <w:rFonts w:ascii="Arial" w:hAnsi="Arial" w:cs="Arial"/>
                <w:b/>
                <w:bCs/>
              </w:rPr>
              <w:t>Aphastar</w:t>
            </w:r>
            <w:proofErr w:type="spellEnd"/>
            <w:r w:rsidRPr="00AC2F68">
              <w:rPr>
                <w:rFonts w:ascii="Arial" w:hAnsi="Arial" w:cs="Arial"/>
                <w:b/>
                <w:bCs/>
              </w:rPr>
              <w:t xml:space="preserve"> Pro</w:t>
            </w:r>
          </w:p>
        </w:tc>
        <w:tc>
          <w:tcPr>
            <w:tcW w:w="1280" w:type="dxa"/>
            <w:tcBorders>
              <w:top w:val="nil"/>
              <w:left w:val="nil"/>
              <w:bottom w:val="single" w:sz="4" w:space="0" w:color="auto"/>
              <w:right w:val="single" w:sz="4" w:space="0" w:color="auto"/>
            </w:tcBorders>
            <w:shd w:val="clear" w:color="auto" w:fill="auto"/>
            <w:vAlign w:val="center"/>
            <w:hideMark/>
          </w:tcPr>
          <w:p w14:paraId="3BDDF57D" w14:textId="77777777" w:rsidR="00E66236" w:rsidRPr="00AC2F68" w:rsidRDefault="00E66236" w:rsidP="00BC01B0">
            <w:pPr>
              <w:jc w:val="center"/>
              <w:rPr>
                <w:rFonts w:ascii="Arial" w:hAnsi="Arial" w:cs="Arial"/>
                <w:b/>
                <w:bCs/>
              </w:rPr>
            </w:pPr>
            <w:r w:rsidRPr="00AC2F68">
              <w:rPr>
                <w:rFonts w:ascii="Arial" w:hAnsi="Arial" w:cs="Arial"/>
                <w:b/>
                <w:bCs/>
              </w:rPr>
              <w:t>00257</w:t>
            </w:r>
          </w:p>
        </w:tc>
      </w:tr>
      <w:tr w:rsidR="00E66236" w:rsidRPr="00AC2F68" w14:paraId="1D4CCCCC" w14:textId="77777777" w:rsidTr="00E66236">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E0DBB5B" w14:textId="77777777" w:rsidR="00E66236" w:rsidRPr="00AC2F68" w:rsidRDefault="00E66236" w:rsidP="00BC01B0">
            <w:pPr>
              <w:jc w:val="center"/>
              <w:rPr>
                <w:rFonts w:ascii="Arial" w:hAnsi="Arial" w:cs="Arial"/>
                <w:b/>
                <w:bCs/>
              </w:rPr>
            </w:pPr>
            <w:r w:rsidRPr="00AC2F68">
              <w:rPr>
                <w:rFonts w:ascii="Arial" w:hAnsi="Arial" w:cs="Arial"/>
                <w:b/>
                <w:bCs/>
              </w:rPr>
              <w:t>3</w:t>
            </w:r>
          </w:p>
        </w:tc>
        <w:tc>
          <w:tcPr>
            <w:tcW w:w="2040" w:type="dxa"/>
            <w:tcBorders>
              <w:top w:val="nil"/>
              <w:left w:val="nil"/>
              <w:bottom w:val="single" w:sz="4" w:space="0" w:color="auto"/>
              <w:right w:val="single" w:sz="4" w:space="0" w:color="auto"/>
            </w:tcBorders>
            <w:shd w:val="clear" w:color="auto" w:fill="auto"/>
            <w:noWrap/>
            <w:vAlign w:val="center"/>
            <w:hideMark/>
          </w:tcPr>
          <w:p w14:paraId="7FD96A65" w14:textId="77777777" w:rsidR="00E66236" w:rsidRPr="00AC2F68" w:rsidRDefault="00E66236" w:rsidP="00BC01B0">
            <w:pPr>
              <w:jc w:val="center"/>
              <w:rPr>
                <w:rFonts w:ascii="Arial" w:hAnsi="Arial" w:cs="Arial"/>
                <w:b/>
                <w:bCs/>
              </w:rPr>
            </w:pPr>
            <w:proofErr w:type="spellStart"/>
            <w:r w:rsidRPr="00AC2F68">
              <w:rPr>
                <w:rFonts w:ascii="Arial" w:hAnsi="Arial" w:cs="Arial"/>
                <w:b/>
                <w:bCs/>
              </w:rPr>
              <w:t>Aphastar</w:t>
            </w:r>
            <w:proofErr w:type="spellEnd"/>
            <w:r w:rsidRPr="00AC2F68">
              <w:rPr>
                <w:rFonts w:ascii="Arial" w:hAnsi="Arial" w:cs="Arial"/>
                <w:b/>
                <w:bCs/>
              </w:rPr>
              <w:t xml:space="preserve"> Pro</w:t>
            </w:r>
          </w:p>
        </w:tc>
        <w:tc>
          <w:tcPr>
            <w:tcW w:w="1280" w:type="dxa"/>
            <w:tcBorders>
              <w:top w:val="nil"/>
              <w:left w:val="nil"/>
              <w:bottom w:val="single" w:sz="4" w:space="0" w:color="auto"/>
              <w:right w:val="single" w:sz="4" w:space="0" w:color="auto"/>
            </w:tcBorders>
            <w:shd w:val="clear" w:color="auto" w:fill="auto"/>
            <w:vAlign w:val="center"/>
            <w:hideMark/>
          </w:tcPr>
          <w:p w14:paraId="52D3AAD0" w14:textId="77777777" w:rsidR="00E66236" w:rsidRPr="00AC2F68" w:rsidRDefault="00E66236" w:rsidP="00BC01B0">
            <w:pPr>
              <w:jc w:val="center"/>
              <w:rPr>
                <w:rFonts w:ascii="Arial" w:hAnsi="Arial" w:cs="Arial"/>
                <w:b/>
                <w:bCs/>
              </w:rPr>
            </w:pPr>
            <w:r w:rsidRPr="00AC2F68">
              <w:rPr>
                <w:rFonts w:ascii="Arial" w:hAnsi="Arial" w:cs="Arial"/>
                <w:b/>
                <w:bCs/>
              </w:rPr>
              <w:t>00268</w:t>
            </w:r>
          </w:p>
        </w:tc>
      </w:tr>
      <w:tr w:rsidR="00E66236" w:rsidRPr="00AC2F68" w14:paraId="15DA1D5C" w14:textId="77777777" w:rsidTr="00E66236">
        <w:trPr>
          <w:trHeight w:val="25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65982C8" w14:textId="77777777" w:rsidR="00E66236" w:rsidRPr="00AC2F68" w:rsidRDefault="00E66236" w:rsidP="00BC01B0">
            <w:pPr>
              <w:jc w:val="center"/>
              <w:rPr>
                <w:rFonts w:ascii="Arial" w:hAnsi="Arial" w:cs="Arial"/>
                <w:b/>
                <w:bCs/>
              </w:rPr>
            </w:pPr>
            <w:r w:rsidRPr="00AC2F68">
              <w:rPr>
                <w:rFonts w:ascii="Arial" w:hAnsi="Arial" w:cs="Arial"/>
                <w:b/>
                <w:bCs/>
              </w:rPr>
              <w:t>4</w:t>
            </w:r>
          </w:p>
        </w:tc>
        <w:tc>
          <w:tcPr>
            <w:tcW w:w="2040" w:type="dxa"/>
            <w:tcBorders>
              <w:top w:val="nil"/>
              <w:left w:val="nil"/>
              <w:bottom w:val="single" w:sz="4" w:space="0" w:color="auto"/>
              <w:right w:val="single" w:sz="4" w:space="0" w:color="auto"/>
            </w:tcBorders>
            <w:shd w:val="clear" w:color="auto" w:fill="auto"/>
            <w:noWrap/>
            <w:vAlign w:val="center"/>
            <w:hideMark/>
          </w:tcPr>
          <w:p w14:paraId="52FAEFDF" w14:textId="77777777" w:rsidR="00E66236" w:rsidRPr="00AC2F68" w:rsidRDefault="00E66236" w:rsidP="00BC01B0">
            <w:pPr>
              <w:jc w:val="center"/>
              <w:rPr>
                <w:rFonts w:ascii="Arial" w:hAnsi="Arial" w:cs="Arial"/>
                <w:b/>
                <w:bCs/>
              </w:rPr>
            </w:pPr>
            <w:proofErr w:type="spellStart"/>
            <w:r w:rsidRPr="00AC2F68">
              <w:rPr>
                <w:rFonts w:ascii="Arial" w:hAnsi="Arial" w:cs="Arial"/>
                <w:b/>
                <w:bCs/>
              </w:rPr>
              <w:t>Alphamaquet</w:t>
            </w:r>
            <w:proofErr w:type="spellEnd"/>
            <w:r w:rsidRPr="00AC2F68">
              <w:rPr>
                <w:rFonts w:ascii="Arial" w:hAnsi="Arial" w:cs="Arial"/>
                <w:b/>
                <w:bCs/>
              </w:rPr>
              <w:t xml:space="preserve"> 1150</w:t>
            </w:r>
          </w:p>
        </w:tc>
        <w:tc>
          <w:tcPr>
            <w:tcW w:w="1280" w:type="dxa"/>
            <w:tcBorders>
              <w:top w:val="nil"/>
              <w:left w:val="nil"/>
              <w:bottom w:val="single" w:sz="4" w:space="0" w:color="auto"/>
              <w:right w:val="single" w:sz="4" w:space="0" w:color="auto"/>
            </w:tcBorders>
            <w:shd w:val="clear" w:color="auto" w:fill="auto"/>
            <w:vAlign w:val="center"/>
            <w:hideMark/>
          </w:tcPr>
          <w:p w14:paraId="7FD12735" w14:textId="77777777" w:rsidR="00E66236" w:rsidRPr="00AC2F68" w:rsidRDefault="00E66236" w:rsidP="00BC01B0">
            <w:pPr>
              <w:jc w:val="center"/>
              <w:rPr>
                <w:rFonts w:ascii="Arial" w:hAnsi="Arial" w:cs="Arial"/>
                <w:b/>
                <w:bCs/>
              </w:rPr>
            </w:pPr>
            <w:r w:rsidRPr="00AC2F68">
              <w:rPr>
                <w:rFonts w:ascii="Arial" w:hAnsi="Arial" w:cs="Arial"/>
                <w:b/>
                <w:bCs/>
              </w:rPr>
              <w:t>02710</w:t>
            </w:r>
          </w:p>
        </w:tc>
      </w:tr>
    </w:tbl>
    <w:p w14:paraId="2FF45E5C" w14:textId="4B3FE718" w:rsidR="00E66236" w:rsidRDefault="00E66236" w:rsidP="00E66236">
      <w:pPr>
        <w:pStyle w:val="tyt"/>
        <w:spacing w:before="0" w:after="0"/>
        <w:ind w:firstLine="709"/>
        <w:jc w:val="both"/>
        <w:rPr>
          <w:rFonts w:asciiTheme="minorHAnsi" w:hAnsiTheme="minorHAnsi" w:cstheme="minorHAnsi"/>
          <w:bCs w:val="0"/>
          <w:color w:val="00B050"/>
          <w:sz w:val="22"/>
          <w:szCs w:val="22"/>
          <w:lang w:eastAsia="pl-PL"/>
        </w:rPr>
      </w:pPr>
      <w:r>
        <w:rPr>
          <w:rFonts w:ascii="Calibri" w:hAnsi="Calibri" w:cs="Calibri"/>
          <w:b w:val="0"/>
          <w:bCs w:val="0"/>
          <w:sz w:val="22"/>
          <w:szCs w:val="22"/>
        </w:rPr>
        <w:t xml:space="preserve">do osobnego pakietu. </w:t>
      </w:r>
      <w:r w:rsidRPr="00E66236">
        <w:rPr>
          <w:rFonts w:asciiTheme="minorHAnsi" w:hAnsiTheme="minorHAnsi" w:cstheme="minorHAnsi"/>
          <w:bCs w:val="0"/>
          <w:color w:val="00B050"/>
          <w:sz w:val="22"/>
          <w:szCs w:val="22"/>
          <w:lang w:eastAsia="pl-PL"/>
        </w:rPr>
        <w:t>Nie, Zamawiający nie dokona podziału pakietu nr 4</w:t>
      </w:r>
    </w:p>
    <w:p w14:paraId="25292293" w14:textId="224FBD5F" w:rsidR="00E66236" w:rsidRPr="00614025" w:rsidRDefault="00E66236" w:rsidP="00E66236">
      <w:pPr>
        <w:pStyle w:val="Akapitzlist"/>
        <w:numPr>
          <w:ilvl w:val="0"/>
          <w:numId w:val="20"/>
        </w:numPr>
        <w:autoSpaceDE w:val="0"/>
        <w:autoSpaceDN w:val="0"/>
        <w:adjustRightInd w:val="0"/>
        <w:ind w:right="-2"/>
        <w:jc w:val="both"/>
        <w:rPr>
          <w:rFonts w:asciiTheme="minorHAnsi" w:hAnsiTheme="minorHAnsi" w:cstheme="minorHAnsi"/>
          <w:sz w:val="22"/>
          <w:szCs w:val="22"/>
        </w:rPr>
      </w:pPr>
      <w:r w:rsidRPr="00E66236">
        <w:rPr>
          <w:rFonts w:asciiTheme="minorHAnsi" w:hAnsiTheme="minorHAnsi" w:cstheme="minorHAnsi"/>
          <w:sz w:val="22"/>
          <w:szCs w:val="22"/>
        </w:rPr>
        <w:t xml:space="preserve">pytanie do SIWZ w zakresie części 72: "Prosimy o doprecyzowanie czy w zakresie części 72 - Inkubator, wirówka </w:t>
      </w:r>
      <w:proofErr w:type="spellStart"/>
      <w:r w:rsidRPr="00E66236">
        <w:rPr>
          <w:rFonts w:asciiTheme="minorHAnsi" w:hAnsiTheme="minorHAnsi" w:cstheme="minorHAnsi"/>
          <w:sz w:val="22"/>
          <w:szCs w:val="22"/>
        </w:rPr>
        <w:t>Bio</w:t>
      </w:r>
      <w:proofErr w:type="spellEnd"/>
      <w:r w:rsidRPr="00E66236">
        <w:rPr>
          <w:rFonts w:asciiTheme="minorHAnsi" w:hAnsiTheme="minorHAnsi" w:cstheme="minorHAnsi"/>
          <w:sz w:val="22"/>
          <w:szCs w:val="22"/>
        </w:rPr>
        <w:t>-Rad, Zamawiający wymaga, aby Wykonawca posiadał i załączył wraz z ofertą autoryzację serwisową producenta sprzętu, co jest równoznaczne z dostępem do instrukcji serwisowych urządzeń oraz niezbędnych oryginalnych części zużywalnych, o których mowa w art. 90 ust. 3 i 4 ustawy z dnia 20 maja 2010 r. o wyrobach medycznych (Dz. U. 2010 Nr 107 poz. 679)?</w:t>
      </w:r>
      <w:r>
        <w:rPr>
          <w:rFonts w:asciiTheme="minorHAnsi" w:hAnsiTheme="minorHAnsi" w:cstheme="minorHAnsi"/>
          <w:sz w:val="22"/>
          <w:szCs w:val="22"/>
        </w:rPr>
        <w:t xml:space="preserve"> </w:t>
      </w:r>
      <w:r w:rsidR="00614025" w:rsidRPr="00614025">
        <w:rPr>
          <w:rFonts w:asciiTheme="minorHAnsi" w:hAnsiTheme="minorHAnsi" w:cstheme="minorHAnsi"/>
          <w:b/>
          <w:color w:val="00B050"/>
          <w:sz w:val="22"/>
          <w:szCs w:val="22"/>
        </w:rPr>
        <w:t>Zamawiający nie wymaga</w:t>
      </w:r>
    </w:p>
    <w:p w14:paraId="36095552" w14:textId="1A7370D7" w:rsidR="00614025" w:rsidRPr="00614025" w:rsidRDefault="00614025" w:rsidP="00141BC9">
      <w:pPr>
        <w:pStyle w:val="Akapitzlist"/>
        <w:numPr>
          <w:ilvl w:val="0"/>
          <w:numId w:val="20"/>
        </w:numPr>
        <w:autoSpaceDE w:val="0"/>
        <w:autoSpaceDN w:val="0"/>
        <w:adjustRightInd w:val="0"/>
        <w:ind w:right="-2"/>
        <w:jc w:val="both"/>
        <w:rPr>
          <w:rFonts w:asciiTheme="minorHAnsi" w:hAnsiTheme="minorHAnsi" w:cstheme="minorHAnsi"/>
          <w:b/>
          <w:color w:val="00B050"/>
          <w:sz w:val="22"/>
          <w:szCs w:val="22"/>
        </w:rPr>
      </w:pPr>
      <w:r w:rsidRPr="00614025">
        <w:rPr>
          <w:rFonts w:asciiTheme="minorHAnsi" w:hAnsiTheme="minorHAnsi" w:cstheme="minorHAnsi"/>
          <w:sz w:val="22"/>
          <w:szCs w:val="22"/>
        </w:rPr>
        <w:t>Dotyczy</w:t>
      </w:r>
      <w:r w:rsidRPr="00614025">
        <w:rPr>
          <w:rFonts w:ascii="Arial" w:hAnsi="Arial" w:cs="Arial"/>
          <w:b/>
          <w:sz w:val="22"/>
        </w:rPr>
        <w:t xml:space="preserve"> </w:t>
      </w:r>
      <w:r w:rsidRPr="00614025">
        <w:rPr>
          <w:rFonts w:asciiTheme="minorHAnsi" w:hAnsiTheme="minorHAnsi" w:cstheme="minorHAnsi"/>
          <w:sz w:val="22"/>
          <w:szCs w:val="22"/>
        </w:rPr>
        <w:t>Formularza cenowego – pakiet 31</w:t>
      </w:r>
      <w:r>
        <w:rPr>
          <w:rFonts w:asciiTheme="minorHAnsi" w:hAnsiTheme="minorHAnsi" w:cstheme="minorHAnsi"/>
          <w:sz w:val="22"/>
          <w:szCs w:val="22"/>
        </w:rPr>
        <w:t xml:space="preserve"> </w:t>
      </w:r>
      <w:r w:rsidRPr="00614025">
        <w:rPr>
          <w:rFonts w:asciiTheme="minorHAnsi" w:hAnsiTheme="minorHAnsi" w:cstheme="minorHAnsi"/>
          <w:sz w:val="22"/>
          <w:szCs w:val="22"/>
        </w:rPr>
        <w:t>Prosimy o doprecyzowanie, czy cena przeglądu dla sprzętów uwzględnionych w pakiecie 31 ma zawierać koszty baterii do UPM, które należy wymieniać co 2 lata, a które to nie były wymieniane podczas wcześniejszych przeglądów?</w:t>
      </w:r>
      <w:r>
        <w:rPr>
          <w:rFonts w:asciiTheme="minorHAnsi" w:hAnsiTheme="minorHAnsi" w:cstheme="minorHAnsi"/>
          <w:sz w:val="22"/>
          <w:szCs w:val="22"/>
        </w:rPr>
        <w:t xml:space="preserve"> </w:t>
      </w:r>
      <w:r>
        <w:rPr>
          <w:rFonts w:ascii="Arial" w:hAnsi="Arial" w:cs="Arial"/>
          <w:color w:val="222222"/>
          <w:shd w:val="clear" w:color="auto" w:fill="FFFFFF"/>
        </w:rPr>
        <w:t> </w:t>
      </w:r>
      <w:r w:rsidRPr="00614025">
        <w:rPr>
          <w:rFonts w:asciiTheme="minorHAnsi" w:hAnsiTheme="minorHAnsi" w:cstheme="minorHAnsi"/>
          <w:b/>
          <w:color w:val="00B050"/>
          <w:sz w:val="22"/>
          <w:szCs w:val="22"/>
        </w:rPr>
        <w:t>Zamawiający nie wymaga wymiany baterii.</w:t>
      </w:r>
    </w:p>
    <w:p w14:paraId="1B08CE8B" w14:textId="0B89CBED" w:rsidR="00614025" w:rsidRDefault="00614025" w:rsidP="00DA5843">
      <w:pPr>
        <w:pStyle w:val="Akapitzlist"/>
        <w:numPr>
          <w:ilvl w:val="0"/>
          <w:numId w:val="20"/>
        </w:numPr>
        <w:autoSpaceDE w:val="0"/>
        <w:autoSpaceDN w:val="0"/>
        <w:adjustRightInd w:val="0"/>
        <w:ind w:right="-2"/>
        <w:jc w:val="both"/>
        <w:rPr>
          <w:rFonts w:asciiTheme="minorHAnsi" w:hAnsiTheme="minorHAnsi" w:cstheme="minorHAnsi"/>
          <w:b/>
          <w:color w:val="00B050"/>
          <w:sz w:val="22"/>
          <w:szCs w:val="22"/>
        </w:rPr>
      </w:pPr>
      <w:r w:rsidRPr="00614025">
        <w:rPr>
          <w:rFonts w:asciiTheme="minorHAnsi" w:hAnsiTheme="minorHAnsi" w:cstheme="minorHAnsi"/>
          <w:sz w:val="22"/>
          <w:szCs w:val="22"/>
        </w:rPr>
        <w:t>Dotyczy wzoru umowy §8 ust. 2 i 3</w:t>
      </w:r>
      <w:r>
        <w:rPr>
          <w:rFonts w:asciiTheme="minorHAnsi" w:hAnsiTheme="minorHAnsi" w:cstheme="minorHAnsi"/>
          <w:sz w:val="22"/>
          <w:szCs w:val="22"/>
        </w:rPr>
        <w:t xml:space="preserve"> </w:t>
      </w:r>
      <w:r w:rsidRPr="00614025">
        <w:rPr>
          <w:rFonts w:asciiTheme="minorHAnsi" w:hAnsiTheme="minorHAnsi" w:cstheme="minorHAnsi"/>
          <w:sz w:val="22"/>
          <w:szCs w:val="22"/>
        </w:rPr>
        <w:t>Czy Zamawiający wyrazi zgodę na obniżenie kary umownej do wysokości 5% kwoty brutto, o której mowa w § 5 ust. 1 niniejszej umowy (…) ?</w:t>
      </w:r>
      <w:r>
        <w:rPr>
          <w:rFonts w:asciiTheme="minorHAnsi" w:hAnsiTheme="minorHAnsi" w:cstheme="minorHAnsi"/>
          <w:sz w:val="22"/>
          <w:szCs w:val="22"/>
        </w:rPr>
        <w:t xml:space="preserve"> </w:t>
      </w:r>
      <w:r w:rsidRPr="00614025">
        <w:rPr>
          <w:rFonts w:asciiTheme="minorHAnsi" w:hAnsiTheme="minorHAnsi" w:cstheme="minorHAnsi"/>
          <w:b/>
          <w:color w:val="00B050"/>
          <w:sz w:val="22"/>
          <w:szCs w:val="22"/>
        </w:rPr>
        <w:t>Zamawiający nie wyraża zgody</w:t>
      </w:r>
    </w:p>
    <w:p w14:paraId="6BF48ABA" w14:textId="7262BCF7" w:rsidR="00614025" w:rsidRPr="00614025" w:rsidRDefault="00614025" w:rsidP="00614025">
      <w:pPr>
        <w:pStyle w:val="Akapitzlist"/>
        <w:numPr>
          <w:ilvl w:val="0"/>
          <w:numId w:val="20"/>
        </w:numPr>
        <w:autoSpaceDE w:val="0"/>
        <w:autoSpaceDN w:val="0"/>
        <w:adjustRightInd w:val="0"/>
        <w:ind w:right="-2"/>
        <w:jc w:val="both"/>
        <w:rPr>
          <w:rFonts w:asciiTheme="minorHAnsi" w:hAnsiTheme="minorHAnsi" w:cstheme="minorHAnsi"/>
          <w:b/>
          <w:color w:val="00B050"/>
          <w:sz w:val="22"/>
          <w:szCs w:val="22"/>
        </w:rPr>
      </w:pPr>
      <w:r w:rsidRPr="00614025">
        <w:rPr>
          <w:rFonts w:asciiTheme="minorHAnsi" w:hAnsiTheme="minorHAnsi" w:cstheme="minorHAnsi"/>
          <w:sz w:val="22"/>
          <w:szCs w:val="22"/>
        </w:rPr>
        <w:t xml:space="preserve">Dotyczy wzoru umowy (załącznika nr 3 do SIWZ), paragraf 4, ustęp 4: Czy Zamawiający zgodzi się aby ewentualne przedłużenie gwarancji dotyczyło tylko części, która uległa usterce? </w:t>
      </w:r>
      <w:r w:rsidRPr="00614025">
        <w:rPr>
          <w:rFonts w:asciiTheme="minorHAnsi" w:hAnsiTheme="minorHAnsi" w:cstheme="minorHAnsi"/>
          <w:b/>
          <w:color w:val="00B050"/>
          <w:sz w:val="22"/>
          <w:szCs w:val="22"/>
        </w:rPr>
        <w:t>Tak, Zamawiający wyraża zgodę.</w:t>
      </w:r>
    </w:p>
    <w:p w14:paraId="45F86149" w14:textId="08AAD0BD" w:rsidR="00614025" w:rsidRDefault="00614025" w:rsidP="00614025">
      <w:pPr>
        <w:pStyle w:val="Akapitzlist"/>
        <w:numPr>
          <w:ilvl w:val="0"/>
          <w:numId w:val="20"/>
        </w:numPr>
        <w:autoSpaceDE w:val="0"/>
        <w:autoSpaceDN w:val="0"/>
        <w:adjustRightInd w:val="0"/>
        <w:ind w:right="-2"/>
        <w:jc w:val="both"/>
        <w:rPr>
          <w:rFonts w:asciiTheme="minorHAnsi" w:hAnsiTheme="minorHAnsi" w:cstheme="minorHAnsi"/>
          <w:b/>
          <w:color w:val="00B050"/>
          <w:sz w:val="22"/>
          <w:szCs w:val="22"/>
        </w:rPr>
      </w:pPr>
      <w:r w:rsidRPr="00614025">
        <w:rPr>
          <w:color w:val="000000"/>
          <w:sz w:val="24"/>
          <w:szCs w:val="24"/>
        </w:rPr>
        <w:t xml:space="preserve"> </w:t>
      </w:r>
      <w:r w:rsidRPr="00614025">
        <w:rPr>
          <w:rFonts w:asciiTheme="minorHAnsi" w:hAnsiTheme="minorHAnsi" w:cstheme="minorHAnsi"/>
          <w:sz w:val="22"/>
          <w:szCs w:val="22"/>
        </w:rPr>
        <w:t>Prosimy o wyjaśnienie czy Zamawiający dopuszcza również otrzymywanie faktur drogą milową oraz pisemnie?</w:t>
      </w:r>
      <w:r>
        <w:rPr>
          <w:rFonts w:asciiTheme="minorHAnsi" w:hAnsiTheme="minorHAnsi" w:cstheme="minorHAnsi"/>
          <w:sz w:val="22"/>
          <w:szCs w:val="22"/>
        </w:rPr>
        <w:t xml:space="preserve"> </w:t>
      </w:r>
      <w:r w:rsidRPr="00614025">
        <w:rPr>
          <w:rFonts w:asciiTheme="minorHAnsi" w:hAnsiTheme="minorHAnsi" w:cstheme="minorHAnsi"/>
          <w:b/>
          <w:color w:val="00B050"/>
          <w:sz w:val="22"/>
          <w:szCs w:val="22"/>
        </w:rPr>
        <w:t>Umowa nie precyzuje form otrzymywania faktur, więc wszystkie formy są dopuszczalne (łącznie z ustrukturyzowaną fakturą elektroniczną).</w:t>
      </w:r>
    </w:p>
    <w:p w14:paraId="20559884" w14:textId="513B60AF" w:rsidR="00614025" w:rsidRPr="00614025" w:rsidRDefault="00614025" w:rsidP="00614025">
      <w:pPr>
        <w:pStyle w:val="Akapitzlist"/>
        <w:numPr>
          <w:ilvl w:val="0"/>
          <w:numId w:val="20"/>
        </w:numPr>
        <w:autoSpaceDE w:val="0"/>
        <w:autoSpaceDN w:val="0"/>
        <w:adjustRightInd w:val="0"/>
        <w:ind w:right="-2"/>
        <w:jc w:val="both"/>
        <w:rPr>
          <w:rFonts w:asciiTheme="minorHAnsi" w:hAnsiTheme="minorHAnsi" w:cstheme="minorHAnsi"/>
          <w:sz w:val="22"/>
          <w:szCs w:val="22"/>
        </w:rPr>
      </w:pPr>
      <w:r w:rsidRPr="00614025">
        <w:rPr>
          <w:rFonts w:asciiTheme="minorHAnsi" w:hAnsiTheme="minorHAnsi" w:cstheme="minorHAnsi"/>
          <w:sz w:val="22"/>
          <w:szCs w:val="22"/>
        </w:rPr>
        <w:t xml:space="preserve">Czy Zamawiający wyrazi zgodę na przeprowadzenie czynności serwisowych aparatury opisanej w części 46 poza siedzibą Zamawiającego, w autoryzowanym centrum serwisowym zlokalizowanym w Niemczech? </w:t>
      </w:r>
      <w:r w:rsidRPr="00614025">
        <w:rPr>
          <w:rFonts w:asciiTheme="minorHAnsi" w:hAnsiTheme="minorHAnsi" w:cstheme="minorHAnsi"/>
          <w:b/>
          <w:color w:val="00B050"/>
          <w:sz w:val="22"/>
          <w:szCs w:val="22"/>
        </w:rPr>
        <w:t>Zamawiający wyraża zgodę.</w:t>
      </w:r>
    </w:p>
    <w:p w14:paraId="0EC8B35B" w14:textId="6A545387" w:rsidR="00614025" w:rsidRPr="00614025" w:rsidRDefault="00614025" w:rsidP="00614025">
      <w:pPr>
        <w:pStyle w:val="Akapitzlist"/>
        <w:numPr>
          <w:ilvl w:val="0"/>
          <w:numId w:val="20"/>
        </w:numPr>
        <w:autoSpaceDE w:val="0"/>
        <w:autoSpaceDN w:val="0"/>
        <w:adjustRightInd w:val="0"/>
        <w:ind w:right="-2"/>
        <w:jc w:val="both"/>
        <w:rPr>
          <w:rFonts w:asciiTheme="minorHAnsi" w:hAnsiTheme="minorHAnsi" w:cstheme="minorHAnsi"/>
          <w:sz w:val="22"/>
          <w:szCs w:val="22"/>
        </w:rPr>
      </w:pPr>
      <w:r w:rsidRPr="00614025">
        <w:rPr>
          <w:rFonts w:asciiTheme="minorHAnsi" w:hAnsiTheme="minorHAnsi" w:cstheme="minorHAnsi"/>
          <w:sz w:val="22"/>
          <w:szCs w:val="22"/>
        </w:rPr>
        <w:t xml:space="preserve">Czy dla części 46 Zamawiający wyrazi zgodę na odstąpienie od wskazanego w pkt 3.7 SIWZ wymogu zatrudnienia osób fizycznie wykonujących usługę na podstawie umowy o pracę? </w:t>
      </w:r>
    </w:p>
    <w:p w14:paraId="449574C3" w14:textId="4015647F" w:rsidR="00614025" w:rsidRPr="00614025" w:rsidRDefault="00614025" w:rsidP="00214314">
      <w:pPr>
        <w:pStyle w:val="Akapitzlist"/>
        <w:autoSpaceDE w:val="0"/>
        <w:autoSpaceDN w:val="0"/>
        <w:adjustRightInd w:val="0"/>
        <w:ind w:left="786" w:right="-2"/>
        <w:jc w:val="both"/>
        <w:rPr>
          <w:rFonts w:asciiTheme="minorHAnsi" w:hAnsiTheme="minorHAnsi" w:cstheme="minorHAnsi"/>
          <w:sz w:val="22"/>
          <w:szCs w:val="22"/>
        </w:rPr>
      </w:pPr>
      <w:r w:rsidRPr="00614025">
        <w:rPr>
          <w:rFonts w:asciiTheme="minorHAnsi" w:hAnsiTheme="minorHAnsi" w:cstheme="minorHAnsi"/>
          <w:sz w:val="22"/>
          <w:szCs w:val="22"/>
        </w:rPr>
        <w:t xml:space="preserve">Czy Zamawiający wyrazi zgodę na odstąpienie od wymogu wskazanego w pkt. 6.2 SIWZ (Warunki udziału w postępowaniu) oraz zał. 1 nr 1a do SIWZ (Szczegółowy opis przedmiotu zamówienia – część 46), dotyczącego posiadania uprawnień/szkoleń serwisowych wystawionych przez producenta? </w:t>
      </w:r>
    </w:p>
    <w:p w14:paraId="34AD3A5A" w14:textId="77777777" w:rsidR="00614025" w:rsidRDefault="00614025" w:rsidP="00614025">
      <w:pPr>
        <w:pStyle w:val="Default"/>
        <w:rPr>
          <w:sz w:val="22"/>
          <w:szCs w:val="22"/>
        </w:rPr>
      </w:pPr>
    </w:p>
    <w:p w14:paraId="74A45C8B" w14:textId="3252957B" w:rsidR="00614025" w:rsidRPr="00214314" w:rsidRDefault="00614025" w:rsidP="00214314">
      <w:pPr>
        <w:pStyle w:val="Default"/>
        <w:pageBreakBefore/>
        <w:ind w:left="709"/>
        <w:rPr>
          <w:rFonts w:asciiTheme="minorHAnsi" w:hAnsiTheme="minorHAnsi" w:cstheme="minorHAnsi"/>
          <w:b/>
          <w:color w:val="00B050"/>
          <w:sz w:val="22"/>
          <w:szCs w:val="22"/>
        </w:rPr>
      </w:pPr>
      <w:r>
        <w:rPr>
          <w:sz w:val="22"/>
          <w:szCs w:val="22"/>
        </w:rPr>
        <w:lastRenderedPageBreak/>
        <w:t xml:space="preserve">Uzasadnienie: Wykonawca nie ma możliwości wykonania czynności serwisowych w siedzibie Zamawiającego, ponieważ czynności serwisowe aparatury opisanej w Części 46 </w:t>
      </w:r>
      <w:r w:rsidRPr="002B73CC">
        <w:rPr>
          <w:bCs/>
          <w:sz w:val="22"/>
          <w:szCs w:val="22"/>
        </w:rPr>
        <w:t>mogą być wykonywane wyłącznie w autoryzowanym centrum serwisowym z siedzibą w Niemczech.</w:t>
      </w:r>
      <w:r>
        <w:rPr>
          <w:b/>
          <w:bCs/>
          <w:sz w:val="22"/>
          <w:szCs w:val="22"/>
        </w:rPr>
        <w:t xml:space="preserve"> </w:t>
      </w:r>
      <w:r>
        <w:rPr>
          <w:sz w:val="22"/>
          <w:szCs w:val="22"/>
        </w:rPr>
        <w:t>W związku z tym Wykonawca nie ma także możliwości spełnienia wymogu dotyczącego zatrudniania osób fizycznie wykonujących czynności serwisowe w siedzibie Zamawiającego w oparciu o umowy o pracę oraz wymogu dysponowania uprawnieniami/szkoleniami serwisowymi wystawionymi przez producenta, uprawniającymi do wykonywania czynności serwisowych.</w:t>
      </w:r>
      <w:r w:rsidR="00214314">
        <w:rPr>
          <w:sz w:val="22"/>
          <w:szCs w:val="22"/>
        </w:rPr>
        <w:t xml:space="preserve"> </w:t>
      </w:r>
      <w:r w:rsidR="00686CF2">
        <w:rPr>
          <w:rFonts w:asciiTheme="minorHAnsi" w:hAnsiTheme="minorHAnsi" w:cstheme="minorHAnsi"/>
          <w:b/>
          <w:color w:val="00B050"/>
          <w:sz w:val="22"/>
          <w:szCs w:val="22"/>
        </w:rPr>
        <w:t xml:space="preserve">Wymóg zatrudnienia w formie umowy o pracę dotyczy wykonywania usługi w siedzibie Zamawiającego, zatem jeśli usługa jest wykonywana poza jego siedziba wymóg nie ma zastosowania </w:t>
      </w:r>
    </w:p>
    <w:p w14:paraId="607F3622" w14:textId="69357ECA" w:rsidR="00614025" w:rsidRPr="00214314" w:rsidRDefault="00614025" w:rsidP="00214314">
      <w:pPr>
        <w:pStyle w:val="Akapitzlist"/>
        <w:numPr>
          <w:ilvl w:val="0"/>
          <w:numId w:val="20"/>
        </w:numPr>
        <w:autoSpaceDE w:val="0"/>
        <w:autoSpaceDN w:val="0"/>
        <w:adjustRightInd w:val="0"/>
        <w:ind w:right="-2"/>
        <w:jc w:val="both"/>
        <w:rPr>
          <w:rFonts w:asciiTheme="minorHAnsi" w:hAnsiTheme="minorHAnsi" w:cstheme="minorHAnsi"/>
          <w:b/>
          <w:color w:val="00B050"/>
          <w:sz w:val="22"/>
          <w:szCs w:val="22"/>
        </w:rPr>
      </w:pPr>
      <w:r w:rsidRPr="00214314">
        <w:rPr>
          <w:rFonts w:asciiTheme="minorHAnsi" w:hAnsiTheme="minorHAnsi" w:cstheme="minorHAnsi"/>
          <w:sz w:val="22"/>
          <w:szCs w:val="22"/>
        </w:rPr>
        <w:t xml:space="preserve">Czy w Części 46 Zamawiający wyrazi zgodę na czas realizacji przeglądu 15 dni roboczych od zgłoszenia? </w:t>
      </w:r>
      <w:r w:rsidRPr="00214314">
        <w:rPr>
          <w:rFonts w:asciiTheme="minorHAnsi" w:hAnsiTheme="minorHAnsi" w:cstheme="minorHAnsi"/>
          <w:b/>
          <w:color w:val="00B050"/>
          <w:sz w:val="22"/>
          <w:szCs w:val="22"/>
        </w:rPr>
        <w:t>Tak, Zamawiający wyrazi zgodę.</w:t>
      </w:r>
    </w:p>
    <w:p w14:paraId="073AD01B" w14:textId="29A8590E" w:rsidR="00614025" w:rsidRDefault="00614025" w:rsidP="00A760A2">
      <w:pPr>
        <w:pStyle w:val="Akapitzlist"/>
        <w:numPr>
          <w:ilvl w:val="0"/>
          <w:numId w:val="20"/>
        </w:numPr>
        <w:autoSpaceDE w:val="0"/>
        <w:autoSpaceDN w:val="0"/>
        <w:adjustRightInd w:val="0"/>
        <w:ind w:right="-2"/>
        <w:jc w:val="both"/>
        <w:rPr>
          <w:rFonts w:asciiTheme="minorHAnsi" w:hAnsiTheme="minorHAnsi" w:cstheme="minorHAnsi"/>
          <w:b/>
          <w:color w:val="00B050"/>
          <w:sz w:val="22"/>
          <w:szCs w:val="22"/>
        </w:rPr>
      </w:pPr>
      <w:r w:rsidRPr="00214314">
        <w:rPr>
          <w:rFonts w:asciiTheme="minorHAnsi" w:hAnsiTheme="minorHAnsi" w:cstheme="minorHAnsi"/>
          <w:sz w:val="22"/>
          <w:szCs w:val="22"/>
        </w:rPr>
        <w:t xml:space="preserve">Dotyczy podpisania umowy: </w:t>
      </w:r>
      <w:r w:rsidRPr="00214314">
        <w:rPr>
          <w:sz w:val="22"/>
          <w:szCs w:val="22"/>
        </w:rPr>
        <w:t>Czy Zamawiający dopuści możliwość zawarcia umowy z wybranym Wykonawcą w formie elektronicznej (opatrzonej kwalifikowanym podpisem elektronicznym), jako formy równoważnej z formą pisemną na podstawie art. 781 § 2 Kodeksu Cywilnego?</w:t>
      </w:r>
      <w:r w:rsidR="00214314">
        <w:rPr>
          <w:sz w:val="22"/>
          <w:szCs w:val="22"/>
        </w:rPr>
        <w:t xml:space="preserve"> </w:t>
      </w:r>
      <w:r w:rsidR="00214314" w:rsidRPr="00214314">
        <w:rPr>
          <w:rFonts w:asciiTheme="minorHAnsi" w:hAnsiTheme="minorHAnsi" w:cstheme="minorHAnsi"/>
          <w:b/>
          <w:color w:val="00B050"/>
          <w:sz w:val="22"/>
          <w:szCs w:val="22"/>
        </w:rPr>
        <w:t xml:space="preserve">Tak, Zamawiający </w:t>
      </w:r>
      <w:r w:rsidR="00214314">
        <w:rPr>
          <w:rFonts w:asciiTheme="minorHAnsi" w:hAnsiTheme="minorHAnsi" w:cstheme="minorHAnsi"/>
          <w:b/>
          <w:color w:val="00B050"/>
          <w:sz w:val="22"/>
          <w:szCs w:val="22"/>
        </w:rPr>
        <w:t>dopuszcza taką możliwość</w:t>
      </w:r>
      <w:r w:rsidR="00214314" w:rsidRPr="00214314">
        <w:rPr>
          <w:rFonts w:asciiTheme="minorHAnsi" w:hAnsiTheme="minorHAnsi" w:cstheme="minorHAnsi"/>
          <w:b/>
          <w:color w:val="00B050"/>
          <w:sz w:val="22"/>
          <w:szCs w:val="22"/>
        </w:rPr>
        <w:t>.</w:t>
      </w:r>
    </w:p>
    <w:p w14:paraId="3157D4DD" w14:textId="45C9BF87" w:rsidR="00214314" w:rsidRPr="00214314" w:rsidRDefault="00214314" w:rsidP="00F53141">
      <w:pPr>
        <w:pStyle w:val="Akapitzlist"/>
        <w:numPr>
          <w:ilvl w:val="0"/>
          <w:numId w:val="20"/>
        </w:numPr>
        <w:autoSpaceDE w:val="0"/>
        <w:autoSpaceDN w:val="0"/>
        <w:adjustRightInd w:val="0"/>
        <w:ind w:right="-2"/>
        <w:jc w:val="both"/>
        <w:rPr>
          <w:rFonts w:asciiTheme="minorHAnsi" w:hAnsiTheme="minorHAnsi" w:cstheme="minorHAnsi"/>
          <w:sz w:val="22"/>
          <w:szCs w:val="22"/>
        </w:rPr>
      </w:pPr>
      <w:r>
        <w:rPr>
          <w:rFonts w:asciiTheme="minorHAnsi" w:hAnsiTheme="minorHAnsi" w:cstheme="minorHAnsi"/>
          <w:sz w:val="22"/>
          <w:szCs w:val="22"/>
        </w:rPr>
        <w:t>Z</w:t>
      </w:r>
      <w:r w:rsidRPr="00214314">
        <w:rPr>
          <w:rFonts w:asciiTheme="minorHAnsi" w:hAnsiTheme="minorHAnsi" w:cstheme="minorHAnsi"/>
          <w:sz w:val="22"/>
          <w:szCs w:val="22"/>
        </w:rPr>
        <w:t>wracamy się z wnioskiem o zmianę zapisów SIWZ i wprowadzenie zmiany SIWZ polegającej na dopuszczeniu możliwości posłużenia się przez wykonawcę zarówno swoimi pracownikami, jak i osobami zatrudnionymi przez niego na podstawie umów cywilnoprawnych przy wykonywaniu czynności w zakresie przeprowadzania przeglądów, konserwacji, kontroli bezpieczeństwa aparatury</w:t>
      </w:r>
      <w:r>
        <w:rPr>
          <w:rFonts w:asciiTheme="minorHAnsi" w:hAnsiTheme="minorHAnsi" w:cstheme="minorHAnsi"/>
          <w:sz w:val="22"/>
          <w:szCs w:val="22"/>
        </w:rPr>
        <w:t xml:space="preserve"> </w:t>
      </w:r>
      <w:r w:rsidRPr="00214314">
        <w:rPr>
          <w:rFonts w:asciiTheme="minorHAnsi" w:hAnsiTheme="minorHAnsi" w:cstheme="minorHAnsi"/>
          <w:sz w:val="22"/>
          <w:szCs w:val="22"/>
        </w:rPr>
        <w:t>medycznej wraz z naprawami.</w:t>
      </w:r>
      <w:r w:rsidR="00686CF2">
        <w:rPr>
          <w:rFonts w:asciiTheme="minorHAnsi" w:hAnsiTheme="minorHAnsi" w:cstheme="minorHAnsi"/>
          <w:sz w:val="22"/>
          <w:szCs w:val="22"/>
        </w:rPr>
        <w:t xml:space="preserve"> </w:t>
      </w:r>
      <w:r w:rsidR="00686CF2">
        <w:rPr>
          <w:rFonts w:asciiTheme="minorHAnsi" w:hAnsiTheme="minorHAnsi" w:cstheme="minorHAnsi"/>
          <w:b/>
          <w:color w:val="00B050"/>
          <w:sz w:val="22"/>
          <w:szCs w:val="22"/>
        </w:rPr>
        <w:t>Wymóg zatrudnienia w formie umowy o pracę dotyczy wykonywania usługi w siedzibie Zamawiającego.</w:t>
      </w:r>
    </w:p>
    <w:p w14:paraId="5995663C" w14:textId="77777777" w:rsidR="00214314" w:rsidRPr="00214314" w:rsidRDefault="00214314" w:rsidP="00214314">
      <w:pPr>
        <w:autoSpaceDE w:val="0"/>
        <w:autoSpaceDN w:val="0"/>
        <w:adjustRightInd w:val="0"/>
        <w:ind w:right="-2"/>
        <w:jc w:val="both"/>
        <w:rPr>
          <w:rFonts w:asciiTheme="minorHAnsi" w:hAnsiTheme="minorHAnsi" w:cstheme="minorHAnsi"/>
          <w:b/>
          <w:color w:val="00B050"/>
          <w:sz w:val="22"/>
          <w:szCs w:val="22"/>
        </w:rPr>
      </w:pPr>
    </w:p>
    <w:p w14:paraId="20B19BB5" w14:textId="420FF57E" w:rsidR="00195431" w:rsidRPr="00160974" w:rsidRDefault="00195431" w:rsidP="00160974">
      <w:pPr>
        <w:jc w:val="both"/>
        <w:rPr>
          <w:rFonts w:asciiTheme="minorHAnsi" w:hAnsiTheme="minorHAnsi" w:cstheme="minorHAnsi"/>
          <w:b/>
          <w:sz w:val="22"/>
          <w:szCs w:val="22"/>
        </w:rPr>
      </w:pPr>
      <w:r w:rsidRPr="00160974">
        <w:rPr>
          <w:rFonts w:asciiTheme="minorHAnsi" w:hAnsiTheme="minorHAnsi" w:cstheme="minorHAnsi"/>
          <w:b/>
          <w:sz w:val="22"/>
          <w:szCs w:val="22"/>
        </w:rPr>
        <w:t xml:space="preserve">Udzielone wyjaśnienia i zmiany </w:t>
      </w:r>
      <w:r w:rsidR="00292845">
        <w:rPr>
          <w:rFonts w:asciiTheme="minorHAnsi" w:hAnsiTheme="minorHAnsi" w:cstheme="minorHAnsi"/>
          <w:b/>
          <w:sz w:val="22"/>
          <w:szCs w:val="22"/>
        </w:rPr>
        <w:t>w załączniku nr 3</w:t>
      </w:r>
      <w:r w:rsidRPr="00160974">
        <w:rPr>
          <w:rFonts w:asciiTheme="minorHAnsi" w:hAnsiTheme="minorHAnsi" w:cstheme="minorHAnsi"/>
          <w:b/>
          <w:sz w:val="22"/>
          <w:szCs w:val="22"/>
        </w:rPr>
        <w:t xml:space="preserve"> są obowiązujące. </w:t>
      </w:r>
      <w:r w:rsidR="00587405" w:rsidRPr="00160974">
        <w:rPr>
          <w:rFonts w:asciiTheme="minorHAnsi" w:hAnsiTheme="minorHAnsi" w:cstheme="minorHAnsi"/>
          <w:b/>
          <w:sz w:val="22"/>
          <w:szCs w:val="22"/>
        </w:rPr>
        <w:t xml:space="preserve"> Na stronie internetowej postępowania zamieszczon</w:t>
      </w:r>
      <w:r w:rsidR="00292845">
        <w:rPr>
          <w:rFonts w:asciiTheme="minorHAnsi" w:hAnsiTheme="minorHAnsi" w:cstheme="minorHAnsi"/>
          <w:b/>
          <w:sz w:val="22"/>
          <w:szCs w:val="22"/>
        </w:rPr>
        <w:t>y</w:t>
      </w:r>
      <w:r w:rsidR="00587405" w:rsidRPr="00160974">
        <w:rPr>
          <w:rFonts w:asciiTheme="minorHAnsi" w:hAnsiTheme="minorHAnsi" w:cstheme="minorHAnsi"/>
          <w:b/>
          <w:sz w:val="22"/>
          <w:szCs w:val="22"/>
        </w:rPr>
        <w:t xml:space="preserve"> został </w:t>
      </w:r>
      <w:r w:rsidR="00292845">
        <w:rPr>
          <w:rFonts w:asciiTheme="minorHAnsi" w:hAnsiTheme="minorHAnsi" w:cstheme="minorHAnsi"/>
          <w:b/>
          <w:sz w:val="22"/>
          <w:szCs w:val="22"/>
        </w:rPr>
        <w:t>załącznik nr 3 z zaznaczonymi zmianami</w:t>
      </w:r>
    </w:p>
    <w:p w14:paraId="58AF2A65" w14:textId="77777777" w:rsidR="00195431" w:rsidRPr="00160974" w:rsidRDefault="00195431" w:rsidP="00160974">
      <w:pPr>
        <w:jc w:val="both"/>
        <w:rPr>
          <w:rFonts w:asciiTheme="minorHAnsi" w:hAnsiTheme="minorHAnsi" w:cstheme="minorHAnsi"/>
          <w:sz w:val="22"/>
          <w:szCs w:val="22"/>
        </w:rPr>
      </w:pPr>
    </w:p>
    <w:p w14:paraId="52FA5502" w14:textId="77777777" w:rsidR="000A5509" w:rsidRPr="00160974" w:rsidRDefault="000A5509" w:rsidP="00160974">
      <w:pPr>
        <w:jc w:val="both"/>
        <w:rPr>
          <w:rFonts w:asciiTheme="minorHAnsi" w:hAnsiTheme="minorHAnsi" w:cstheme="minorHAnsi"/>
          <w:sz w:val="22"/>
          <w:szCs w:val="22"/>
        </w:rPr>
      </w:pPr>
      <w:r w:rsidRPr="00160974">
        <w:rPr>
          <w:rFonts w:asciiTheme="minorHAnsi" w:hAnsiTheme="minorHAnsi" w:cstheme="minorHAnsi"/>
          <w:sz w:val="22"/>
          <w:szCs w:val="22"/>
        </w:rPr>
        <w:t>Jednocześnie zawiadamiamy, iż wobec czynności podjętych przez zamawiającego w toku postępowania mają Państwo prawo wnieść odwołanie w terminach i formie określonej w Dziale VI rozdział 2  ustawy Prawo Zamówień Publicznych.</w:t>
      </w:r>
    </w:p>
    <w:p w14:paraId="689C1247" w14:textId="77777777" w:rsidR="000A5509" w:rsidRPr="00160974" w:rsidRDefault="000A5509" w:rsidP="00160974">
      <w:pPr>
        <w:jc w:val="both"/>
        <w:rPr>
          <w:rFonts w:asciiTheme="minorHAnsi" w:hAnsiTheme="minorHAnsi" w:cstheme="minorHAnsi"/>
          <w:sz w:val="22"/>
          <w:szCs w:val="22"/>
          <w:highlight w:val="yellow"/>
        </w:rPr>
      </w:pPr>
    </w:p>
    <w:p w14:paraId="467624DB" w14:textId="77777777" w:rsidR="00CC6C02" w:rsidRPr="00160974" w:rsidRDefault="00CC6C02" w:rsidP="00160974">
      <w:pPr>
        <w:jc w:val="both"/>
        <w:rPr>
          <w:rFonts w:asciiTheme="minorHAnsi" w:hAnsiTheme="minorHAnsi" w:cstheme="minorHAnsi"/>
          <w:sz w:val="22"/>
          <w:szCs w:val="22"/>
        </w:rPr>
      </w:pPr>
    </w:p>
    <w:p w14:paraId="3D70B116" w14:textId="77777777" w:rsidR="00601836" w:rsidRPr="00160974" w:rsidRDefault="00601836" w:rsidP="00160974">
      <w:pPr>
        <w:jc w:val="both"/>
        <w:rPr>
          <w:rFonts w:asciiTheme="minorHAnsi" w:hAnsiTheme="minorHAnsi" w:cstheme="minorHAnsi"/>
          <w:sz w:val="22"/>
          <w:szCs w:val="22"/>
        </w:rPr>
      </w:pPr>
    </w:p>
    <w:sectPr w:rsidR="00601836" w:rsidRPr="00160974" w:rsidSect="003014C6">
      <w:footerReference w:type="even" r:id="rId9"/>
      <w:footerReference w:type="default" r:id="rId10"/>
      <w:headerReference w:type="first" r:id="rId11"/>
      <w:footerReference w:type="first" r:id="rId12"/>
      <w:pgSz w:w="11906" w:h="16838" w:code="9"/>
      <w:pgMar w:top="1418" w:right="1418" w:bottom="1418" w:left="1418" w:header="709" w:footer="51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E5BBD4" w14:textId="77777777" w:rsidR="0012327B" w:rsidRDefault="0012327B">
      <w:r>
        <w:separator/>
      </w:r>
    </w:p>
  </w:endnote>
  <w:endnote w:type="continuationSeparator" w:id="0">
    <w:p w14:paraId="50B98519" w14:textId="77777777" w:rsidR="0012327B" w:rsidRDefault="00123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nion Pro">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119B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A14327D" w14:textId="77777777"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881B96" w14:textId="77777777" w:rsidR="006D4AB3" w:rsidRDefault="00C25885">
    <w:pPr>
      <w:pStyle w:val="Stopka"/>
      <w:tabs>
        <w:tab w:val="clear" w:pos="4536"/>
      </w:tabs>
      <w:jc w:val="center"/>
    </w:pPr>
    <w:r>
      <w:rPr>
        <w:noProof/>
      </w:rPr>
      <mc:AlternateContent>
        <mc:Choice Requires="wps">
          <w:drawing>
            <wp:anchor distT="0" distB="0" distL="114300" distR="114300" simplePos="0" relativeHeight="251656704" behindDoc="0" locked="0" layoutInCell="1" allowOverlap="1" wp14:anchorId="699A5B69" wp14:editId="61B1AA9A">
              <wp:simplePos x="0" y="0"/>
              <wp:positionH relativeFrom="column">
                <wp:posOffset>-48895</wp:posOffset>
              </wp:positionH>
              <wp:positionV relativeFrom="paragraph">
                <wp:posOffset>111125</wp:posOffset>
              </wp:positionV>
              <wp:extent cx="5829300" cy="0"/>
              <wp:effectExtent l="0" t="0" r="0" b="0"/>
              <wp:wrapNone/>
              <wp:docPr id="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BCC35B" id="Line 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ra/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TjHSJEO&#10;LNoKxVEWKtMbVwCgUjsbcqNn9WK2mn51SOmqJerAo8LXi4GwGJE8hISFM8C/7z9qBhhy9DqW6dzY&#10;LlBCAdA5unEZ3OBnjyhsTueTxVMKptH7WUKKe6Cxzn/gukNhUmIJmiMxOW2dB+kAvUPCPUpvhJTR&#10;bKlQX+LFdDKNAU5LwcJhgDl72FfSohMJ7RK/UAcge4BZfVQskrWcsPVt7omQ1zngpQp8kArIuc2u&#10;/fBtkS7W8/U8H+WT2XqUp3U9er+p8tFsk72b1k91VdXZ9yAty4tWMMZVUHfvzSz/O+9vr+TaVUN3&#10;DmVIHtljiiD2/o+io5fBvmsj7DW77GyoRrAV2jGCb08n9Puv64j6+cBXP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7062&#10;vxMCAAAoBAAADgAAAAAAAAAAAAAAAAAuAgAAZHJzL2Uyb0RvYy54bWxQSwECLQAUAAYACAAAACEA&#10;kF7YN9wAAAAIAQAADwAAAAAAAAAAAAAAAABtBAAAZHJzL2Rvd25yZXYueG1sUEsFBgAAAAAEAAQA&#10;8wAAAHYFAAAAAA==&#10;"/>
          </w:pict>
        </mc:Fallback>
      </mc:AlternateContent>
    </w:r>
  </w:p>
  <w:p w14:paraId="6397297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401D17">
      <w:rPr>
        <w:rStyle w:val="Numerstrony"/>
        <w:rFonts w:ascii="Arial" w:hAnsi="Arial" w:cs="Arial"/>
        <w:noProof/>
        <w:sz w:val="18"/>
        <w:szCs w:val="18"/>
      </w:rPr>
      <w:t>5</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401D17">
      <w:rPr>
        <w:rStyle w:val="Numerstrony"/>
        <w:rFonts w:ascii="Arial" w:hAnsi="Arial" w:cs="Arial"/>
        <w:noProof/>
        <w:sz w:val="18"/>
        <w:szCs w:val="18"/>
      </w:rPr>
      <w:t>5</w:t>
    </w:r>
    <w:r>
      <w:rPr>
        <w:rStyle w:val="Numerstrony"/>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8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291"/>
      <w:gridCol w:w="173"/>
      <w:gridCol w:w="2333"/>
      <w:gridCol w:w="2409"/>
      <w:gridCol w:w="2127"/>
      <w:gridCol w:w="1950"/>
    </w:tblGrid>
    <w:tr w:rsidR="00BE7F65" w:rsidRPr="00BE7F65" w14:paraId="0477FF0C" w14:textId="77777777" w:rsidTr="005E5DF6">
      <w:trPr>
        <w:trHeight w:val="454"/>
      </w:trPr>
      <w:tc>
        <w:tcPr>
          <w:tcW w:w="291" w:type="dxa"/>
          <w:vMerge w:val="restart"/>
          <w:tcBorders>
            <w:top w:val="nil"/>
            <w:left w:val="nil"/>
            <w:bottom w:val="nil"/>
            <w:right w:val="nil"/>
          </w:tcBorders>
          <w:shd w:val="clear" w:color="auto" w:fill="F02D2D"/>
          <w:tcMar>
            <w:left w:w="0" w:type="dxa"/>
            <w:right w:w="0" w:type="dxa"/>
          </w:tcMar>
          <w:tcFitText/>
        </w:tcPr>
        <w:p w14:paraId="57C744C4" w14:textId="77777777"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173" w:type="dxa"/>
          <w:vMerge w:val="restart"/>
          <w:tcBorders>
            <w:top w:val="nil"/>
            <w:left w:val="nil"/>
            <w:bottom w:val="nil"/>
            <w:right w:val="nil"/>
          </w:tcBorders>
          <w:tcMar>
            <w:left w:w="0" w:type="dxa"/>
            <w:right w:w="0" w:type="dxa"/>
          </w:tcMar>
          <w:tcFitText/>
        </w:tcPr>
        <w:p w14:paraId="12A5EBFF" w14:textId="77777777"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8819" w:type="dxa"/>
          <w:gridSpan w:val="4"/>
          <w:tcBorders>
            <w:top w:val="nil"/>
            <w:left w:val="nil"/>
            <w:bottom w:val="nil"/>
            <w:right w:val="nil"/>
          </w:tcBorders>
          <w:tcMar>
            <w:left w:w="0" w:type="dxa"/>
            <w:right w:w="0" w:type="dxa"/>
          </w:tcMar>
        </w:tcPr>
        <w:p w14:paraId="025B527C" w14:textId="76E5844A" w:rsidR="00BE7F65" w:rsidRPr="00BE7F65" w:rsidRDefault="009B2C36"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b/>
              <w:bCs/>
              <w:caps/>
              <w:color w:val="000000"/>
              <w:sz w:val="16"/>
              <w:szCs w:val="16"/>
              <w:lang w:eastAsia="en-US"/>
            </w:rPr>
          </w:pPr>
          <w:r w:rsidRPr="009B2C36">
            <w:rPr>
              <w:rFonts w:ascii="Arial" w:eastAsia="Calibri" w:hAnsi="Arial" w:cs="Arial"/>
              <w:b/>
              <w:bCs/>
              <w:caps/>
              <w:color w:val="000000"/>
              <w:sz w:val="16"/>
              <w:szCs w:val="16"/>
              <w:lang w:eastAsia="en-US"/>
            </w:rPr>
            <w:t>Narodo</w:t>
          </w:r>
          <w:r>
            <w:rPr>
              <w:rFonts w:ascii="Arial" w:eastAsia="Calibri" w:hAnsi="Arial" w:cs="Arial"/>
              <w:b/>
              <w:bCs/>
              <w:caps/>
              <w:color w:val="000000"/>
              <w:sz w:val="16"/>
              <w:szCs w:val="16"/>
              <w:lang w:eastAsia="en-US"/>
            </w:rPr>
            <w:t>wy</w:t>
          </w:r>
          <w:r w:rsidRPr="009B2C36">
            <w:rPr>
              <w:rFonts w:ascii="Arial" w:eastAsia="Calibri" w:hAnsi="Arial" w:cs="Arial"/>
              <w:b/>
              <w:bCs/>
              <w:caps/>
              <w:color w:val="000000"/>
              <w:sz w:val="16"/>
              <w:szCs w:val="16"/>
              <w:lang w:eastAsia="en-US"/>
            </w:rPr>
            <w:t xml:space="preserve"> Instytutu Onkologii im. Marii Skłodowskiej – Curie</w:t>
          </w:r>
          <w:r>
            <w:rPr>
              <w:rFonts w:ascii="Arial" w:eastAsia="Calibri" w:hAnsi="Arial" w:cs="Arial"/>
              <w:b/>
              <w:bCs/>
              <w:caps/>
              <w:color w:val="000000"/>
              <w:sz w:val="16"/>
              <w:szCs w:val="16"/>
              <w:lang w:eastAsia="en-US"/>
            </w:rPr>
            <w:t xml:space="preserve"> Państwo</w:t>
          </w:r>
          <w:r w:rsidR="00DA1ACA">
            <w:rPr>
              <w:rFonts w:ascii="Arial" w:eastAsia="Calibri" w:hAnsi="Arial" w:cs="Arial"/>
              <w:b/>
              <w:bCs/>
              <w:caps/>
              <w:color w:val="000000"/>
              <w:sz w:val="16"/>
              <w:szCs w:val="16"/>
              <w:lang w:eastAsia="en-US"/>
            </w:rPr>
            <w:t>W</w:t>
          </w:r>
          <w:r>
            <w:rPr>
              <w:rFonts w:ascii="Arial" w:eastAsia="Calibri" w:hAnsi="Arial" w:cs="Arial"/>
              <w:b/>
              <w:bCs/>
              <w:caps/>
              <w:color w:val="000000"/>
              <w:sz w:val="16"/>
              <w:szCs w:val="16"/>
              <w:lang w:eastAsia="en-US"/>
            </w:rPr>
            <w:t>y Instytut Badawczy</w:t>
          </w:r>
          <w:r w:rsidRPr="009B2C36">
            <w:rPr>
              <w:rFonts w:ascii="Arial" w:eastAsia="Calibri" w:hAnsi="Arial" w:cs="Arial"/>
              <w:b/>
              <w:bCs/>
              <w:caps/>
              <w:color w:val="000000"/>
              <w:sz w:val="16"/>
              <w:szCs w:val="16"/>
              <w:lang w:eastAsia="en-US"/>
            </w:rPr>
            <w:t xml:space="preserve"> Oddział w Krakowie </w:t>
          </w:r>
          <w:r w:rsidR="00BE7F65" w:rsidRPr="00BE7F65">
            <w:rPr>
              <w:rFonts w:ascii="Arial" w:eastAsia="Calibri" w:hAnsi="Arial" w:cs="Arial"/>
              <w:color w:val="808080"/>
              <w:sz w:val="16"/>
              <w:szCs w:val="16"/>
              <w:lang w:eastAsia="en-US"/>
            </w:rPr>
            <w:t>31-115 KRAKÓW, UL. GARNCARSKA 11</w:t>
          </w:r>
        </w:p>
      </w:tc>
    </w:tr>
    <w:tr w:rsidR="00BE7F65" w:rsidRPr="00BE7F65" w14:paraId="01C2EE65" w14:textId="77777777" w:rsidTr="005E5DF6">
      <w:trPr>
        <w:trHeight w:val="234"/>
      </w:trPr>
      <w:tc>
        <w:tcPr>
          <w:tcW w:w="291" w:type="dxa"/>
          <w:vMerge/>
          <w:tcBorders>
            <w:top w:val="nil"/>
            <w:left w:val="nil"/>
            <w:bottom w:val="nil"/>
            <w:right w:val="nil"/>
          </w:tcBorders>
          <w:shd w:val="clear" w:color="auto" w:fill="F02D2D"/>
          <w:tcMar>
            <w:left w:w="0" w:type="dxa"/>
            <w:right w:w="0" w:type="dxa"/>
          </w:tcMar>
          <w:tcFitText/>
        </w:tcPr>
        <w:p w14:paraId="0A8011FB" w14:textId="77777777"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173" w:type="dxa"/>
          <w:vMerge/>
          <w:tcBorders>
            <w:top w:val="nil"/>
            <w:left w:val="nil"/>
            <w:bottom w:val="nil"/>
            <w:right w:val="nil"/>
          </w:tcBorders>
          <w:tcMar>
            <w:left w:w="0" w:type="dxa"/>
            <w:right w:w="0" w:type="dxa"/>
          </w:tcMar>
          <w:tcFitText/>
        </w:tcPr>
        <w:p w14:paraId="6E3E9181" w14:textId="77777777" w:rsidR="00BE7F65" w:rsidRPr="00BE7F65" w:rsidRDefault="00BE7F65" w:rsidP="00BE7F65">
          <w:pPr>
            <w:tabs>
              <w:tab w:val="center" w:pos="4536"/>
              <w:tab w:val="right" w:pos="9072"/>
            </w:tabs>
            <w:spacing w:before="240"/>
            <w:jc w:val="both"/>
            <w:rPr>
              <w:rFonts w:ascii="Arial" w:eastAsia="Calibri" w:hAnsi="Arial" w:cs="Arial"/>
              <w:sz w:val="16"/>
              <w:szCs w:val="16"/>
              <w:lang w:eastAsia="en-US"/>
            </w:rPr>
          </w:pPr>
        </w:p>
      </w:tc>
      <w:tc>
        <w:tcPr>
          <w:tcW w:w="2333" w:type="dxa"/>
          <w:tcBorders>
            <w:top w:val="nil"/>
            <w:left w:val="nil"/>
            <w:bottom w:val="nil"/>
            <w:right w:val="nil"/>
          </w:tcBorders>
          <w:tcMar>
            <w:left w:w="0" w:type="dxa"/>
            <w:right w:w="0" w:type="dxa"/>
          </w:tcMar>
        </w:tcPr>
        <w:p w14:paraId="7160EFCF"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Centrala Tel.:</w:t>
          </w:r>
          <w:r w:rsidRPr="00BE7F65">
            <w:rPr>
              <w:rFonts w:ascii="Arial" w:eastAsia="Calibri" w:hAnsi="Arial" w:cs="Arial"/>
              <w:color w:val="000000"/>
              <w:sz w:val="14"/>
              <w:szCs w:val="14"/>
              <w:lang w:eastAsia="en-US"/>
            </w:rPr>
            <w:t xml:space="preserve"> +48 12 634 80 00</w:t>
          </w:r>
        </w:p>
        <w:p w14:paraId="2EDCCB5E"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Centrala Fax:</w:t>
          </w:r>
          <w:r w:rsidRPr="00BE7F65">
            <w:rPr>
              <w:rFonts w:ascii="Arial" w:eastAsia="Calibri" w:hAnsi="Arial" w:cs="Arial"/>
              <w:color w:val="000000"/>
              <w:sz w:val="14"/>
              <w:szCs w:val="14"/>
              <w:lang w:eastAsia="en-US"/>
            </w:rPr>
            <w:t xml:space="preserve"> +48 12 423 10 76</w:t>
          </w:r>
        </w:p>
      </w:tc>
      <w:tc>
        <w:tcPr>
          <w:tcW w:w="2409" w:type="dxa"/>
          <w:tcBorders>
            <w:top w:val="nil"/>
            <w:left w:val="nil"/>
            <w:bottom w:val="nil"/>
            <w:right w:val="nil"/>
          </w:tcBorders>
        </w:tcPr>
        <w:p w14:paraId="67728FAA"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Dyrekcja Tel.:</w:t>
          </w:r>
          <w:r w:rsidRPr="00BE7F65">
            <w:rPr>
              <w:rFonts w:ascii="Arial" w:eastAsia="Calibri" w:hAnsi="Arial" w:cs="Arial"/>
              <w:color w:val="000000"/>
              <w:sz w:val="14"/>
              <w:szCs w:val="14"/>
              <w:lang w:eastAsia="en-US"/>
            </w:rPr>
            <w:t xml:space="preserve"> +48 12 634 82 00</w:t>
          </w:r>
        </w:p>
        <w:p w14:paraId="30FE67A4"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Dyrekcja Fax:</w:t>
          </w:r>
          <w:r w:rsidRPr="00BE7F65">
            <w:rPr>
              <w:rFonts w:ascii="Arial" w:eastAsia="Calibri" w:hAnsi="Arial" w:cs="Arial"/>
              <w:color w:val="000000"/>
              <w:sz w:val="14"/>
              <w:szCs w:val="14"/>
              <w:lang w:eastAsia="en-US"/>
            </w:rPr>
            <w:t xml:space="preserve"> +48 12 422 66 80</w:t>
          </w:r>
        </w:p>
      </w:tc>
      <w:tc>
        <w:tcPr>
          <w:tcW w:w="2127" w:type="dxa"/>
          <w:tcBorders>
            <w:top w:val="nil"/>
            <w:left w:val="nil"/>
            <w:bottom w:val="nil"/>
            <w:right w:val="nil"/>
          </w:tcBorders>
        </w:tcPr>
        <w:p w14:paraId="2ADAD439"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FF0C19"/>
              <w:sz w:val="14"/>
              <w:szCs w:val="14"/>
              <w:lang w:val="it-IT" w:eastAsia="en-US"/>
            </w:rPr>
          </w:pPr>
          <w:r w:rsidRPr="00BE7F65">
            <w:rPr>
              <w:rFonts w:ascii="Arial" w:eastAsia="Calibri" w:hAnsi="Arial" w:cs="Arial"/>
              <w:color w:val="FF0C19"/>
              <w:sz w:val="14"/>
              <w:szCs w:val="14"/>
              <w:lang w:val="it-IT" w:eastAsia="en-US"/>
            </w:rPr>
            <w:t>E-mail:</w:t>
          </w:r>
          <w:r w:rsidRPr="00BE7F65">
            <w:rPr>
              <w:rFonts w:ascii="Arial" w:eastAsia="Calibri" w:hAnsi="Arial" w:cs="Arial"/>
              <w:color w:val="000000"/>
              <w:sz w:val="14"/>
              <w:szCs w:val="14"/>
              <w:lang w:val="it-IT" w:eastAsia="en-US"/>
            </w:rPr>
            <w:t xml:space="preserve"> z5cook@cyfronet.pl</w:t>
          </w:r>
        </w:p>
        <w:p w14:paraId="280C59C9"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val="it-IT" w:eastAsia="en-US"/>
            </w:rPr>
          </w:pPr>
          <w:r w:rsidRPr="00BE7F65">
            <w:rPr>
              <w:rFonts w:ascii="Arial" w:eastAsia="Calibri" w:hAnsi="Arial" w:cs="Arial"/>
              <w:color w:val="FF0C19"/>
              <w:sz w:val="14"/>
              <w:szCs w:val="14"/>
              <w:lang w:val="it-IT" w:eastAsia="en-US"/>
            </w:rPr>
            <w:t>Url:</w:t>
          </w:r>
          <w:r w:rsidRPr="00BE7F65">
            <w:rPr>
              <w:rFonts w:ascii="Arial" w:eastAsia="Calibri" w:hAnsi="Arial" w:cs="Arial"/>
              <w:color w:val="000000"/>
              <w:sz w:val="14"/>
              <w:szCs w:val="14"/>
              <w:lang w:val="it-IT" w:eastAsia="en-US"/>
            </w:rPr>
            <w:t xml:space="preserve"> www.onkologia.krakow.pl</w:t>
          </w:r>
        </w:p>
      </w:tc>
      <w:tc>
        <w:tcPr>
          <w:tcW w:w="1950" w:type="dxa"/>
          <w:tcBorders>
            <w:top w:val="nil"/>
            <w:left w:val="nil"/>
            <w:bottom w:val="nil"/>
            <w:right w:val="nil"/>
          </w:tcBorders>
        </w:tcPr>
        <w:p w14:paraId="7CDD4E01"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FF0C19"/>
              <w:sz w:val="14"/>
              <w:szCs w:val="14"/>
              <w:lang w:eastAsia="en-US"/>
            </w:rPr>
          </w:pPr>
          <w:r w:rsidRPr="00BE7F65">
            <w:rPr>
              <w:rFonts w:ascii="Arial" w:eastAsia="Calibri" w:hAnsi="Arial" w:cs="Arial"/>
              <w:color w:val="FF0C19"/>
              <w:sz w:val="14"/>
              <w:szCs w:val="14"/>
              <w:lang w:eastAsia="en-US"/>
            </w:rPr>
            <w:t>NIP:</w:t>
          </w:r>
          <w:r w:rsidRPr="00BE7F65">
            <w:rPr>
              <w:rFonts w:ascii="Arial" w:eastAsia="Calibri" w:hAnsi="Arial" w:cs="Arial"/>
              <w:color w:val="000000"/>
              <w:sz w:val="14"/>
              <w:szCs w:val="14"/>
              <w:lang w:eastAsia="en-US"/>
            </w:rPr>
            <w:t xml:space="preserve"> 5250008057</w:t>
          </w:r>
        </w:p>
        <w:p w14:paraId="51068256" w14:textId="77777777" w:rsidR="00BE7F65" w:rsidRPr="00BE7F65" w:rsidRDefault="00BE7F65" w:rsidP="00BE7F65">
          <w:pPr>
            <w:tabs>
              <w:tab w:val="left" w:pos="227"/>
              <w:tab w:val="left" w:pos="454"/>
              <w:tab w:val="left" w:pos="680"/>
              <w:tab w:val="left" w:pos="907"/>
              <w:tab w:val="left" w:pos="1134"/>
              <w:tab w:val="left" w:pos="1361"/>
              <w:tab w:val="left" w:pos="1587"/>
              <w:tab w:val="left" w:pos="1814"/>
              <w:tab w:val="left" w:pos="2041"/>
              <w:tab w:val="left" w:pos="2268"/>
              <w:tab w:val="left" w:pos="2494"/>
              <w:tab w:val="left" w:pos="2721"/>
              <w:tab w:val="left" w:pos="2948"/>
              <w:tab w:val="left" w:pos="3175"/>
              <w:tab w:val="left" w:pos="3402"/>
              <w:tab w:val="left" w:pos="3628"/>
              <w:tab w:val="left" w:pos="3855"/>
              <w:tab w:val="left" w:pos="4082"/>
              <w:tab w:val="left" w:pos="4309"/>
              <w:tab w:val="left" w:pos="4535"/>
              <w:tab w:val="left" w:pos="4762"/>
              <w:tab w:val="left" w:pos="4989"/>
              <w:tab w:val="left" w:pos="5216"/>
              <w:tab w:val="left" w:pos="5443"/>
              <w:tab w:val="left" w:pos="5669"/>
              <w:tab w:val="left" w:pos="5896"/>
              <w:tab w:val="left" w:pos="6123"/>
              <w:tab w:val="left" w:pos="6350"/>
              <w:tab w:val="left" w:pos="6576"/>
              <w:tab w:val="left" w:pos="6803"/>
              <w:tab w:val="left" w:pos="7030"/>
              <w:tab w:val="left" w:pos="7257"/>
              <w:tab w:val="left" w:pos="7483"/>
              <w:tab w:val="left" w:pos="7710"/>
              <w:tab w:val="left" w:pos="7937"/>
              <w:tab w:val="left" w:pos="8164"/>
              <w:tab w:val="left" w:pos="8391"/>
              <w:tab w:val="left" w:pos="8617"/>
              <w:tab w:val="left" w:pos="8844"/>
              <w:tab w:val="left" w:pos="9071"/>
              <w:tab w:val="left" w:pos="9298"/>
              <w:tab w:val="left" w:pos="9524"/>
            </w:tabs>
            <w:suppressAutoHyphens/>
            <w:autoSpaceDE w:val="0"/>
            <w:autoSpaceDN w:val="0"/>
            <w:adjustRightInd w:val="0"/>
            <w:spacing w:line="220" w:lineRule="atLeast"/>
            <w:textAlignment w:val="center"/>
            <w:rPr>
              <w:rFonts w:ascii="Arial" w:eastAsia="Calibri" w:hAnsi="Arial" w:cs="Arial"/>
              <w:color w:val="000000"/>
              <w:sz w:val="14"/>
              <w:szCs w:val="14"/>
              <w:lang w:eastAsia="en-US"/>
            </w:rPr>
          </w:pPr>
          <w:r w:rsidRPr="00BE7F65">
            <w:rPr>
              <w:rFonts w:ascii="Arial" w:eastAsia="Calibri" w:hAnsi="Arial" w:cs="Arial"/>
              <w:color w:val="FF0C19"/>
              <w:sz w:val="14"/>
              <w:szCs w:val="14"/>
              <w:lang w:eastAsia="en-US"/>
            </w:rPr>
            <w:t>REGON:</w:t>
          </w:r>
          <w:r w:rsidRPr="00BE7F65">
            <w:rPr>
              <w:rFonts w:ascii="Arial" w:eastAsia="Calibri" w:hAnsi="Arial" w:cs="Arial"/>
              <w:color w:val="000000"/>
              <w:sz w:val="14"/>
              <w:szCs w:val="14"/>
              <w:lang w:eastAsia="en-US"/>
            </w:rPr>
            <w:t xml:space="preserve"> 000288366-00035</w:t>
          </w:r>
        </w:p>
      </w:tc>
    </w:tr>
  </w:tbl>
  <w:p w14:paraId="2E40414E" w14:textId="77777777" w:rsidR="006D4AB3" w:rsidRPr="00BE7F65" w:rsidRDefault="006D4AB3" w:rsidP="00BE7F6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7D7962" w14:textId="77777777" w:rsidR="0012327B" w:rsidRDefault="0012327B">
      <w:r>
        <w:separator/>
      </w:r>
    </w:p>
  </w:footnote>
  <w:footnote w:type="continuationSeparator" w:id="0">
    <w:p w14:paraId="3A309C82" w14:textId="77777777" w:rsidR="0012327B" w:rsidRDefault="001232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8DF6A5" w14:textId="77777777" w:rsidR="00BE7F65" w:rsidRDefault="00C25885" w:rsidP="00BE7F65">
    <w:pPr>
      <w:pStyle w:val="Nagwek"/>
    </w:pPr>
    <w:r>
      <w:rPr>
        <w:noProof/>
      </w:rPr>
      <mc:AlternateContent>
        <mc:Choice Requires="wps">
          <w:drawing>
            <wp:anchor distT="0" distB="0" distL="114300" distR="114300" simplePos="0" relativeHeight="251658752" behindDoc="0" locked="0" layoutInCell="1" allowOverlap="1" wp14:anchorId="77EABF84" wp14:editId="03C22889">
              <wp:simplePos x="0" y="0"/>
              <wp:positionH relativeFrom="margin">
                <wp:posOffset>6224905</wp:posOffset>
              </wp:positionH>
              <wp:positionV relativeFrom="paragraph">
                <wp:posOffset>-360045</wp:posOffset>
              </wp:positionV>
              <wp:extent cx="351790" cy="1896110"/>
              <wp:effectExtent l="0" t="0" r="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790" cy="18961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042350" w14:textId="77777777" w:rsidR="00BE7F65" w:rsidRPr="00640D06" w:rsidRDefault="00BE7F65" w:rsidP="00BE7F65">
                          <w:pPr>
                            <w:rPr>
                              <w:rFonts w:ascii="Arial Narrow" w:hAnsi="Arial Narrow"/>
                              <w:b/>
                              <w:color w:val="FFFFFF"/>
                              <w:spacing w:val="28"/>
                              <w:sz w:val="14"/>
                              <w:szCs w:val="14"/>
                            </w:rPr>
                          </w:pPr>
                          <w:r w:rsidRPr="00640D06">
                            <w:rPr>
                              <w:rFonts w:ascii="Arial Narrow" w:hAnsi="Arial Narrow"/>
                              <w:b/>
                              <w:color w:val="FFFFFF"/>
                              <w:spacing w:val="28"/>
                              <w:sz w:val="14"/>
                              <w:szCs w:val="14"/>
                            </w:rPr>
                            <w:t>WWW.ONKOLOGIA.KRAKOW.PL</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490.15pt;margin-top:-28.35pt;width:27.7pt;height:149.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wv0mgIAAIQFAAAOAAAAZHJzL2Uyb0RvYy54bWysVMlu2zAQvRfoPxC8N7KcXYgcGAlSFDAS&#10;o0mRM02RkRCSw5K0JffeP8uHdUjJyooeiupAaDhv3gxnOzvvtCIb4XwDpqT53oQSYThUjXko6Y+7&#10;qy8nlPjATMUUGFHSrfD0fPb501lrCzGFGlQlHEES44vWlrQOwRZZ5nktNPN7YIVBpQSnWUDRPWSV&#10;Yy2ya5VNJ5OjrAVXWQdceI+3l72SzhK/lIKHGym9CESVFGML6XTpXMUzm52x4sExWzd8CIP9QxSa&#10;NQadjlSXLDCyds07Kt1wBx5k2OOgM5Cy4SK9AV+TT9685rZmVqS3YHK8HdPk/x8tv94sHWmqku5T&#10;YpjGEi0xwACPT78D2Y/5aa0vEHZrly6+0NsF8EePiuyVJgp+wHTS6YjF95EuJXs7Jlt0gXC83D/M&#10;j0+xJBxV+cnpUZ6namSs2Flb58NXAZrEn5I6LGbKMdssfIj+WbGDRGcGrhqlUkGVeXWBwHiT4u1D&#10;TMGGrRIRp8x3ITEHGNQ0OUjdJy6UIxuGfcM4FybkvapmleivDyf4xQQh/WiRpEQYmSUGNHIPBLGz&#10;33P3NAM+morUvKPx5G+B9cajRfIMJozGujHgPiJQ+KrBc4/fJalPTcxS6FYdQuLvCqotNouDfoq8&#10;5VcNVmbBfFgyh2OD1cRVEG7wkAraksLwR0kN7tdH9xFf0nhOj9G8xUksqf+5Zk5Qor4ZbPXT/OAg&#10;jm4SDg6Ppyi4l5rVS41Z6wvAouW4dyxPvxEf1O5XOtD3uDTm0TGqmOEYXEl5cDvhIvQbAtcOF/N5&#10;guG4WhYW5tbySB5zHJvvrrtnzg4dGrC3r2E3tax406g9NloamK8DyCZ18XNqh+zjqKc2GtZS3CUv&#10;5YR6Xp6zPwAAAP//AwBQSwMEFAAGAAgAAAAhAGb9VYLhAAAADAEAAA8AAABkcnMvZG93bnJldi54&#10;bWxMj8FOwzAMhu9IvENkJC5oS7bRrS11J4S0AxKXDaRds8a0FY1Tmqwrb092gpstf/r9/cV2sp0Y&#10;afCtY4TFXIEgrpxpuUb4eN/NUhA+aDa6c0wIP+RhW97eFDo37sJ7Gg+hFjGEfa4RmhD6XEpfNWS1&#10;n7ueON4+3WB1iOtQSzPoSwy3nVwqtZZWtxw/NLqnl4aqr8PZIjyErP1OHe13G3U89mP7+kY+Qby/&#10;m56fQASawh8MV/2oDmV0OrkzGy86hCxVq4gizJL1BsSVUKskTieE5eMiA1kW8n+J8hcAAP//AwBQ&#10;SwECLQAUAAYACAAAACEAtoM4kv4AAADhAQAAEwAAAAAAAAAAAAAAAAAAAAAAW0NvbnRlbnRfVHlw&#10;ZXNdLnhtbFBLAQItABQABgAIAAAAIQA4/SH/1gAAAJQBAAALAAAAAAAAAAAAAAAAAC8BAABfcmVs&#10;cy8ucmVsc1BLAQItABQABgAIAAAAIQCicwv0mgIAAIQFAAAOAAAAAAAAAAAAAAAAAC4CAABkcnMv&#10;ZTJvRG9jLnhtbFBLAQItABQABgAIAAAAIQBm/VWC4QAAAAwBAAAPAAAAAAAAAAAAAAAAAPQEAABk&#10;cnMvZG93bnJldi54bWxQSwUGAAAAAAQABADzAAAAAgYAAAAA&#10;" filled="f" stroked="f" strokeweight="2pt">
              <v:path arrowok="t"/>
              <v:textbox style="layout-flow:vertical;mso-layout-flow-alt:bottom-to-top">
                <w:txbxContent>
                  <w:p w14:paraId="07042350" w14:textId="77777777" w:rsidR="00BE7F65" w:rsidRPr="00640D06" w:rsidRDefault="00BE7F65" w:rsidP="00BE7F65">
                    <w:pPr>
                      <w:rPr>
                        <w:rFonts w:ascii="Arial Narrow" w:hAnsi="Arial Narrow"/>
                        <w:b/>
                        <w:color w:val="FFFFFF"/>
                        <w:spacing w:val="28"/>
                        <w:sz w:val="14"/>
                        <w:szCs w:val="14"/>
                      </w:rPr>
                    </w:pPr>
                    <w:r w:rsidRPr="00640D06">
                      <w:rPr>
                        <w:rFonts w:ascii="Arial Narrow" w:hAnsi="Arial Narrow"/>
                        <w:b/>
                        <w:color w:val="FFFFFF"/>
                        <w:spacing w:val="28"/>
                        <w:sz w:val="14"/>
                        <w:szCs w:val="14"/>
                      </w:rPr>
                      <w:t>WWW.ONKOLOGIA.KRAKOW.PL</w:t>
                    </w:r>
                  </w:p>
                </w:txbxContent>
              </v:textbox>
              <w10:wrap anchorx="margin"/>
            </v:rect>
          </w:pict>
        </mc:Fallback>
      </mc:AlternateContent>
    </w:r>
    <w:r>
      <w:rPr>
        <w:noProof/>
      </w:rPr>
      <mc:AlternateContent>
        <mc:Choice Requires="wps">
          <w:drawing>
            <wp:anchor distT="0" distB="0" distL="114300" distR="114300" simplePos="0" relativeHeight="251657728" behindDoc="0" locked="0" layoutInCell="1" allowOverlap="1" wp14:anchorId="4A99D3BB" wp14:editId="0A5C7D1C">
              <wp:simplePos x="0" y="0"/>
              <wp:positionH relativeFrom="margin">
                <wp:posOffset>6297930</wp:posOffset>
              </wp:positionH>
              <wp:positionV relativeFrom="paragraph">
                <wp:posOffset>-360045</wp:posOffset>
              </wp:positionV>
              <wp:extent cx="179705" cy="1896110"/>
              <wp:effectExtent l="0" t="0" r="0" b="889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705" cy="1896110"/>
                      </a:xfrm>
                      <a:prstGeom prst="rect">
                        <a:avLst/>
                      </a:prstGeom>
                      <a:solidFill>
                        <a:srgbClr val="F02D2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403928" id="Prostokąt 2" o:spid="_x0000_s1026" style="position:absolute;margin-left:495.9pt;margin-top:-28.35pt;width:14.15pt;height:149.3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QrzpwIAAJ8FAAAOAAAAZHJzL2Uyb0RvYy54bWysVMlu2zAQvRfoPxC8N1qQVYgcGDFcFDAS&#10;o0mRM02RlhCKw5L01nv/rB+WIbXETYMeiupAaDhv3iycmeubfavIVljXgC5pdpJSIjSHqtHrkn57&#10;nH+6pMR5piumQIuSHoSjN5OPH653phA51KAqYQmSaFfsTElr702RJI7XomXuBIzQqJRgW+ZRtOuk&#10;smyH7K1K8jQ9T3ZgK2OBC+fwdtYp6STySym4v5fSCU9USTE2H08bz1U4k8k1K9aWmbrhfRjsH6Jo&#10;WaPR6Ug1Y56RjW3+oGobbsGB9Ccc2gSkbLiIOWA2Wfomm4eaGRFzweI4M5bJ/T9afrddWtJUJc0p&#10;0azFJ1pigB6ef/30JA/12RlXIOzBLG3I0JkF8GeHiuQ3TRBcj9lL2wYs5kf2sdiHsdhi7wnHy+zi&#10;6iI9o4SjKru8Os+y+BoJKwZrY53/LKAl4aekFh8z1phtF84H/6wYIDEwUE01b5SKgl2vbpUlW4YP&#10;P0/zWT4LuaCJO4YpHcAaglmnDjcxsS6XmJU/KBFwSn8VEouF0ecxktimYvTDOBfaZ52qZpXo3J+l&#10;+A3eQ2MHixhLJAzMEv2P3D3BgOxIBu4uyh4fTEXs8tE4/VtgnfFoET2D9qNx22iw7xEozKr33OGH&#10;InWlCVVaQXXAVrLQzZgzfN7guy2Y80tmcahw/HBR+Hs8pIJdSaH/o6QG++O9+4DHXkctJTsc0pK6&#10;7xtmBSXqi8YpuMpOT8NUR+H07CJHwR5rVscavWlvAdshw5VkePwNeK+GX2mhfcJ9Mg1eUcU0R98l&#10;5d4Owq3vlgduJC6m0wjDSTbML/SD4YE8VDX05eP+iVnTN6/Htr+DYaBZ8aaHO2yw1DDdeJBNbPDX&#10;uvb1xi0QG6ffWGHNHMsR9bpXJy8AAAD//wMAUEsDBBQABgAIAAAAIQBxs0cW4QAAAAwBAAAPAAAA&#10;ZHJzL2Rvd25yZXYueG1sTI8xT8MwFIR3JP6D9ZDYWjsBWhLyUlVIgAQTpVJXJzZ21NgOttsk/x53&#10;gvF0p7vvqs1kenKWPnTOImRLBkTa1onOKoT918viEUiI3AreOysRZhlgU19fVbwUbrSf8ryLiqQS&#10;G0qOoGMcSkpDq6XhYekGaZP37bzhMUmvqPB8TOWmpzljK2p4Z9OC5oN81rI97k4GQfXvI3/dqvmw&#10;fjv+6PDh75q5Qby9mbZPQKKc4l8YLvgJHerE1LiTFYH0CEWRJfSIsHhYrYFcEixnGZAGIb/PCqB1&#10;Rf+fqH8BAAD//wMAUEsBAi0AFAAGAAgAAAAhALaDOJL+AAAA4QEAABMAAAAAAAAAAAAAAAAAAAAA&#10;AFtDb250ZW50X1R5cGVzXS54bWxQSwECLQAUAAYACAAAACEAOP0h/9YAAACUAQAACwAAAAAAAAAA&#10;AAAAAAAvAQAAX3JlbHMvLnJlbHNQSwECLQAUAAYACAAAACEApYkK86cCAACfBQAADgAAAAAAAAAA&#10;AAAAAAAuAgAAZHJzL2Uyb0RvYy54bWxQSwECLQAUAAYACAAAACEAcbNHFuEAAAAMAQAADwAAAAAA&#10;AAAAAAAAAAABBQAAZHJzL2Rvd25yZXYueG1sUEsFBgAAAAAEAAQA8wAAAA8GAAAAAA==&#10;" fillcolor="#f02d2d" stroked="f" strokeweight="2pt">
              <w10:wrap anchorx="margin"/>
            </v:rect>
          </w:pict>
        </mc:Fallback>
      </mc:AlternateContent>
    </w:r>
    <w:r>
      <w:rPr>
        <w:noProof/>
      </w:rPr>
      <w:drawing>
        <wp:inline distT="0" distB="0" distL="0" distR="0" wp14:anchorId="19385C4A" wp14:editId="22393071">
          <wp:extent cx="2286000" cy="1275715"/>
          <wp:effectExtent l="0" t="0" r="0" b="635"/>
          <wp:docPr id="1" name="Obraz 1" descr="Logo Narodowy Instytut Onkolog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arodowy Instytut Onkolog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275715"/>
                  </a:xfrm>
                  <a:prstGeom prst="rect">
                    <a:avLst/>
                  </a:prstGeom>
                  <a:noFill/>
                  <a:ln>
                    <a:noFill/>
                  </a:ln>
                </pic:spPr>
              </pic:pic>
            </a:graphicData>
          </a:graphic>
        </wp:inline>
      </w:drawing>
    </w:r>
  </w:p>
  <w:p w14:paraId="053C04E4" w14:textId="77777777" w:rsidR="003014C6" w:rsidRDefault="003014C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6317D"/>
    <w:multiLevelType w:val="hybridMultilevel"/>
    <w:tmpl w:val="923A585E"/>
    <w:lvl w:ilvl="0" w:tplc="6174115E">
      <w:start w:val="22"/>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nsid w:val="138D2D81"/>
    <w:multiLevelType w:val="hybridMultilevel"/>
    <w:tmpl w:val="4C4A0F9C"/>
    <w:lvl w:ilvl="0" w:tplc="449ECE98">
      <w:start w:val="1"/>
      <w:numFmt w:val="decimal"/>
      <w:lvlText w:val="%1."/>
      <w:lvlJc w:val="left"/>
      <w:pPr>
        <w:ind w:left="1080" w:hanging="360"/>
      </w:pPr>
      <w:rPr>
        <w:rFonts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56505F9"/>
    <w:multiLevelType w:val="hybridMultilevel"/>
    <w:tmpl w:val="B69C18C0"/>
    <w:lvl w:ilvl="0" w:tplc="FD461B0A">
      <w:start w:val="11"/>
      <w:numFmt w:val="decimal"/>
      <w:lvlText w:val="%1."/>
      <w:lvlJc w:val="left"/>
      <w:pPr>
        <w:ind w:left="786" w:hanging="360"/>
      </w:pPr>
      <w:rPr>
        <w:rFonts w:hint="default"/>
        <w:b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nsid w:val="2F3659FD"/>
    <w:multiLevelType w:val="hybridMultilevel"/>
    <w:tmpl w:val="25AEC7D2"/>
    <w:lvl w:ilvl="0" w:tplc="04150017">
      <w:start w:val="1"/>
      <w:numFmt w:val="lowerLetter"/>
      <w:lvlText w:val="%1)"/>
      <w:lvlJc w:val="left"/>
      <w:pPr>
        <w:ind w:left="720" w:hanging="360"/>
      </w:pPr>
      <w:rPr>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31511FC1"/>
    <w:multiLevelType w:val="singleLevel"/>
    <w:tmpl w:val="04150017"/>
    <w:lvl w:ilvl="0">
      <w:start w:val="1"/>
      <w:numFmt w:val="lowerLetter"/>
      <w:lvlText w:val="%1)"/>
      <w:lvlJc w:val="left"/>
      <w:pPr>
        <w:tabs>
          <w:tab w:val="num" w:pos="360"/>
        </w:tabs>
        <w:ind w:left="360" w:hanging="360"/>
      </w:pPr>
    </w:lvl>
  </w:abstractNum>
  <w:abstractNum w:abstractNumId="6">
    <w:nsid w:val="3181719D"/>
    <w:multiLevelType w:val="hybridMultilevel"/>
    <w:tmpl w:val="95CC1D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389438C"/>
    <w:multiLevelType w:val="hybridMultilevel"/>
    <w:tmpl w:val="35EAB0EE"/>
    <w:lvl w:ilvl="0" w:tplc="2D9E5E90">
      <w:start w:val="1"/>
      <w:numFmt w:val="decimal"/>
      <w:lvlText w:val="%1."/>
      <w:lvlJc w:val="left"/>
      <w:pPr>
        <w:ind w:left="786"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F206113"/>
    <w:multiLevelType w:val="hybridMultilevel"/>
    <w:tmpl w:val="BF0CC6F0"/>
    <w:lvl w:ilvl="0" w:tplc="313898FE">
      <w:start w:val="1"/>
      <w:numFmt w:val="decimal"/>
      <w:lvlText w:val="%1."/>
      <w:lvlJc w:val="left"/>
      <w:pPr>
        <w:ind w:left="2628" w:hanging="360"/>
      </w:pPr>
      <w:rPr>
        <w:rFonts w:hint="default"/>
      </w:rPr>
    </w:lvl>
    <w:lvl w:ilvl="1" w:tplc="04150019" w:tentative="1">
      <w:start w:val="1"/>
      <w:numFmt w:val="lowerLetter"/>
      <w:lvlText w:val="%2."/>
      <w:lvlJc w:val="left"/>
      <w:pPr>
        <w:ind w:left="3348" w:hanging="360"/>
      </w:pPr>
    </w:lvl>
    <w:lvl w:ilvl="2" w:tplc="0415001B" w:tentative="1">
      <w:start w:val="1"/>
      <w:numFmt w:val="lowerRoman"/>
      <w:lvlText w:val="%3."/>
      <w:lvlJc w:val="right"/>
      <w:pPr>
        <w:ind w:left="4068" w:hanging="180"/>
      </w:pPr>
    </w:lvl>
    <w:lvl w:ilvl="3" w:tplc="0415000F" w:tentative="1">
      <w:start w:val="1"/>
      <w:numFmt w:val="decimal"/>
      <w:lvlText w:val="%4."/>
      <w:lvlJc w:val="left"/>
      <w:pPr>
        <w:ind w:left="4788" w:hanging="360"/>
      </w:pPr>
    </w:lvl>
    <w:lvl w:ilvl="4" w:tplc="04150019" w:tentative="1">
      <w:start w:val="1"/>
      <w:numFmt w:val="lowerLetter"/>
      <w:lvlText w:val="%5."/>
      <w:lvlJc w:val="left"/>
      <w:pPr>
        <w:ind w:left="5508" w:hanging="360"/>
      </w:pPr>
    </w:lvl>
    <w:lvl w:ilvl="5" w:tplc="0415001B" w:tentative="1">
      <w:start w:val="1"/>
      <w:numFmt w:val="lowerRoman"/>
      <w:lvlText w:val="%6."/>
      <w:lvlJc w:val="right"/>
      <w:pPr>
        <w:ind w:left="6228" w:hanging="180"/>
      </w:pPr>
    </w:lvl>
    <w:lvl w:ilvl="6" w:tplc="0415000F" w:tentative="1">
      <w:start w:val="1"/>
      <w:numFmt w:val="decimal"/>
      <w:lvlText w:val="%7."/>
      <w:lvlJc w:val="left"/>
      <w:pPr>
        <w:ind w:left="6948" w:hanging="360"/>
      </w:pPr>
    </w:lvl>
    <w:lvl w:ilvl="7" w:tplc="04150019" w:tentative="1">
      <w:start w:val="1"/>
      <w:numFmt w:val="lowerLetter"/>
      <w:lvlText w:val="%8."/>
      <w:lvlJc w:val="left"/>
      <w:pPr>
        <w:ind w:left="7668" w:hanging="360"/>
      </w:pPr>
    </w:lvl>
    <w:lvl w:ilvl="8" w:tplc="0415001B" w:tentative="1">
      <w:start w:val="1"/>
      <w:numFmt w:val="lowerRoman"/>
      <w:lvlText w:val="%9."/>
      <w:lvlJc w:val="right"/>
      <w:pPr>
        <w:ind w:left="8388" w:hanging="180"/>
      </w:pPr>
    </w:lvl>
  </w:abstractNum>
  <w:abstractNum w:abstractNumId="9">
    <w:nsid w:val="3FBE0FCB"/>
    <w:multiLevelType w:val="hybridMultilevel"/>
    <w:tmpl w:val="059EC67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435E338D"/>
    <w:multiLevelType w:val="singleLevel"/>
    <w:tmpl w:val="04150017"/>
    <w:lvl w:ilvl="0">
      <w:start w:val="1"/>
      <w:numFmt w:val="lowerLetter"/>
      <w:lvlText w:val="%1)"/>
      <w:lvlJc w:val="left"/>
      <w:pPr>
        <w:tabs>
          <w:tab w:val="num" w:pos="360"/>
        </w:tabs>
        <w:ind w:left="360" w:hanging="360"/>
      </w:pPr>
    </w:lvl>
  </w:abstractNum>
  <w:abstractNum w:abstractNumId="11">
    <w:nsid w:val="487D20FF"/>
    <w:multiLevelType w:val="singleLevel"/>
    <w:tmpl w:val="0415000F"/>
    <w:lvl w:ilvl="0">
      <w:start w:val="1"/>
      <w:numFmt w:val="decimal"/>
      <w:lvlText w:val="%1."/>
      <w:lvlJc w:val="left"/>
      <w:pPr>
        <w:tabs>
          <w:tab w:val="num" w:pos="360"/>
        </w:tabs>
        <w:ind w:left="360" w:hanging="360"/>
      </w:pPr>
    </w:lvl>
  </w:abstractNum>
  <w:abstractNum w:abstractNumId="12">
    <w:nsid w:val="49197B57"/>
    <w:multiLevelType w:val="hybridMultilevel"/>
    <w:tmpl w:val="FB9668F6"/>
    <w:lvl w:ilvl="0" w:tplc="10AE5BBA">
      <w:start w:val="1"/>
      <w:numFmt w:val="decimal"/>
      <w:lvlText w:val="%1."/>
      <w:lvlJc w:val="left"/>
      <w:pPr>
        <w:tabs>
          <w:tab w:val="num" w:pos="824"/>
        </w:tabs>
        <w:ind w:left="824" w:hanging="360"/>
      </w:pPr>
      <w:rPr>
        <w:rFonts w:hint="default"/>
        <w:strike w:val="0"/>
        <w:sz w:val="18"/>
        <w:szCs w:val="18"/>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nsid w:val="54550757"/>
    <w:multiLevelType w:val="hybridMultilevel"/>
    <w:tmpl w:val="98AEE7D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6891A90"/>
    <w:multiLevelType w:val="hybridMultilevel"/>
    <w:tmpl w:val="CE2626BE"/>
    <w:lvl w:ilvl="0" w:tplc="0E52AD3E">
      <w:start w:val="1"/>
      <w:numFmt w:val="lowerLetter"/>
      <w:lvlText w:val="%1)"/>
      <w:lvlJc w:val="left"/>
      <w:pPr>
        <w:ind w:left="720" w:hanging="360"/>
      </w:pPr>
      <w:rPr>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5F8D699E"/>
    <w:multiLevelType w:val="hybridMultilevel"/>
    <w:tmpl w:val="A83235D2"/>
    <w:lvl w:ilvl="0" w:tplc="21783932">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664D7127"/>
    <w:multiLevelType w:val="hybridMultilevel"/>
    <w:tmpl w:val="BD54D818"/>
    <w:lvl w:ilvl="0" w:tplc="990288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8">
    <w:nsid w:val="6B2D7DD8"/>
    <w:multiLevelType w:val="singleLevel"/>
    <w:tmpl w:val="0415000F"/>
    <w:lvl w:ilvl="0">
      <w:start w:val="1"/>
      <w:numFmt w:val="decimal"/>
      <w:lvlText w:val="%1."/>
      <w:lvlJc w:val="left"/>
      <w:pPr>
        <w:tabs>
          <w:tab w:val="num" w:pos="360"/>
        </w:tabs>
        <w:ind w:left="360" w:hanging="360"/>
      </w:pPr>
    </w:lvl>
  </w:abstractNum>
  <w:abstractNum w:abstractNumId="19">
    <w:nsid w:val="6E1C0498"/>
    <w:multiLevelType w:val="multilevel"/>
    <w:tmpl w:val="92FC781E"/>
    <w:lvl w:ilvl="0">
      <w:start w:val="1"/>
      <w:numFmt w:val="decimal"/>
      <w:lvlText w:val="%1."/>
      <w:lvlJc w:val="left"/>
      <w:pPr>
        <w:ind w:left="720" w:hanging="360"/>
      </w:pPr>
      <w:rPr>
        <w:rFonts w:eastAsia="Times New Roman"/>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0">
    <w:nsid w:val="6E33593D"/>
    <w:multiLevelType w:val="singleLevel"/>
    <w:tmpl w:val="0415000F"/>
    <w:lvl w:ilvl="0">
      <w:start w:val="1"/>
      <w:numFmt w:val="decimal"/>
      <w:lvlText w:val="%1."/>
      <w:lvlJc w:val="left"/>
      <w:pPr>
        <w:tabs>
          <w:tab w:val="num" w:pos="360"/>
        </w:tabs>
        <w:ind w:left="360" w:hanging="360"/>
      </w:pPr>
    </w:lvl>
  </w:abstractNum>
  <w:abstractNum w:abstractNumId="21">
    <w:nsid w:val="79D11579"/>
    <w:multiLevelType w:val="hybridMultilevel"/>
    <w:tmpl w:val="8AAC6064"/>
    <w:lvl w:ilvl="0" w:tplc="63B0BC6C">
      <w:start w:val="1"/>
      <w:numFmt w:val="decimal"/>
      <w:lvlText w:val="%1."/>
      <w:lvlJc w:val="left"/>
      <w:pPr>
        <w:tabs>
          <w:tab w:val="num" w:pos="720"/>
        </w:tabs>
        <w:ind w:left="720" w:hanging="360"/>
      </w:pPr>
      <w:rPr>
        <w:b w:val="0"/>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20"/>
  </w:num>
  <w:num w:numId="3">
    <w:abstractNumId w:val="10"/>
  </w:num>
  <w:num w:numId="4">
    <w:abstractNumId w:val="18"/>
  </w:num>
  <w:num w:numId="5">
    <w:abstractNumId w:val="3"/>
  </w:num>
  <w:num w:numId="6">
    <w:abstractNumId w:val="5"/>
  </w:num>
  <w:num w:numId="7">
    <w:abstractNumId w:val="17"/>
  </w:num>
  <w:num w:numId="8">
    <w:abstractNumId w:val="7"/>
  </w:num>
  <w:num w:numId="9">
    <w:abstractNumId w:val="16"/>
  </w:num>
  <w:num w:numId="10">
    <w:abstractNumId w:val="1"/>
  </w:num>
  <w:num w:numId="11">
    <w:abstractNumId w:val="8"/>
  </w:num>
  <w:num w:numId="12">
    <w:abstractNumId w:val="0"/>
  </w:num>
  <w:num w:numId="13">
    <w:abstractNumId w:val="21"/>
  </w:num>
  <w:num w:numId="14">
    <w:abstractNumId w:val="12"/>
  </w:num>
  <w:num w:numId="15">
    <w:abstractNumId w:val="15"/>
  </w:num>
  <w:num w:numId="16">
    <w:abstractNumId w:val="13"/>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4"/>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3A"/>
    <w:rsid w:val="00031374"/>
    <w:rsid w:val="00035C4E"/>
    <w:rsid w:val="00041E94"/>
    <w:rsid w:val="000A5509"/>
    <w:rsid w:val="000E2D58"/>
    <w:rsid w:val="000E44F7"/>
    <w:rsid w:val="0012327B"/>
    <w:rsid w:val="00156B61"/>
    <w:rsid w:val="00160974"/>
    <w:rsid w:val="00180C6E"/>
    <w:rsid w:val="00187EAF"/>
    <w:rsid w:val="00195431"/>
    <w:rsid w:val="001A1F2B"/>
    <w:rsid w:val="001A37A6"/>
    <w:rsid w:val="0021050C"/>
    <w:rsid w:val="00214314"/>
    <w:rsid w:val="00292845"/>
    <w:rsid w:val="002B73CC"/>
    <w:rsid w:val="002D5BF7"/>
    <w:rsid w:val="002F5F32"/>
    <w:rsid w:val="003014C6"/>
    <w:rsid w:val="00330D82"/>
    <w:rsid w:val="00334B68"/>
    <w:rsid w:val="003D3066"/>
    <w:rsid w:val="00401D17"/>
    <w:rsid w:val="00420ECD"/>
    <w:rsid w:val="00477056"/>
    <w:rsid w:val="00487765"/>
    <w:rsid w:val="004974E3"/>
    <w:rsid w:val="004C31DB"/>
    <w:rsid w:val="00506006"/>
    <w:rsid w:val="00587405"/>
    <w:rsid w:val="005A5BBC"/>
    <w:rsid w:val="005D21EC"/>
    <w:rsid w:val="005D4180"/>
    <w:rsid w:val="005E5DF6"/>
    <w:rsid w:val="00601836"/>
    <w:rsid w:val="00614025"/>
    <w:rsid w:val="00622E3A"/>
    <w:rsid w:val="00640D06"/>
    <w:rsid w:val="00686CF2"/>
    <w:rsid w:val="006C1B1C"/>
    <w:rsid w:val="006D4AB3"/>
    <w:rsid w:val="006F6C4C"/>
    <w:rsid w:val="00706CCD"/>
    <w:rsid w:val="00715CE8"/>
    <w:rsid w:val="0079730A"/>
    <w:rsid w:val="007D0B83"/>
    <w:rsid w:val="007F5EF2"/>
    <w:rsid w:val="00837CDA"/>
    <w:rsid w:val="008F31B1"/>
    <w:rsid w:val="008F52A9"/>
    <w:rsid w:val="0094415D"/>
    <w:rsid w:val="009729B3"/>
    <w:rsid w:val="009B2C36"/>
    <w:rsid w:val="00A10DE5"/>
    <w:rsid w:val="00AA25E2"/>
    <w:rsid w:val="00AC0C09"/>
    <w:rsid w:val="00B12452"/>
    <w:rsid w:val="00B70075"/>
    <w:rsid w:val="00BB4C77"/>
    <w:rsid w:val="00BE3F87"/>
    <w:rsid w:val="00BE7F65"/>
    <w:rsid w:val="00BF4164"/>
    <w:rsid w:val="00C25885"/>
    <w:rsid w:val="00C26F29"/>
    <w:rsid w:val="00C52894"/>
    <w:rsid w:val="00C73C5E"/>
    <w:rsid w:val="00CC6C02"/>
    <w:rsid w:val="00D401DC"/>
    <w:rsid w:val="00D6279D"/>
    <w:rsid w:val="00DA1ACA"/>
    <w:rsid w:val="00DF32E8"/>
    <w:rsid w:val="00DF7516"/>
    <w:rsid w:val="00E2789F"/>
    <w:rsid w:val="00E41992"/>
    <w:rsid w:val="00E51A82"/>
    <w:rsid w:val="00E66236"/>
    <w:rsid w:val="00ED04F9"/>
    <w:rsid w:val="00F576B5"/>
    <w:rsid w:val="00FB36AD"/>
    <w:rsid w:val="00FF38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7383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B700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opkaZnak">
    <w:name w:val="Stopka Znak"/>
    <w:link w:val="Stopka"/>
    <w:rsid w:val="003014C6"/>
    <w:rPr>
      <w:lang w:val="pl-PL" w:eastAsia="pl-PL" w:bidi="ar-SA"/>
    </w:rPr>
  </w:style>
  <w:style w:type="paragraph" w:customStyle="1" w:styleId="Podstawowyakapitowy">
    <w:name w:val="[Podstawowy akapitowy]"/>
    <w:basedOn w:val="Normalny"/>
    <w:rsid w:val="003014C6"/>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NagwekZnak">
    <w:name w:val="Nagłówek Znak"/>
    <w:link w:val="Nagwek"/>
    <w:uiPriority w:val="99"/>
    <w:rsid w:val="00BE7F65"/>
  </w:style>
  <w:style w:type="character" w:styleId="Hipercze">
    <w:name w:val="Hyperlink"/>
    <w:uiPriority w:val="99"/>
    <w:unhideWhenUsed/>
    <w:rsid w:val="009B2C36"/>
    <w:rPr>
      <w:color w:val="0000FF"/>
      <w:u w:val="single"/>
    </w:rPr>
  </w:style>
  <w:style w:type="paragraph" w:styleId="Tekstdymka">
    <w:name w:val="Balloon Text"/>
    <w:basedOn w:val="Normalny"/>
    <w:link w:val="TekstdymkaZnak"/>
    <w:uiPriority w:val="99"/>
    <w:semiHidden/>
    <w:unhideWhenUsed/>
    <w:rsid w:val="009729B3"/>
    <w:rPr>
      <w:rFonts w:ascii="Tahoma" w:hAnsi="Tahoma" w:cs="Tahoma"/>
      <w:sz w:val="16"/>
      <w:szCs w:val="16"/>
    </w:rPr>
  </w:style>
  <w:style w:type="character" w:customStyle="1" w:styleId="TekstdymkaZnak">
    <w:name w:val="Tekst dymka Znak"/>
    <w:basedOn w:val="Domylnaczcionkaakapitu"/>
    <w:link w:val="Tekstdymka"/>
    <w:uiPriority w:val="99"/>
    <w:semiHidden/>
    <w:rsid w:val="009729B3"/>
    <w:rPr>
      <w:rFonts w:ascii="Tahoma" w:hAnsi="Tahoma" w:cs="Tahoma"/>
      <w:sz w:val="16"/>
      <w:szCs w:val="16"/>
    </w:rPr>
  </w:style>
  <w:style w:type="paragraph" w:styleId="NormalnyWeb">
    <w:name w:val="Normal (Web)"/>
    <w:basedOn w:val="Normalny"/>
    <w:uiPriority w:val="99"/>
    <w:semiHidden/>
    <w:unhideWhenUsed/>
    <w:rsid w:val="00487765"/>
    <w:rPr>
      <w:sz w:val="24"/>
      <w:szCs w:val="24"/>
    </w:rPr>
  </w:style>
  <w:style w:type="paragraph" w:styleId="Akapitzlist">
    <w:name w:val="List Paragraph"/>
    <w:basedOn w:val="Normalny"/>
    <w:uiPriority w:val="34"/>
    <w:qFormat/>
    <w:rsid w:val="00FF3821"/>
    <w:pPr>
      <w:ind w:left="720"/>
      <w:contextualSpacing/>
    </w:pPr>
  </w:style>
  <w:style w:type="paragraph" w:customStyle="1" w:styleId="Default">
    <w:name w:val="Default"/>
    <w:rsid w:val="006F6C4C"/>
    <w:pPr>
      <w:autoSpaceDE w:val="0"/>
      <w:autoSpaceDN w:val="0"/>
      <w:adjustRightInd w:val="0"/>
    </w:pPr>
    <w:rPr>
      <w:rFonts w:ascii="Calibri" w:hAnsi="Calibri" w:cs="Calibri"/>
      <w:color w:val="000000"/>
      <w:sz w:val="24"/>
      <w:szCs w:val="24"/>
    </w:rPr>
  </w:style>
  <w:style w:type="paragraph" w:customStyle="1" w:styleId="tyt">
    <w:name w:val="tyt"/>
    <w:basedOn w:val="Normalny"/>
    <w:rsid w:val="00E66236"/>
    <w:pPr>
      <w:keepNext/>
      <w:suppressAutoHyphens/>
      <w:spacing w:before="60" w:after="60"/>
      <w:jc w:val="center"/>
    </w:pPr>
    <w:rPr>
      <w:b/>
      <w:bCs/>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B700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opkaZnak">
    <w:name w:val="Stopka Znak"/>
    <w:link w:val="Stopka"/>
    <w:rsid w:val="003014C6"/>
    <w:rPr>
      <w:lang w:val="pl-PL" w:eastAsia="pl-PL" w:bidi="ar-SA"/>
    </w:rPr>
  </w:style>
  <w:style w:type="paragraph" w:customStyle="1" w:styleId="Podstawowyakapitowy">
    <w:name w:val="[Podstawowy akapitowy]"/>
    <w:basedOn w:val="Normalny"/>
    <w:rsid w:val="003014C6"/>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NagwekZnak">
    <w:name w:val="Nagłówek Znak"/>
    <w:link w:val="Nagwek"/>
    <w:uiPriority w:val="99"/>
    <w:rsid w:val="00BE7F65"/>
  </w:style>
  <w:style w:type="character" w:styleId="Hipercze">
    <w:name w:val="Hyperlink"/>
    <w:uiPriority w:val="99"/>
    <w:unhideWhenUsed/>
    <w:rsid w:val="009B2C36"/>
    <w:rPr>
      <w:color w:val="0000FF"/>
      <w:u w:val="single"/>
    </w:rPr>
  </w:style>
  <w:style w:type="paragraph" w:styleId="Tekstdymka">
    <w:name w:val="Balloon Text"/>
    <w:basedOn w:val="Normalny"/>
    <w:link w:val="TekstdymkaZnak"/>
    <w:uiPriority w:val="99"/>
    <w:semiHidden/>
    <w:unhideWhenUsed/>
    <w:rsid w:val="009729B3"/>
    <w:rPr>
      <w:rFonts w:ascii="Tahoma" w:hAnsi="Tahoma" w:cs="Tahoma"/>
      <w:sz w:val="16"/>
      <w:szCs w:val="16"/>
    </w:rPr>
  </w:style>
  <w:style w:type="character" w:customStyle="1" w:styleId="TekstdymkaZnak">
    <w:name w:val="Tekst dymka Znak"/>
    <w:basedOn w:val="Domylnaczcionkaakapitu"/>
    <w:link w:val="Tekstdymka"/>
    <w:uiPriority w:val="99"/>
    <w:semiHidden/>
    <w:rsid w:val="009729B3"/>
    <w:rPr>
      <w:rFonts w:ascii="Tahoma" w:hAnsi="Tahoma" w:cs="Tahoma"/>
      <w:sz w:val="16"/>
      <w:szCs w:val="16"/>
    </w:rPr>
  </w:style>
  <w:style w:type="paragraph" w:styleId="NormalnyWeb">
    <w:name w:val="Normal (Web)"/>
    <w:basedOn w:val="Normalny"/>
    <w:uiPriority w:val="99"/>
    <w:semiHidden/>
    <w:unhideWhenUsed/>
    <w:rsid w:val="00487765"/>
    <w:rPr>
      <w:sz w:val="24"/>
      <w:szCs w:val="24"/>
    </w:rPr>
  </w:style>
  <w:style w:type="paragraph" w:styleId="Akapitzlist">
    <w:name w:val="List Paragraph"/>
    <w:basedOn w:val="Normalny"/>
    <w:uiPriority w:val="34"/>
    <w:qFormat/>
    <w:rsid w:val="00FF3821"/>
    <w:pPr>
      <w:ind w:left="720"/>
      <w:contextualSpacing/>
    </w:pPr>
  </w:style>
  <w:style w:type="paragraph" w:customStyle="1" w:styleId="Default">
    <w:name w:val="Default"/>
    <w:rsid w:val="006F6C4C"/>
    <w:pPr>
      <w:autoSpaceDE w:val="0"/>
      <w:autoSpaceDN w:val="0"/>
      <w:adjustRightInd w:val="0"/>
    </w:pPr>
    <w:rPr>
      <w:rFonts w:ascii="Calibri" w:hAnsi="Calibri" w:cs="Calibri"/>
      <w:color w:val="000000"/>
      <w:sz w:val="24"/>
      <w:szCs w:val="24"/>
    </w:rPr>
  </w:style>
  <w:style w:type="paragraph" w:customStyle="1" w:styleId="tyt">
    <w:name w:val="tyt"/>
    <w:basedOn w:val="Normalny"/>
    <w:rsid w:val="00E66236"/>
    <w:pPr>
      <w:keepNext/>
      <w:suppressAutoHyphens/>
      <w:spacing w:before="60" w:after="60"/>
      <w:jc w:val="center"/>
    </w:pPr>
    <w:rPr>
      <w:b/>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64965">
      <w:bodyDiv w:val="1"/>
      <w:marLeft w:val="0"/>
      <w:marRight w:val="0"/>
      <w:marTop w:val="0"/>
      <w:marBottom w:val="0"/>
      <w:divBdr>
        <w:top w:val="none" w:sz="0" w:space="0" w:color="auto"/>
        <w:left w:val="none" w:sz="0" w:space="0" w:color="auto"/>
        <w:bottom w:val="none" w:sz="0" w:space="0" w:color="auto"/>
        <w:right w:val="none" w:sz="0" w:space="0" w:color="auto"/>
      </w:divBdr>
    </w:div>
    <w:div w:id="92628466">
      <w:bodyDiv w:val="1"/>
      <w:marLeft w:val="0"/>
      <w:marRight w:val="0"/>
      <w:marTop w:val="0"/>
      <w:marBottom w:val="0"/>
      <w:divBdr>
        <w:top w:val="none" w:sz="0" w:space="0" w:color="auto"/>
        <w:left w:val="none" w:sz="0" w:space="0" w:color="auto"/>
        <w:bottom w:val="none" w:sz="0" w:space="0" w:color="auto"/>
        <w:right w:val="none" w:sz="0" w:space="0" w:color="auto"/>
      </w:divBdr>
    </w:div>
    <w:div w:id="99954623">
      <w:bodyDiv w:val="1"/>
      <w:marLeft w:val="0"/>
      <w:marRight w:val="0"/>
      <w:marTop w:val="0"/>
      <w:marBottom w:val="0"/>
      <w:divBdr>
        <w:top w:val="none" w:sz="0" w:space="0" w:color="auto"/>
        <w:left w:val="none" w:sz="0" w:space="0" w:color="auto"/>
        <w:bottom w:val="none" w:sz="0" w:space="0" w:color="auto"/>
        <w:right w:val="none" w:sz="0" w:space="0" w:color="auto"/>
      </w:divBdr>
    </w:div>
    <w:div w:id="209155326">
      <w:bodyDiv w:val="1"/>
      <w:marLeft w:val="0"/>
      <w:marRight w:val="0"/>
      <w:marTop w:val="0"/>
      <w:marBottom w:val="0"/>
      <w:divBdr>
        <w:top w:val="none" w:sz="0" w:space="0" w:color="auto"/>
        <w:left w:val="none" w:sz="0" w:space="0" w:color="auto"/>
        <w:bottom w:val="none" w:sz="0" w:space="0" w:color="auto"/>
        <w:right w:val="none" w:sz="0" w:space="0" w:color="auto"/>
      </w:divBdr>
    </w:div>
    <w:div w:id="263533675">
      <w:bodyDiv w:val="1"/>
      <w:marLeft w:val="0"/>
      <w:marRight w:val="0"/>
      <w:marTop w:val="0"/>
      <w:marBottom w:val="0"/>
      <w:divBdr>
        <w:top w:val="none" w:sz="0" w:space="0" w:color="auto"/>
        <w:left w:val="none" w:sz="0" w:space="0" w:color="auto"/>
        <w:bottom w:val="none" w:sz="0" w:space="0" w:color="auto"/>
        <w:right w:val="none" w:sz="0" w:space="0" w:color="auto"/>
      </w:divBdr>
      <w:divsChild>
        <w:div w:id="2089113025">
          <w:marLeft w:val="0"/>
          <w:marRight w:val="0"/>
          <w:marTop w:val="0"/>
          <w:marBottom w:val="0"/>
          <w:divBdr>
            <w:top w:val="none" w:sz="0" w:space="0" w:color="auto"/>
            <w:left w:val="none" w:sz="0" w:space="0" w:color="auto"/>
            <w:bottom w:val="none" w:sz="0" w:space="0" w:color="auto"/>
            <w:right w:val="none" w:sz="0" w:space="0" w:color="auto"/>
          </w:divBdr>
        </w:div>
        <w:div w:id="1967419628">
          <w:marLeft w:val="0"/>
          <w:marRight w:val="0"/>
          <w:marTop w:val="0"/>
          <w:marBottom w:val="0"/>
          <w:divBdr>
            <w:top w:val="none" w:sz="0" w:space="0" w:color="auto"/>
            <w:left w:val="none" w:sz="0" w:space="0" w:color="auto"/>
            <w:bottom w:val="none" w:sz="0" w:space="0" w:color="auto"/>
            <w:right w:val="none" w:sz="0" w:space="0" w:color="auto"/>
          </w:divBdr>
        </w:div>
        <w:div w:id="682518094">
          <w:marLeft w:val="0"/>
          <w:marRight w:val="0"/>
          <w:marTop w:val="0"/>
          <w:marBottom w:val="0"/>
          <w:divBdr>
            <w:top w:val="none" w:sz="0" w:space="0" w:color="auto"/>
            <w:left w:val="none" w:sz="0" w:space="0" w:color="auto"/>
            <w:bottom w:val="none" w:sz="0" w:space="0" w:color="auto"/>
            <w:right w:val="none" w:sz="0" w:space="0" w:color="auto"/>
          </w:divBdr>
        </w:div>
        <w:div w:id="1855805196">
          <w:marLeft w:val="0"/>
          <w:marRight w:val="0"/>
          <w:marTop w:val="0"/>
          <w:marBottom w:val="0"/>
          <w:divBdr>
            <w:top w:val="none" w:sz="0" w:space="0" w:color="auto"/>
            <w:left w:val="none" w:sz="0" w:space="0" w:color="auto"/>
            <w:bottom w:val="none" w:sz="0" w:space="0" w:color="auto"/>
            <w:right w:val="none" w:sz="0" w:space="0" w:color="auto"/>
          </w:divBdr>
        </w:div>
      </w:divsChild>
    </w:div>
    <w:div w:id="271477058">
      <w:bodyDiv w:val="1"/>
      <w:marLeft w:val="0"/>
      <w:marRight w:val="0"/>
      <w:marTop w:val="0"/>
      <w:marBottom w:val="0"/>
      <w:divBdr>
        <w:top w:val="none" w:sz="0" w:space="0" w:color="auto"/>
        <w:left w:val="none" w:sz="0" w:space="0" w:color="auto"/>
        <w:bottom w:val="none" w:sz="0" w:space="0" w:color="auto"/>
        <w:right w:val="none" w:sz="0" w:space="0" w:color="auto"/>
      </w:divBdr>
    </w:div>
    <w:div w:id="373895437">
      <w:bodyDiv w:val="1"/>
      <w:marLeft w:val="0"/>
      <w:marRight w:val="0"/>
      <w:marTop w:val="0"/>
      <w:marBottom w:val="0"/>
      <w:divBdr>
        <w:top w:val="none" w:sz="0" w:space="0" w:color="auto"/>
        <w:left w:val="none" w:sz="0" w:space="0" w:color="auto"/>
        <w:bottom w:val="none" w:sz="0" w:space="0" w:color="auto"/>
        <w:right w:val="none" w:sz="0" w:space="0" w:color="auto"/>
      </w:divBdr>
    </w:div>
    <w:div w:id="415396196">
      <w:bodyDiv w:val="1"/>
      <w:marLeft w:val="0"/>
      <w:marRight w:val="0"/>
      <w:marTop w:val="0"/>
      <w:marBottom w:val="0"/>
      <w:divBdr>
        <w:top w:val="none" w:sz="0" w:space="0" w:color="auto"/>
        <w:left w:val="none" w:sz="0" w:space="0" w:color="auto"/>
        <w:bottom w:val="none" w:sz="0" w:space="0" w:color="auto"/>
        <w:right w:val="none" w:sz="0" w:space="0" w:color="auto"/>
      </w:divBdr>
    </w:div>
    <w:div w:id="502745472">
      <w:bodyDiv w:val="1"/>
      <w:marLeft w:val="0"/>
      <w:marRight w:val="0"/>
      <w:marTop w:val="0"/>
      <w:marBottom w:val="0"/>
      <w:divBdr>
        <w:top w:val="none" w:sz="0" w:space="0" w:color="auto"/>
        <w:left w:val="none" w:sz="0" w:space="0" w:color="auto"/>
        <w:bottom w:val="none" w:sz="0" w:space="0" w:color="auto"/>
        <w:right w:val="none" w:sz="0" w:space="0" w:color="auto"/>
      </w:divBdr>
    </w:div>
    <w:div w:id="574168886">
      <w:bodyDiv w:val="1"/>
      <w:marLeft w:val="0"/>
      <w:marRight w:val="0"/>
      <w:marTop w:val="0"/>
      <w:marBottom w:val="0"/>
      <w:divBdr>
        <w:top w:val="none" w:sz="0" w:space="0" w:color="auto"/>
        <w:left w:val="none" w:sz="0" w:space="0" w:color="auto"/>
        <w:bottom w:val="none" w:sz="0" w:space="0" w:color="auto"/>
        <w:right w:val="none" w:sz="0" w:space="0" w:color="auto"/>
      </w:divBdr>
    </w:div>
    <w:div w:id="596711369">
      <w:bodyDiv w:val="1"/>
      <w:marLeft w:val="0"/>
      <w:marRight w:val="0"/>
      <w:marTop w:val="0"/>
      <w:marBottom w:val="0"/>
      <w:divBdr>
        <w:top w:val="none" w:sz="0" w:space="0" w:color="auto"/>
        <w:left w:val="none" w:sz="0" w:space="0" w:color="auto"/>
        <w:bottom w:val="none" w:sz="0" w:space="0" w:color="auto"/>
        <w:right w:val="none" w:sz="0" w:space="0" w:color="auto"/>
      </w:divBdr>
    </w:div>
    <w:div w:id="795680842">
      <w:bodyDiv w:val="1"/>
      <w:marLeft w:val="0"/>
      <w:marRight w:val="0"/>
      <w:marTop w:val="0"/>
      <w:marBottom w:val="0"/>
      <w:divBdr>
        <w:top w:val="none" w:sz="0" w:space="0" w:color="auto"/>
        <w:left w:val="none" w:sz="0" w:space="0" w:color="auto"/>
        <w:bottom w:val="none" w:sz="0" w:space="0" w:color="auto"/>
        <w:right w:val="none" w:sz="0" w:space="0" w:color="auto"/>
      </w:divBdr>
    </w:div>
    <w:div w:id="978530630">
      <w:bodyDiv w:val="1"/>
      <w:marLeft w:val="0"/>
      <w:marRight w:val="0"/>
      <w:marTop w:val="0"/>
      <w:marBottom w:val="0"/>
      <w:divBdr>
        <w:top w:val="none" w:sz="0" w:space="0" w:color="auto"/>
        <w:left w:val="none" w:sz="0" w:space="0" w:color="auto"/>
        <w:bottom w:val="none" w:sz="0" w:space="0" w:color="auto"/>
        <w:right w:val="none" w:sz="0" w:space="0" w:color="auto"/>
      </w:divBdr>
    </w:div>
    <w:div w:id="1037391256">
      <w:bodyDiv w:val="1"/>
      <w:marLeft w:val="0"/>
      <w:marRight w:val="0"/>
      <w:marTop w:val="0"/>
      <w:marBottom w:val="0"/>
      <w:divBdr>
        <w:top w:val="none" w:sz="0" w:space="0" w:color="auto"/>
        <w:left w:val="none" w:sz="0" w:space="0" w:color="auto"/>
        <w:bottom w:val="none" w:sz="0" w:space="0" w:color="auto"/>
        <w:right w:val="none" w:sz="0" w:space="0" w:color="auto"/>
      </w:divBdr>
    </w:div>
    <w:div w:id="1140999237">
      <w:bodyDiv w:val="1"/>
      <w:marLeft w:val="0"/>
      <w:marRight w:val="0"/>
      <w:marTop w:val="0"/>
      <w:marBottom w:val="0"/>
      <w:divBdr>
        <w:top w:val="none" w:sz="0" w:space="0" w:color="auto"/>
        <w:left w:val="none" w:sz="0" w:space="0" w:color="auto"/>
        <w:bottom w:val="none" w:sz="0" w:space="0" w:color="auto"/>
        <w:right w:val="none" w:sz="0" w:space="0" w:color="auto"/>
      </w:divBdr>
    </w:div>
    <w:div w:id="1325008340">
      <w:bodyDiv w:val="1"/>
      <w:marLeft w:val="0"/>
      <w:marRight w:val="0"/>
      <w:marTop w:val="0"/>
      <w:marBottom w:val="0"/>
      <w:divBdr>
        <w:top w:val="none" w:sz="0" w:space="0" w:color="auto"/>
        <w:left w:val="none" w:sz="0" w:space="0" w:color="auto"/>
        <w:bottom w:val="none" w:sz="0" w:space="0" w:color="auto"/>
        <w:right w:val="none" w:sz="0" w:space="0" w:color="auto"/>
      </w:divBdr>
    </w:div>
    <w:div w:id="1348101157">
      <w:bodyDiv w:val="1"/>
      <w:marLeft w:val="0"/>
      <w:marRight w:val="0"/>
      <w:marTop w:val="0"/>
      <w:marBottom w:val="0"/>
      <w:divBdr>
        <w:top w:val="none" w:sz="0" w:space="0" w:color="auto"/>
        <w:left w:val="none" w:sz="0" w:space="0" w:color="auto"/>
        <w:bottom w:val="none" w:sz="0" w:space="0" w:color="auto"/>
        <w:right w:val="none" w:sz="0" w:space="0" w:color="auto"/>
      </w:divBdr>
    </w:div>
    <w:div w:id="1370883546">
      <w:bodyDiv w:val="1"/>
      <w:marLeft w:val="0"/>
      <w:marRight w:val="0"/>
      <w:marTop w:val="0"/>
      <w:marBottom w:val="0"/>
      <w:divBdr>
        <w:top w:val="none" w:sz="0" w:space="0" w:color="auto"/>
        <w:left w:val="none" w:sz="0" w:space="0" w:color="auto"/>
        <w:bottom w:val="none" w:sz="0" w:space="0" w:color="auto"/>
        <w:right w:val="none" w:sz="0" w:space="0" w:color="auto"/>
      </w:divBdr>
    </w:div>
    <w:div w:id="1380742420">
      <w:bodyDiv w:val="1"/>
      <w:marLeft w:val="0"/>
      <w:marRight w:val="0"/>
      <w:marTop w:val="0"/>
      <w:marBottom w:val="0"/>
      <w:divBdr>
        <w:top w:val="none" w:sz="0" w:space="0" w:color="auto"/>
        <w:left w:val="none" w:sz="0" w:space="0" w:color="auto"/>
        <w:bottom w:val="none" w:sz="0" w:space="0" w:color="auto"/>
        <w:right w:val="none" w:sz="0" w:space="0" w:color="auto"/>
      </w:divBdr>
    </w:div>
    <w:div w:id="1419598618">
      <w:bodyDiv w:val="1"/>
      <w:marLeft w:val="0"/>
      <w:marRight w:val="0"/>
      <w:marTop w:val="0"/>
      <w:marBottom w:val="0"/>
      <w:divBdr>
        <w:top w:val="none" w:sz="0" w:space="0" w:color="auto"/>
        <w:left w:val="none" w:sz="0" w:space="0" w:color="auto"/>
        <w:bottom w:val="none" w:sz="0" w:space="0" w:color="auto"/>
        <w:right w:val="none" w:sz="0" w:space="0" w:color="auto"/>
      </w:divBdr>
    </w:div>
    <w:div w:id="1637488200">
      <w:bodyDiv w:val="1"/>
      <w:marLeft w:val="0"/>
      <w:marRight w:val="0"/>
      <w:marTop w:val="0"/>
      <w:marBottom w:val="0"/>
      <w:divBdr>
        <w:top w:val="none" w:sz="0" w:space="0" w:color="auto"/>
        <w:left w:val="none" w:sz="0" w:space="0" w:color="auto"/>
        <w:bottom w:val="none" w:sz="0" w:space="0" w:color="auto"/>
        <w:right w:val="none" w:sz="0" w:space="0" w:color="auto"/>
      </w:divBdr>
    </w:div>
    <w:div w:id="172452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zp.gov.pl/baza-wiedzy/interpretacja-przepisow/opinie-archiwalne/opinia-dotyczaca-art.-29-ust.-3a-ustawy-pzp"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i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2116</Words>
  <Characters>13665</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monika</dc:creator>
  <cp:lastModifiedBy>Bogdan Packa</cp:lastModifiedBy>
  <cp:revision>2</cp:revision>
  <cp:lastPrinted>2020-04-03T08:31:00Z</cp:lastPrinted>
  <dcterms:created xsi:type="dcterms:W3CDTF">2020-05-08T11:33:00Z</dcterms:created>
  <dcterms:modified xsi:type="dcterms:W3CDTF">2020-05-08T11:33:00Z</dcterms:modified>
</cp:coreProperties>
</file>