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360" w:before="0" w:after="0"/>
        <w:ind w:left="567" w:hanging="0"/>
        <w:jc w:val="right"/>
        <w:outlineLvl w:val="3"/>
        <w:rPr>
          <w:rFonts w:ascii="Times New Roman" w:hAnsi="Times New Roman" w:eastAsia="Times New Roman"/>
          <w:b/>
          <w:b/>
          <w:sz w:val="24"/>
          <w:szCs w:val="20"/>
          <w:lang w:eastAsia="pl-PL"/>
        </w:rPr>
      </w:pPr>
      <w:r>
        <w:rPr>
          <w:rFonts w:eastAsia="Times New Roman" w:ascii="Times New Roman" w:hAnsi="Times New Roman"/>
          <w:b/>
          <w:sz w:val="24"/>
          <w:szCs w:val="20"/>
          <w:lang w:eastAsia="pl-PL"/>
        </w:rPr>
        <w:t>Załącznik nr 3</w:t>
      </w:r>
    </w:p>
    <w:p>
      <w:pPr>
        <w:pStyle w:val="Normal"/>
        <w:keepNext/>
        <w:numPr>
          <w:ilvl w:val="0"/>
          <w:numId w:val="0"/>
        </w:numPr>
        <w:spacing w:before="240" w:after="60"/>
        <w:jc w:val="right"/>
        <w:outlineLvl w:val="2"/>
        <w:rPr>
          <w:rFonts w:ascii="Cambria" w:hAnsi="Cambria" w:eastAsia="Times New Roman"/>
          <w:b/>
          <w:b/>
          <w:bCs/>
          <w:color w:val="000000"/>
          <w:sz w:val="26"/>
          <w:szCs w:val="26"/>
        </w:rPr>
      </w:pPr>
      <w:r>
        <w:rPr>
          <w:rFonts w:eastAsia="Times New Roman" w:ascii="Cambria" w:hAnsi="Cambria"/>
          <w:b/>
          <w:bCs/>
          <w:color w:val="000000"/>
          <w:sz w:val="26"/>
          <w:szCs w:val="26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</w:rPr>
        <w:t xml:space="preserve">Zamawiający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Górniczo-Hutnicza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im. St. Staszica w Krakowie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Al. Mickiewicza 30, </w:t>
        <w:br/>
        <w:t>30-059 Kraków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hAnsi="Times New Roman"/>
          <w:b/>
          <w:sz w:val="24"/>
          <w:szCs w:val="24"/>
        </w:rPr>
        <w:t>organizację i przeprowadzenie szkoleń certyfikowanych zakończonych egzam</w:t>
      </w:r>
      <w:r>
        <w:rPr>
          <w:rFonts w:ascii="Times New Roman" w:hAnsi="Times New Roman"/>
          <w:b/>
          <w:sz w:val="24"/>
          <w:szCs w:val="24"/>
        </w:rPr>
        <w:t>inem i wydaniem odpowiedniego certyfikatu dla studentów AGH - KC-zp.272-</w:t>
      </w:r>
      <w:r>
        <w:rPr>
          <w:rFonts w:ascii="Times New Roman" w:hAnsi="Times New Roman"/>
          <w:b/>
          <w:sz w:val="24"/>
          <w:szCs w:val="24"/>
        </w:rPr>
        <w:t>194</w:t>
      </w:r>
      <w:r>
        <w:rPr>
          <w:rFonts w:ascii="Times New Roman" w:hAnsi="Times New Roman"/>
          <w:b/>
          <w:sz w:val="24"/>
          <w:szCs w:val="24"/>
        </w:rPr>
        <w:t>/20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rowadzonego przez Akademię Górniczo-Hutniczą im. St. Staszica w Krakowie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oświadczam, co następuje:</w:t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istotnych warunków zamówienia pkt V. ppkt 1-3.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pkt V polegam na zasobach następującego/ych podmiotu/ów: ……………………………………………………, w następującym zakresie: …………………………………………(wskazać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21"/>
        </w:rPr>
      </w:pPr>
      <w:r>
        <w:rPr>
          <w:rFonts w:cs="Arial" w:ascii="Arial" w:hAnsi="Arial"/>
          <w:b/>
          <w:i/>
          <w:sz w:val="18"/>
          <w:szCs w:val="21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BFBFBF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  <w:t>Oświadczenie należy wypełnić elektronicznie i podpisać kwalifikowanym podpisem elektronicznym.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52" w:top="609" w:footer="135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4675505" cy="707390"/>
          <wp:effectExtent l="0" t="0" r="0" b="0"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5505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1905" distL="114300" distR="114300" simplePos="0" locked="0" layoutInCell="1" allowOverlap="1" relativeHeight="3">
          <wp:simplePos x="0" y="0"/>
          <wp:positionH relativeFrom="column">
            <wp:posOffset>1934845</wp:posOffset>
          </wp:positionH>
          <wp:positionV relativeFrom="paragraph">
            <wp:posOffset>6985</wp:posOffset>
          </wp:positionV>
          <wp:extent cx="383540" cy="607695"/>
          <wp:effectExtent l="0" t="0" r="0" b="0"/>
          <wp:wrapNone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link w:val="Nagwek4Znak"/>
    <w:qFormat/>
    <w:rsid w:val="006676ae"/>
    <w:pPr>
      <w:keepNext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link w:val="Tekstpodstawowy"/>
    <w:qFormat/>
    <w:rsid w:val="006676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4Znak" w:customStyle="1">
    <w:name w:val="Nagłówek 4 Znak"/>
    <w:link w:val="Nagwek4"/>
    <w:qFormat/>
    <w:rsid w:val="006676ae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641874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6676a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kt" w:customStyle="1">
    <w:name w:val="pkt"/>
    <w:basedOn w:val="Normal"/>
    <w:qFormat/>
    <w:rsid w:val="00641874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51BB-4578-4B7C-B0FB-0DF6CA2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Application>LibreOffice/5.3.0.3$Windows_x86 LibreOffice_project/7074905676c47b82bbcfbea1aeefc84afe1c50e1</Application>
  <Pages>2</Pages>
  <Words>251</Words>
  <Characters>1859</Characters>
  <CharactersWithSpaces>2098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2020-01-02T07:52:00Z</dcterms:created>
  <dc:creator>Michał Długoń</dc:creator>
  <dc:description/>
  <dc:language>pl-PL</dc:language>
  <cp:lastModifiedBy/>
  <cp:lastPrinted>2020-01-02T07:52:00Z</cp:lastPrinted>
  <dcterms:modified xsi:type="dcterms:W3CDTF">2020-04-29T13:54:31Z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