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9B0EC" w14:textId="77777777" w:rsidR="00BE7F65" w:rsidRPr="00187EAF" w:rsidRDefault="00BE7F65" w:rsidP="00B70075">
      <w:pPr>
        <w:jc w:val="both"/>
        <w:rPr>
          <w:rFonts w:asciiTheme="minorHAnsi" w:hAnsiTheme="minorHAnsi" w:cstheme="minorHAnsi"/>
        </w:rPr>
      </w:pPr>
    </w:p>
    <w:p w14:paraId="5E25429F" w14:textId="77777777" w:rsidR="009B2C36" w:rsidRPr="00187EAF" w:rsidRDefault="009B2C36" w:rsidP="00B70075">
      <w:pPr>
        <w:jc w:val="both"/>
        <w:rPr>
          <w:rFonts w:asciiTheme="minorHAnsi" w:hAnsiTheme="minorHAnsi" w:cstheme="minorHAnsi"/>
        </w:rPr>
      </w:pPr>
    </w:p>
    <w:p w14:paraId="5679B563" w14:textId="77777777" w:rsidR="00BE7F65" w:rsidRPr="00187EAF" w:rsidRDefault="00BE7F65" w:rsidP="00B70075">
      <w:pPr>
        <w:jc w:val="both"/>
        <w:rPr>
          <w:rFonts w:asciiTheme="minorHAnsi" w:hAnsiTheme="minorHAnsi" w:cstheme="minorHAnsi"/>
        </w:rPr>
      </w:pPr>
    </w:p>
    <w:p w14:paraId="163078D3" w14:textId="0D5F4583" w:rsidR="00B70075" w:rsidRPr="00187EAF" w:rsidRDefault="003014C6" w:rsidP="00B70075">
      <w:pPr>
        <w:jc w:val="both"/>
        <w:rPr>
          <w:rFonts w:asciiTheme="minorHAnsi" w:hAnsiTheme="minorHAnsi" w:cstheme="minorHAnsi"/>
        </w:rPr>
      </w:pPr>
      <w:r w:rsidRPr="00187EAF">
        <w:rPr>
          <w:rFonts w:asciiTheme="minorHAnsi" w:hAnsiTheme="minorHAnsi" w:cstheme="minorHAnsi"/>
        </w:rPr>
        <w:t xml:space="preserve">Znak: </w:t>
      </w:r>
      <w:r w:rsidR="009729B3" w:rsidRPr="00187EAF">
        <w:rPr>
          <w:rFonts w:asciiTheme="minorHAnsi" w:hAnsiTheme="minorHAnsi" w:cstheme="minorHAnsi"/>
        </w:rPr>
        <w:t>ZP-271-1</w:t>
      </w:r>
      <w:r w:rsidR="006F6C4C">
        <w:rPr>
          <w:rFonts w:asciiTheme="minorHAnsi" w:hAnsiTheme="minorHAnsi" w:cstheme="minorHAnsi"/>
        </w:rPr>
        <w:t>6</w:t>
      </w:r>
      <w:r w:rsidR="0094415D" w:rsidRPr="00187EAF">
        <w:rPr>
          <w:rFonts w:asciiTheme="minorHAnsi" w:hAnsiTheme="minorHAnsi" w:cstheme="minorHAnsi"/>
        </w:rPr>
        <w:t>/20</w:t>
      </w:r>
      <w:r w:rsidRPr="00187EAF">
        <w:rPr>
          <w:rFonts w:asciiTheme="minorHAnsi" w:hAnsiTheme="minorHAnsi" w:cstheme="minorHAnsi"/>
        </w:rPr>
        <w:t xml:space="preserve">                                           </w:t>
      </w:r>
      <w:r w:rsidR="00601836" w:rsidRPr="00187EAF">
        <w:rPr>
          <w:rFonts w:asciiTheme="minorHAnsi" w:hAnsiTheme="minorHAnsi" w:cstheme="minorHAnsi"/>
        </w:rPr>
        <w:tab/>
      </w:r>
      <w:r w:rsidR="00601836" w:rsidRPr="00187EAF">
        <w:rPr>
          <w:rFonts w:asciiTheme="minorHAnsi" w:hAnsiTheme="minorHAnsi" w:cstheme="minorHAnsi"/>
        </w:rPr>
        <w:tab/>
      </w:r>
      <w:r w:rsidRPr="00187EAF">
        <w:rPr>
          <w:rFonts w:asciiTheme="minorHAnsi" w:hAnsiTheme="minorHAnsi" w:cstheme="minorHAnsi"/>
        </w:rPr>
        <w:t xml:space="preserve"> </w:t>
      </w:r>
      <w:r w:rsidR="00B70075" w:rsidRPr="00187EAF">
        <w:rPr>
          <w:rFonts w:asciiTheme="minorHAnsi" w:hAnsiTheme="minorHAnsi" w:cstheme="minorHAnsi"/>
        </w:rPr>
        <w:t xml:space="preserve">Kraków, </w:t>
      </w:r>
      <w:r w:rsidR="0094415D" w:rsidRPr="00187EAF">
        <w:rPr>
          <w:rFonts w:asciiTheme="minorHAnsi" w:hAnsiTheme="minorHAnsi" w:cstheme="minorHAnsi"/>
        </w:rPr>
        <w:t xml:space="preserve">dnia </w:t>
      </w:r>
      <w:r w:rsidR="006F6C4C">
        <w:rPr>
          <w:rFonts w:asciiTheme="minorHAnsi" w:hAnsiTheme="minorHAnsi" w:cstheme="minorHAnsi"/>
        </w:rPr>
        <w:t>04</w:t>
      </w:r>
      <w:r w:rsidR="00BF4164" w:rsidRPr="00187EAF">
        <w:rPr>
          <w:rFonts w:asciiTheme="minorHAnsi" w:hAnsiTheme="minorHAnsi" w:cstheme="minorHAnsi"/>
        </w:rPr>
        <w:t>.0</w:t>
      </w:r>
      <w:r w:rsidR="006F6C4C">
        <w:rPr>
          <w:rFonts w:asciiTheme="minorHAnsi" w:hAnsiTheme="minorHAnsi" w:cstheme="minorHAnsi"/>
        </w:rPr>
        <w:t>5</w:t>
      </w:r>
      <w:r w:rsidR="00BF4164" w:rsidRPr="00187EAF">
        <w:rPr>
          <w:rFonts w:asciiTheme="minorHAnsi" w:hAnsiTheme="minorHAnsi" w:cstheme="minorHAnsi"/>
        </w:rPr>
        <w:t>.2020</w:t>
      </w:r>
      <w:r w:rsidR="00AA25E2" w:rsidRPr="00187EAF">
        <w:rPr>
          <w:rFonts w:asciiTheme="minorHAnsi" w:hAnsiTheme="minorHAnsi" w:cstheme="minorHAnsi"/>
        </w:rPr>
        <w:t xml:space="preserve">                                       </w:t>
      </w:r>
    </w:p>
    <w:p w14:paraId="5C97F2AB" w14:textId="77777777" w:rsidR="00B70075" w:rsidRPr="00187EAF" w:rsidRDefault="00B70075" w:rsidP="00B70075">
      <w:pPr>
        <w:jc w:val="both"/>
        <w:rPr>
          <w:rFonts w:asciiTheme="minorHAnsi" w:hAnsiTheme="minorHAnsi" w:cstheme="minorHAnsi"/>
        </w:rPr>
      </w:pPr>
    </w:p>
    <w:p w14:paraId="4C4576EB" w14:textId="77777777" w:rsidR="00195431" w:rsidRPr="00187EAF" w:rsidRDefault="00195431" w:rsidP="00B70075">
      <w:pPr>
        <w:jc w:val="both"/>
        <w:rPr>
          <w:rFonts w:asciiTheme="minorHAnsi" w:hAnsiTheme="minorHAnsi" w:cstheme="minorHAnsi"/>
        </w:rPr>
      </w:pPr>
    </w:p>
    <w:p w14:paraId="1FEFE552" w14:textId="77777777" w:rsidR="00C26F29" w:rsidRPr="00187EAF" w:rsidRDefault="00C26F29" w:rsidP="00C26F29">
      <w:pPr>
        <w:pStyle w:val="Nagwek"/>
        <w:tabs>
          <w:tab w:val="clear" w:pos="4536"/>
          <w:tab w:val="clear" w:pos="9072"/>
        </w:tabs>
        <w:ind w:left="4536"/>
        <w:jc w:val="center"/>
        <w:rPr>
          <w:rFonts w:asciiTheme="minorHAnsi" w:hAnsiTheme="minorHAnsi" w:cstheme="minorHAnsi"/>
          <w:b/>
        </w:rPr>
      </w:pPr>
    </w:p>
    <w:p w14:paraId="513D4D5C" w14:textId="77777777" w:rsidR="00B70075" w:rsidRPr="00187EAF" w:rsidRDefault="00ED04F9" w:rsidP="00C26F29">
      <w:pPr>
        <w:pStyle w:val="Nagwek"/>
        <w:tabs>
          <w:tab w:val="clear" w:pos="4536"/>
          <w:tab w:val="clear" w:pos="9072"/>
        </w:tabs>
        <w:ind w:left="4536"/>
        <w:jc w:val="center"/>
        <w:rPr>
          <w:rFonts w:asciiTheme="minorHAnsi" w:hAnsiTheme="minorHAnsi" w:cstheme="minorHAnsi"/>
          <w:b/>
        </w:rPr>
      </w:pPr>
      <w:r w:rsidRPr="00187EAF">
        <w:rPr>
          <w:rFonts w:asciiTheme="minorHAnsi" w:hAnsiTheme="minorHAnsi" w:cstheme="minorHAnsi"/>
          <w:b/>
        </w:rPr>
        <w:t xml:space="preserve">Wykonawca, którym </w:t>
      </w:r>
      <w:r w:rsidR="00C26F29" w:rsidRPr="00187EAF">
        <w:rPr>
          <w:rFonts w:asciiTheme="minorHAnsi" w:hAnsiTheme="minorHAnsi" w:cstheme="minorHAnsi"/>
          <w:b/>
        </w:rPr>
        <w:t>przekazano specyfikacje oraz s</w:t>
      </w:r>
      <w:r w:rsidR="00B70075" w:rsidRPr="00187EAF">
        <w:rPr>
          <w:rFonts w:asciiTheme="minorHAnsi" w:hAnsiTheme="minorHAnsi" w:cstheme="minorHAnsi"/>
          <w:b/>
        </w:rPr>
        <w:t>trona internetowa postępowania</w:t>
      </w:r>
    </w:p>
    <w:p w14:paraId="37CDA2B5" w14:textId="77777777" w:rsidR="00B70075" w:rsidRPr="00187EAF" w:rsidRDefault="00B70075" w:rsidP="00B70075">
      <w:pPr>
        <w:jc w:val="both"/>
        <w:rPr>
          <w:rFonts w:asciiTheme="minorHAnsi" w:hAnsiTheme="minorHAnsi" w:cstheme="minorHAnsi"/>
        </w:rPr>
      </w:pPr>
      <w:bookmarkStart w:id="0" w:name="_GoBack"/>
      <w:bookmarkEnd w:id="0"/>
    </w:p>
    <w:p w14:paraId="66E7BCE3" w14:textId="77777777" w:rsidR="00195431" w:rsidRPr="00187EAF" w:rsidRDefault="00195431" w:rsidP="00B70075">
      <w:pPr>
        <w:jc w:val="both"/>
        <w:rPr>
          <w:rFonts w:asciiTheme="minorHAnsi" w:hAnsiTheme="minorHAnsi" w:cstheme="minorHAnsi"/>
        </w:rPr>
      </w:pPr>
    </w:p>
    <w:p w14:paraId="63464713" w14:textId="77777777" w:rsidR="00C26F29" w:rsidRPr="00187EAF" w:rsidRDefault="00C26F29" w:rsidP="00B70075">
      <w:pPr>
        <w:jc w:val="both"/>
        <w:rPr>
          <w:rFonts w:asciiTheme="minorHAnsi" w:hAnsiTheme="minorHAnsi" w:cstheme="minorHAnsi"/>
        </w:rPr>
      </w:pPr>
    </w:p>
    <w:p w14:paraId="1A219259" w14:textId="77777777" w:rsidR="00B70075" w:rsidRPr="00187EAF" w:rsidRDefault="00B70075" w:rsidP="00B70075">
      <w:pPr>
        <w:jc w:val="both"/>
        <w:rPr>
          <w:rFonts w:asciiTheme="minorHAnsi" w:hAnsiTheme="minorHAnsi" w:cstheme="minorHAnsi"/>
        </w:rPr>
      </w:pPr>
    </w:p>
    <w:p w14:paraId="14F83022" w14:textId="77777777" w:rsidR="00B70075" w:rsidRPr="00187EAF" w:rsidRDefault="00B70075" w:rsidP="00B70075">
      <w:pPr>
        <w:jc w:val="both"/>
        <w:rPr>
          <w:rFonts w:asciiTheme="minorHAnsi" w:hAnsiTheme="minorHAnsi" w:cstheme="minorHAnsi"/>
          <w:b/>
        </w:rPr>
      </w:pPr>
      <w:r w:rsidRPr="00187EAF">
        <w:rPr>
          <w:rFonts w:asciiTheme="minorHAnsi" w:hAnsiTheme="minorHAnsi" w:cstheme="minorHAnsi"/>
          <w:b/>
        </w:rPr>
        <w:t>Wyjaśnienia</w:t>
      </w:r>
      <w:r w:rsidR="009B2C36" w:rsidRPr="00187EAF">
        <w:rPr>
          <w:rFonts w:asciiTheme="minorHAnsi" w:hAnsiTheme="minorHAnsi" w:cstheme="minorHAnsi"/>
          <w:b/>
        </w:rPr>
        <w:t xml:space="preserve"> i zmiana</w:t>
      </w:r>
      <w:r w:rsidRPr="00187EAF">
        <w:rPr>
          <w:rFonts w:asciiTheme="minorHAnsi" w:hAnsiTheme="minorHAnsi" w:cstheme="minorHAnsi"/>
          <w:b/>
        </w:rPr>
        <w:t xml:space="preserve"> treści specyfikacji</w:t>
      </w:r>
    </w:p>
    <w:p w14:paraId="105B4CFD" w14:textId="77777777" w:rsidR="00B70075" w:rsidRPr="00187EAF" w:rsidRDefault="00B70075" w:rsidP="00B70075">
      <w:pPr>
        <w:jc w:val="both"/>
        <w:rPr>
          <w:rFonts w:asciiTheme="minorHAnsi" w:hAnsiTheme="minorHAnsi" w:cstheme="minorHAnsi"/>
        </w:rPr>
      </w:pPr>
    </w:p>
    <w:p w14:paraId="19A54813" w14:textId="5807363B" w:rsidR="00B70075" w:rsidRPr="00187EAF" w:rsidRDefault="00B70075" w:rsidP="00CC6C02">
      <w:pPr>
        <w:jc w:val="both"/>
        <w:rPr>
          <w:rFonts w:asciiTheme="minorHAnsi" w:hAnsiTheme="minorHAnsi" w:cstheme="minorHAnsi"/>
        </w:rPr>
      </w:pPr>
      <w:r w:rsidRPr="00187EAF">
        <w:rPr>
          <w:rFonts w:asciiTheme="minorHAnsi" w:hAnsiTheme="minorHAnsi" w:cstheme="minorHAnsi"/>
        </w:rPr>
        <w:t>Działają</w:t>
      </w:r>
      <w:r w:rsidR="00195431" w:rsidRPr="00187EAF">
        <w:rPr>
          <w:rFonts w:asciiTheme="minorHAnsi" w:hAnsiTheme="minorHAnsi" w:cstheme="minorHAnsi"/>
        </w:rPr>
        <w:t>c na podstawie art. 38</w:t>
      </w:r>
      <w:r w:rsidR="00C12C2E">
        <w:rPr>
          <w:rFonts w:asciiTheme="minorHAnsi" w:hAnsiTheme="minorHAnsi" w:cstheme="minorHAnsi"/>
        </w:rPr>
        <w:t xml:space="preserve"> ust</w:t>
      </w:r>
      <w:r w:rsidR="007C6311">
        <w:rPr>
          <w:rFonts w:asciiTheme="minorHAnsi" w:hAnsiTheme="minorHAnsi" w:cstheme="minorHAnsi"/>
        </w:rPr>
        <w:t>.</w:t>
      </w:r>
      <w:r w:rsidR="00C12C2E">
        <w:rPr>
          <w:rFonts w:asciiTheme="minorHAnsi" w:hAnsiTheme="minorHAnsi" w:cstheme="minorHAnsi"/>
        </w:rPr>
        <w:t xml:space="preserve"> 1, 2,  4 oraz 6</w:t>
      </w:r>
      <w:r w:rsidR="00195431" w:rsidRPr="00187EAF">
        <w:rPr>
          <w:rFonts w:asciiTheme="minorHAnsi" w:hAnsiTheme="minorHAnsi" w:cstheme="minorHAnsi"/>
        </w:rPr>
        <w:t xml:space="preserve"> </w:t>
      </w:r>
      <w:r w:rsidRPr="00187EAF">
        <w:rPr>
          <w:rFonts w:asciiTheme="minorHAnsi" w:hAnsiTheme="minorHAnsi" w:cstheme="minorHAnsi"/>
        </w:rPr>
        <w:t xml:space="preserve">ustawy z dnia 29 stycznia 2004 r. Prawo zamówień publicznych </w:t>
      </w:r>
      <w:r w:rsidR="00837CDA" w:rsidRPr="00187EAF">
        <w:rPr>
          <w:rFonts w:asciiTheme="minorHAnsi" w:hAnsiTheme="minorHAnsi" w:cstheme="minorHAnsi"/>
        </w:rPr>
        <w:t>(</w:t>
      </w:r>
      <w:proofErr w:type="spellStart"/>
      <w:r w:rsidR="00837CDA" w:rsidRPr="00187EAF">
        <w:rPr>
          <w:rFonts w:asciiTheme="minorHAnsi" w:hAnsiTheme="minorHAnsi" w:cstheme="minorHAnsi"/>
        </w:rPr>
        <w:t>t.j</w:t>
      </w:r>
      <w:proofErr w:type="spellEnd"/>
      <w:r w:rsidR="00837CDA" w:rsidRPr="00187EAF">
        <w:rPr>
          <w:rFonts w:asciiTheme="minorHAnsi" w:hAnsiTheme="minorHAnsi" w:cstheme="minorHAnsi"/>
        </w:rPr>
        <w:t>. Dz.U. z 2019 r. poz. 1843)</w:t>
      </w:r>
      <w:r w:rsidRPr="00187EAF">
        <w:rPr>
          <w:rFonts w:asciiTheme="minorHAnsi" w:hAnsiTheme="minorHAnsi" w:cstheme="minorHAnsi"/>
        </w:rPr>
        <w:t xml:space="preserve"> Dyrektor </w:t>
      </w:r>
      <w:r w:rsidR="009B2C36" w:rsidRPr="00187EAF">
        <w:rPr>
          <w:rFonts w:asciiTheme="minorHAnsi" w:hAnsiTheme="minorHAnsi" w:cstheme="minorHAnsi"/>
        </w:rPr>
        <w:t>Narodowego Instytutu Onkologii im.</w:t>
      </w:r>
      <w:r w:rsidRPr="00187EAF">
        <w:rPr>
          <w:rFonts w:asciiTheme="minorHAnsi" w:hAnsiTheme="minorHAnsi" w:cstheme="minorHAnsi"/>
        </w:rPr>
        <w:t xml:space="preserve"> Marii Skłodowskiej – Curie</w:t>
      </w:r>
      <w:r w:rsidR="009B2C36" w:rsidRPr="00187EAF">
        <w:rPr>
          <w:rFonts w:asciiTheme="minorHAnsi" w:hAnsiTheme="minorHAnsi" w:cstheme="minorHAnsi"/>
        </w:rPr>
        <w:t xml:space="preserve"> Państwowego Instytutu Badawczego</w:t>
      </w:r>
      <w:r w:rsidR="00195431" w:rsidRPr="00187EAF">
        <w:rPr>
          <w:rFonts w:asciiTheme="minorHAnsi" w:hAnsiTheme="minorHAnsi" w:cstheme="minorHAnsi"/>
        </w:rPr>
        <w:t xml:space="preserve"> Oddział w </w:t>
      </w:r>
      <w:r w:rsidR="001A1F2B" w:rsidRPr="00187EAF">
        <w:rPr>
          <w:rFonts w:asciiTheme="minorHAnsi" w:hAnsiTheme="minorHAnsi" w:cstheme="minorHAnsi"/>
        </w:rPr>
        <w:t>K</w:t>
      </w:r>
      <w:r w:rsidR="00195431" w:rsidRPr="00187EAF">
        <w:rPr>
          <w:rFonts w:asciiTheme="minorHAnsi" w:hAnsiTheme="minorHAnsi" w:cstheme="minorHAnsi"/>
        </w:rPr>
        <w:t>rakowie, </w:t>
      </w:r>
      <w:r w:rsidR="001A1F2B" w:rsidRPr="00187EAF">
        <w:rPr>
          <w:rFonts w:asciiTheme="minorHAnsi" w:hAnsiTheme="minorHAnsi" w:cstheme="minorHAnsi"/>
        </w:rPr>
        <w:t xml:space="preserve"> </w:t>
      </w:r>
      <w:r w:rsidR="00195431" w:rsidRPr="00187EAF">
        <w:rPr>
          <w:rFonts w:asciiTheme="minorHAnsi" w:hAnsiTheme="minorHAnsi" w:cstheme="minorHAnsi"/>
        </w:rPr>
        <w:t>ul. Garncarska </w:t>
      </w:r>
      <w:r w:rsidRPr="00187EAF">
        <w:rPr>
          <w:rFonts w:asciiTheme="minorHAnsi" w:hAnsiTheme="minorHAnsi" w:cstheme="minorHAnsi"/>
        </w:rPr>
        <w:t>11, 31-115 Kraków, uprzejmie informuje, że w postępowaniu o udzielenie zamówienia publicznego prowadzonym w trybie</w:t>
      </w:r>
      <w:r w:rsidR="002D5BF7" w:rsidRPr="00187EAF">
        <w:rPr>
          <w:rFonts w:asciiTheme="minorHAnsi" w:hAnsiTheme="minorHAnsi" w:cstheme="minorHAnsi"/>
        </w:rPr>
        <w:t>:</w:t>
      </w:r>
      <w:r w:rsidRPr="00187EAF">
        <w:rPr>
          <w:rFonts w:asciiTheme="minorHAnsi" w:hAnsiTheme="minorHAnsi" w:cstheme="minorHAnsi"/>
        </w:rPr>
        <w:t xml:space="preserve"> </w:t>
      </w:r>
      <w:r w:rsidR="002D5BF7" w:rsidRPr="00187EAF">
        <w:rPr>
          <w:rFonts w:asciiTheme="minorHAnsi" w:hAnsiTheme="minorHAnsi" w:cstheme="minorHAnsi"/>
        </w:rPr>
        <w:t>„</w:t>
      </w:r>
      <w:r w:rsidR="00837CDA" w:rsidRPr="00187EAF">
        <w:rPr>
          <w:rFonts w:asciiTheme="minorHAnsi" w:hAnsiTheme="minorHAnsi" w:cstheme="minorHAnsi"/>
        </w:rPr>
        <w:t>przetarg nieograniczony</w:t>
      </w:r>
      <w:r w:rsidRPr="00187EAF">
        <w:rPr>
          <w:rFonts w:asciiTheme="minorHAnsi" w:hAnsiTheme="minorHAnsi" w:cstheme="minorHAnsi"/>
        </w:rPr>
        <w:t xml:space="preserve"> na „</w:t>
      </w:r>
      <w:r w:rsidR="006F6C4C" w:rsidRPr="006F6C4C">
        <w:rPr>
          <w:rFonts w:asciiTheme="minorHAnsi" w:hAnsiTheme="minorHAnsi" w:cstheme="minorHAnsi"/>
          <w:b/>
        </w:rPr>
        <w:t>Okresowe przeglądy techniczne aparatury i sprzętu medycznego</w:t>
      </w:r>
      <w:r w:rsidRPr="006F6C4C">
        <w:rPr>
          <w:rFonts w:asciiTheme="minorHAnsi" w:hAnsiTheme="minorHAnsi" w:cstheme="minorHAnsi"/>
          <w:b/>
        </w:rPr>
        <w:t>”</w:t>
      </w:r>
      <w:r w:rsidRPr="00187EAF">
        <w:rPr>
          <w:rFonts w:asciiTheme="minorHAnsi" w:hAnsiTheme="minorHAnsi" w:cstheme="minorHAnsi"/>
          <w:b/>
        </w:rPr>
        <w:t xml:space="preserve"> (</w:t>
      </w:r>
      <w:r w:rsidR="009729B3" w:rsidRPr="00187EAF">
        <w:rPr>
          <w:rFonts w:asciiTheme="minorHAnsi" w:hAnsiTheme="minorHAnsi" w:cstheme="minorHAnsi"/>
          <w:b/>
        </w:rPr>
        <w:t>ZP-271-1</w:t>
      </w:r>
      <w:r w:rsidR="006F6C4C">
        <w:rPr>
          <w:rFonts w:asciiTheme="minorHAnsi" w:hAnsiTheme="minorHAnsi" w:cstheme="minorHAnsi"/>
          <w:b/>
        </w:rPr>
        <w:t>6</w:t>
      </w:r>
      <w:r w:rsidR="00837CDA" w:rsidRPr="00187EAF">
        <w:rPr>
          <w:rFonts w:asciiTheme="minorHAnsi" w:hAnsiTheme="minorHAnsi" w:cstheme="minorHAnsi"/>
          <w:b/>
        </w:rPr>
        <w:t>/20</w:t>
      </w:r>
      <w:r w:rsidRPr="00187EAF">
        <w:rPr>
          <w:rFonts w:asciiTheme="minorHAnsi" w:hAnsiTheme="minorHAnsi" w:cstheme="minorHAnsi"/>
        </w:rPr>
        <w:t>) zostały udzielone wyjaśnienia na zapytania wykonawców</w:t>
      </w:r>
      <w:r w:rsidR="009B2C36" w:rsidRPr="00187EAF">
        <w:rPr>
          <w:rFonts w:asciiTheme="minorHAnsi" w:hAnsiTheme="minorHAnsi" w:cstheme="minorHAnsi"/>
        </w:rPr>
        <w:t xml:space="preserve"> oraz zmieniono treść SIWZ</w:t>
      </w:r>
      <w:r w:rsidRPr="00187EAF">
        <w:rPr>
          <w:rFonts w:asciiTheme="minorHAnsi" w:hAnsiTheme="minorHAnsi" w:cstheme="minorHAnsi"/>
        </w:rPr>
        <w:t>:</w:t>
      </w:r>
    </w:p>
    <w:p w14:paraId="74CAC349" w14:textId="77777777" w:rsidR="00B70075" w:rsidRPr="00187EAF" w:rsidRDefault="00B70075" w:rsidP="00B70075">
      <w:pPr>
        <w:jc w:val="both"/>
        <w:rPr>
          <w:rFonts w:asciiTheme="minorHAnsi" w:hAnsiTheme="minorHAnsi" w:cstheme="minorHAnsi"/>
        </w:rPr>
      </w:pPr>
    </w:p>
    <w:p w14:paraId="41E850BF" w14:textId="43647CF6" w:rsidR="006F6C4C" w:rsidRPr="001C707E" w:rsidRDefault="006F6C4C" w:rsidP="006F6C4C">
      <w:pPr>
        <w:pStyle w:val="Akapitzlist"/>
        <w:numPr>
          <w:ilvl w:val="0"/>
          <w:numId w:val="18"/>
        </w:numPr>
        <w:contextualSpacing w:val="0"/>
      </w:pPr>
      <w:r w:rsidRPr="001C707E">
        <w:t>Czy Zamawiający celem zapewnienia maksymalnego bezpieczeństwa pracy personelu medycznego oraz pacjentów, zgodności zapisów z instrukcją obsługi urządzenia oraz wymogami ustawy o wyrobach medycznych będzie wymagał do przeglądów i napraw użycia wyłącznie oryginalnych części zamiennych.</w:t>
      </w:r>
      <w:r w:rsidR="001A37A6">
        <w:t xml:space="preserve"> </w:t>
      </w:r>
      <w:r w:rsidR="001A37A6" w:rsidRPr="001A37A6">
        <w:rPr>
          <w:b/>
          <w:color w:val="00B050"/>
        </w:rPr>
        <w:t>Zamawiający wymaga części oryginalnych</w:t>
      </w:r>
      <w:r w:rsidR="00C12C2E">
        <w:rPr>
          <w:b/>
          <w:color w:val="00B050"/>
        </w:rPr>
        <w:t xml:space="preserve"> lub równoważnych</w:t>
      </w:r>
      <w:r w:rsidR="001A37A6">
        <w:rPr>
          <w:rFonts w:ascii="Arial" w:hAnsi="Arial" w:cs="Arial"/>
          <w:color w:val="222222"/>
          <w:shd w:val="clear" w:color="auto" w:fill="FFFFFF"/>
        </w:rPr>
        <w:t>.</w:t>
      </w:r>
    </w:p>
    <w:p w14:paraId="086E9644" w14:textId="77777777" w:rsidR="006F6C4C" w:rsidRPr="001C707E" w:rsidRDefault="006F6C4C" w:rsidP="006F6C4C">
      <w:pPr>
        <w:pStyle w:val="Akapitzlist"/>
        <w:contextualSpacing w:val="0"/>
      </w:pPr>
    </w:p>
    <w:p w14:paraId="1587713E" w14:textId="4B5B80F3" w:rsidR="006F6C4C" w:rsidRPr="001A37A6" w:rsidRDefault="006F6C4C" w:rsidP="006F6C4C">
      <w:pPr>
        <w:pStyle w:val="Akapitzlist"/>
        <w:numPr>
          <w:ilvl w:val="0"/>
          <w:numId w:val="18"/>
        </w:numPr>
        <w:contextualSpacing w:val="0"/>
        <w:rPr>
          <w:b/>
          <w:color w:val="00B050"/>
        </w:rPr>
      </w:pPr>
      <w:r w:rsidRPr="001C707E">
        <w:t>Ustawa o wyrobach medycznych w celu zapewnienia maksymalnego bezpieczeństwa pracy personelu medycznego i pacjenta  wymaga przeprowadzenia przeglądów technicznych zgodnie z wymogami producenta. Czy zamawiający wymaga, aby w ramach procedury przeglądowej zgodnej z wymogami producenta, zostały wymienione części zużywalne według harmonogramu podanego w instrukcji obsługi?</w:t>
      </w:r>
      <w:r w:rsidR="001A37A6" w:rsidRPr="001A37A6">
        <w:rPr>
          <w:rFonts w:ascii="Arial" w:hAnsi="Arial" w:cs="Arial"/>
          <w:color w:val="222222"/>
          <w:shd w:val="clear" w:color="auto" w:fill="FFFFFF"/>
        </w:rPr>
        <w:t xml:space="preserve"> </w:t>
      </w:r>
      <w:r w:rsidR="001A37A6" w:rsidRPr="001A37A6">
        <w:rPr>
          <w:b/>
          <w:color w:val="00B050"/>
        </w:rPr>
        <w:t>Zamawiający w opisach wykonania wyszczególnił części zamienne które należy wymienić.</w:t>
      </w:r>
    </w:p>
    <w:p w14:paraId="08101664" w14:textId="77777777" w:rsidR="006F6C4C" w:rsidRPr="001C707E" w:rsidRDefault="006F6C4C" w:rsidP="006F6C4C">
      <w:pPr>
        <w:pStyle w:val="Akapitzlist"/>
        <w:ind w:left="0"/>
        <w:contextualSpacing w:val="0"/>
      </w:pPr>
    </w:p>
    <w:p w14:paraId="6C37BD03" w14:textId="51F53FCE" w:rsidR="006F6C4C" w:rsidRPr="001A37A6" w:rsidRDefault="006F6C4C" w:rsidP="006F6C4C">
      <w:pPr>
        <w:pStyle w:val="Akapitzlist"/>
        <w:numPr>
          <w:ilvl w:val="0"/>
          <w:numId w:val="18"/>
        </w:numPr>
        <w:contextualSpacing w:val="0"/>
        <w:rPr>
          <w:b/>
          <w:color w:val="00B050"/>
        </w:rPr>
      </w:pPr>
      <w:r w:rsidRPr="001C707E">
        <w:t>Czy Zamawiający celem zapewnienia maksymalnego bezpieczeństwa pracy personelu medycznego i pacjenta, spełnienia procedur producenta, dostępu do oryginalnych części, aktualnego oprogramowania,  wiedzy i dokumentacji technicznej będzie wymagał od wykonawcy posiadania autoryzacji producenta?</w:t>
      </w:r>
      <w:r w:rsidR="001A37A6">
        <w:t xml:space="preserve"> </w:t>
      </w:r>
      <w:r w:rsidR="001A37A6" w:rsidRPr="001A37A6">
        <w:rPr>
          <w:b/>
          <w:color w:val="00B050"/>
        </w:rPr>
        <w:t>Zamawiający w opisach wykonania opisał uprawnienia, szkolenia które powinien posiadać Wykonawca.</w:t>
      </w:r>
    </w:p>
    <w:p w14:paraId="315B0F41" w14:textId="77777777" w:rsidR="006F6C4C" w:rsidRPr="001C707E" w:rsidRDefault="006F6C4C" w:rsidP="006F6C4C">
      <w:pPr>
        <w:pStyle w:val="Akapitzlist"/>
        <w:ind w:left="0"/>
      </w:pPr>
    </w:p>
    <w:p w14:paraId="0D651180" w14:textId="3004E45E" w:rsidR="006F6C4C" w:rsidRPr="001A37A6" w:rsidRDefault="006F6C4C" w:rsidP="006F6C4C">
      <w:pPr>
        <w:pStyle w:val="Akapitzlist"/>
        <w:numPr>
          <w:ilvl w:val="0"/>
          <w:numId w:val="18"/>
        </w:numPr>
        <w:contextualSpacing w:val="0"/>
        <w:rPr>
          <w:b/>
          <w:color w:val="00B050"/>
        </w:rPr>
      </w:pPr>
      <w:r w:rsidRPr="001C707E">
        <w:t xml:space="preserve">Czy Zamawiający wyrazi zgodę na wydzielenie z zadania nr </w:t>
      </w:r>
      <w:r>
        <w:t>20</w:t>
      </w:r>
      <w:r w:rsidRPr="001C707E">
        <w:t xml:space="preserve"> pozycj</w:t>
      </w:r>
      <w:r>
        <w:t>i</w:t>
      </w:r>
      <w:r w:rsidRPr="001C707E">
        <w:t xml:space="preserve"> nr: </w:t>
      </w:r>
      <w:r>
        <w:t xml:space="preserve">2 </w:t>
      </w:r>
      <w:r w:rsidRPr="001C707E">
        <w:t>do osobnego pakietu? Wydzielenie w/w pozycji pozwoli na przygotowanie  korzystniejszej oferty dla szpitala.</w:t>
      </w:r>
      <w:r w:rsidR="001A37A6">
        <w:t xml:space="preserve"> </w:t>
      </w:r>
      <w:r w:rsidR="001A37A6" w:rsidRPr="001A37A6">
        <w:rPr>
          <w:b/>
          <w:color w:val="00B050"/>
        </w:rPr>
        <w:t>Zamawiający nie wyraża zgody na wydzielenie z zadania nr 20 pozycji nr 2 do osobnego pakietu.</w:t>
      </w:r>
    </w:p>
    <w:p w14:paraId="400E2757" w14:textId="77777777" w:rsidR="006F6C4C" w:rsidRDefault="006F6C4C" w:rsidP="006F6C4C">
      <w:pPr>
        <w:pStyle w:val="Default"/>
      </w:pPr>
    </w:p>
    <w:p w14:paraId="6449DDC9" w14:textId="77777777" w:rsidR="001A37A6" w:rsidRPr="001A37A6" w:rsidRDefault="006F6C4C" w:rsidP="001A37A6">
      <w:pPr>
        <w:pStyle w:val="Akapitzlist"/>
        <w:numPr>
          <w:ilvl w:val="0"/>
          <w:numId w:val="18"/>
        </w:numPr>
        <w:contextualSpacing w:val="0"/>
        <w:rPr>
          <w:b/>
          <w:color w:val="00B050"/>
        </w:rPr>
      </w:pPr>
      <w:r>
        <w:t xml:space="preserve"> </w:t>
      </w:r>
      <w:r w:rsidRPr="006F6C4C">
        <w:t>Czy Zamawiający dla pakietu nr 4 zmieni warunek udziału w postępowaniu zamiast : „posiadają lub dysponują osobą posiadającą uprawnienia serwisowe lub szkolenia serwisowe wystawione przez dowolnego producenta urządzeń objętych przedmiotem zamówienia, uprawniające do wykonywania czynności serwisowych” na „posiadają lub dysponują osobą posiadającą uprawnienia serwisowe lub szkolenia serwisowe wystawione przez producenta lub przedstawiciela producenta urządzeń objętych przedmiotem zamówienia, uprawniające do wykonywania czynności serwisowych”</w:t>
      </w:r>
      <w:r w:rsidR="001A37A6">
        <w:t xml:space="preserve"> </w:t>
      </w:r>
      <w:r w:rsidR="001A37A6" w:rsidRPr="001A37A6">
        <w:rPr>
          <w:b/>
          <w:color w:val="00B050"/>
        </w:rPr>
        <w:t>Zamawiający nie zmienia warunku udziału w postępowaniu.</w:t>
      </w:r>
    </w:p>
    <w:p w14:paraId="3289B17E" w14:textId="249919D6" w:rsidR="006F6C4C" w:rsidRPr="001A37A6" w:rsidRDefault="006F6C4C" w:rsidP="006F6C4C">
      <w:pPr>
        <w:pStyle w:val="Akapitzlist"/>
        <w:numPr>
          <w:ilvl w:val="0"/>
          <w:numId w:val="18"/>
        </w:numPr>
        <w:contextualSpacing w:val="0"/>
        <w:rPr>
          <w:b/>
          <w:color w:val="00B050"/>
        </w:rPr>
      </w:pPr>
      <w:r w:rsidRPr="006F6C4C">
        <w:lastRenderedPageBreak/>
        <w:t>Dotyczy części nr 56 Czy Zamawiający dopuści wykonanie przeglądu bez wykonania testów bezpieczeństwa elektrycznego, jeśli producent tego nie wymaga?</w:t>
      </w:r>
      <w:r w:rsidR="001A37A6">
        <w:t xml:space="preserve"> </w:t>
      </w:r>
      <w:r w:rsidR="001A37A6" w:rsidRPr="001A37A6">
        <w:rPr>
          <w:b/>
          <w:color w:val="00B050"/>
        </w:rPr>
        <w:t>W części nr 56 Zamawiający dopuści wykonanie przeglądu bez wykonania testów bezpieczeństwa elektrycznego, jeśli producent tego nie wymaga.</w:t>
      </w:r>
    </w:p>
    <w:p w14:paraId="56E373C9" w14:textId="6EC08EBF" w:rsidR="006F6C4C" w:rsidRDefault="006F6C4C" w:rsidP="006F6C4C"/>
    <w:p w14:paraId="7C7602BF" w14:textId="7DB9CEEA" w:rsidR="006F6C4C" w:rsidRPr="001A37A6" w:rsidRDefault="006F6C4C" w:rsidP="007507F3">
      <w:pPr>
        <w:pStyle w:val="Akapitzlist"/>
        <w:numPr>
          <w:ilvl w:val="0"/>
          <w:numId w:val="18"/>
        </w:numPr>
        <w:contextualSpacing w:val="0"/>
        <w:rPr>
          <w:b/>
          <w:color w:val="00B050"/>
        </w:rPr>
      </w:pPr>
      <w:r w:rsidRPr="006F6C4C">
        <w:t xml:space="preserve">Pytanie dot. SIWZ rozdz. 6 pkt. 6.3 dot. części 27 </w:t>
      </w:r>
      <w:r>
        <w:t>Prosimy o potwierdzenie, że Wykonawca ma obowiązek, przed podpisaniem umowy, przedłożenia umowy/dokumentu potwierdzającego legalność nabycia kodów serwisowych i ich używania, niezbędnych do wykonania pełnej procedury przeglądowej urządzeń z części 27.</w:t>
      </w:r>
      <w:r w:rsidR="001A37A6">
        <w:t xml:space="preserve"> </w:t>
      </w:r>
      <w:r w:rsidR="001A37A6" w:rsidRPr="001A37A6">
        <w:rPr>
          <w:b/>
          <w:color w:val="00B050"/>
        </w:rPr>
        <w:t>Zamawiający nie będzie wymagał przed podpisaniem umowy, przedłożenia umowy/dokumentu potwierdzającego legalność nabycia kodów serwisowych i ich używania.</w:t>
      </w:r>
    </w:p>
    <w:p w14:paraId="2598F0E5" w14:textId="77777777" w:rsidR="006F6C4C" w:rsidRDefault="006F6C4C" w:rsidP="006F6C4C"/>
    <w:p w14:paraId="709C7A25" w14:textId="702394D2" w:rsidR="006F6C4C" w:rsidRPr="001A37A6" w:rsidRDefault="006F6C4C" w:rsidP="006F6C4C">
      <w:pPr>
        <w:pStyle w:val="Akapitzlist"/>
        <w:numPr>
          <w:ilvl w:val="0"/>
          <w:numId w:val="18"/>
        </w:numPr>
        <w:contextualSpacing w:val="0"/>
        <w:rPr>
          <w:b/>
          <w:color w:val="00B050"/>
        </w:rPr>
      </w:pPr>
      <w:r>
        <w:t xml:space="preserve">Czy cena wykonania przeglądu, oprócz kosztów dojazdu, ma zawierać koszt części niezbędnych do przeprowadzenia przeglądu urządzeń. </w:t>
      </w:r>
      <w:r w:rsidRPr="006F6C4C">
        <w:rPr>
          <w:b/>
          <w:color w:val="00B050"/>
        </w:rPr>
        <w:t>Pytający nie podał w pytaniu, którego pakietu ono dotyczy, ale jeśli wymagamy wymiany jakiś części to są one wymienione w opisie wykonania. Jeśli w opisie nie są wymienione części, cena oprócz kosztów dojazdu powinna zawierać koszt drobnych materiałów eksploatacyjnych, np. smary, środki do czyszczenia, konserwacji urządzenia itp</w:t>
      </w:r>
      <w:r w:rsidRPr="006F6C4C">
        <w:rPr>
          <w:rFonts w:ascii="Arial" w:hAnsi="Arial" w:cs="Arial"/>
          <w:b/>
          <w:color w:val="00B050"/>
          <w:shd w:val="clear" w:color="auto" w:fill="FFFFFF"/>
        </w:rPr>
        <w:t>.</w:t>
      </w:r>
    </w:p>
    <w:p w14:paraId="4DEEDAAE" w14:textId="77777777" w:rsidR="001A37A6" w:rsidRPr="001A37A6" w:rsidRDefault="001A37A6" w:rsidP="001A37A6">
      <w:pPr>
        <w:pStyle w:val="Akapitzlist"/>
        <w:rPr>
          <w:b/>
          <w:color w:val="00B050"/>
        </w:rPr>
      </w:pPr>
    </w:p>
    <w:p w14:paraId="20112CC2" w14:textId="77777777" w:rsidR="001A37A6" w:rsidRPr="006F6C4C" w:rsidRDefault="001A37A6" w:rsidP="001A37A6">
      <w:pPr>
        <w:pStyle w:val="Akapitzlist"/>
        <w:contextualSpacing w:val="0"/>
        <w:rPr>
          <w:b/>
          <w:color w:val="00B050"/>
        </w:rPr>
      </w:pPr>
    </w:p>
    <w:p w14:paraId="4BD9BECF" w14:textId="58B67486" w:rsidR="006F6C4C" w:rsidRPr="00035C4E" w:rsidRDefault="006F6C4C" w:rsidP="006F6C4C">
      <w:pPr>
        <w:pStyle w:val="Akapitzlist"/>
        <w:numPr>
          <w:ilvl w:val="0"/>
          <w:numId w:val="18"/>
        </w:numPr>
        <w:contextualSpacing w:val="0"/>
      </w:pPr>
      <w:r>
        <w:t xml:space="preserve">Czy Zamawiający odstąpi od zapisu w pkt 6.2 w Części - dotyczącego szkoleń wystawionych przez producenta i zaakceptuje posiadane certyfikaty szkoleń? </w:t>
      </w:r>
      <w:r w:rsidRPr="006F6C4C">
        <w:rPr>
          <w:b/>
          <w:color w:val="00B050"/>
        </w:rPr>
        <w:t>Zamawiający podtrzymuje wymagania dotyczące uprawnień serwisowych.</w:t>
      </w:r>
    </w:p>
    <w:p w14:paraId="6AA11C7B" w14:textId="017ABBDB" w:rsidR="00035C4E" w:rsidRDefault="00035C4E" w:rsidP="00035C4E"/>
    <w:p w14:paraId="0A0A39F7" w14:textId="25B4661B" w:rsidR="00035C4E" w:rsidRPr="00035C4E" w:rsidRDefault="00035C4E" w:rsidP="00035C4E">
      <w:pPr>
        <w:pStyle w:val="Akapitzlist"/>
        <w:numPr>
          <w:ilvl w:val="0"/>
          <w:numId w:val="18"/>
        </w:numPr>
        <w:contextualSpacing w:val="0"/>
        <w:rPr>
          <w:b/>
          <w:color w:val="00B050"/>
        </w:rPr>
      </w:pPr>
      <w:r>
        <w:t>C</w:t>
      </w:r>
      <w:r w:rsidRPr="00035C4E">
        <w:t xml:space="preserve">zy oferta dotycząca postępowania </w:t>
      </w:r>
      <w:proofErr w:type="spellStart"/>
      <w:r w:rsidRPr="00035C4E">
        <w:t>ws</w:t>
      </w:r>
      <w:proofErr w:type="spellEnd"/>
      <w:r w:rsidRPr="00035C4E">
        <w:t>. serwisu sprzętu medycznego może być złożona tylko i wyłącznie poprzez platformę zakupową? Wykonawcy tego typu usług w większości w ogóle nie korzystają z tej formy  komunikacji ze zleceniodawcą, nie posiadają więc podpisu elektronicznego. Pomimo, że liczba placówek, które korzystały z naszych usług w zakresie serwisu mikroskopów idzie w setki, nigdy dotychczas zapytania ofertowe czy zlecenia nie były kierowane do nas poprzez ww. platformę.   Sytuacja jaka ma miejsce w przypadku tego postępowania z jednej strony uniemożliwia uczestnictwo w postępowaniu większej ilości wykonawców i tym samym skutecznie ogranicza zleceniodawcy dostęp do konkurencyjnych ofert i niższych kwot</w:t>
      </w:r>
      <w:r>
        <w:t xml:space="preserve">. </w:t>
      </w:r>
      <w:r w:rsidRPr="00715CE8">
        <w:rPr>
          <w:b/>
          <w:color w:val="00B050"/>
        </w:rPr>
        <w:t xml:space="preserve">W odpowiedzi na niniejsze pytanie </w:t>
      </w:r>
      <w:r w:rsidRPr="00035C4E">
        <w:rPr>
          <w:b/>
          <w:color w:val="00B050"/>
        </w:rPr>
        <w:t> </w:t>
      </w:r>
      <w:r w:rsidRPr="00715CE8">
        <w:rPr>
          <w:b/>
          <w:color w:val="00B050"/>
        </w:rPr>
        <w:t xml:space="preserve">chcąc umożliwić udział w postępowaniu większej ilości wykonawców Zamawiający wprowadza mieszany system składania ofert pozwalający na składanie ofert w formie elektronicznej jak również w formie tradycyjnej. W </w:t>
      </w:r>
      <w:r w:rsidR="00715CE8" w:rsidRPr="00715CE8">
        <w:rPr>
          <w:b/>
          <w:color w:val="00B050"/>
        </w:rPr>
        <w:t>związku</w:t>
      </w:r>
      <w:r w:rsidRPr="00715CE8">
        <w:rPr>
          <w:b/>
          <w:color w:val="00B050"/>
        </w:rPr>
        <w:t xml:space="preserve"> z powyższym ulega zmianie </w:t>
      </w:r>
      <w:r w:rsidR="00715CE8" w:rsidRPr="00715CE8">
        <w:rPr>
          <w:b/>
          <w:color w:val="00B050"/>
        </w:rPr>
        <w:t>treść</w:t>
      </w:r>
      <w:r w:rsidRPr="00715CE8">
        <w:rPr>
          <w:b/>
          <w:color w:val="00B050"/>
        </w:rPr>
        <w:t xml:space="preserve"> SIWZ</w:t>
      </w:r>
      <w:r w:rsidR="00715CE8">
        <w:rPr>
          <w:b/>
          <w:color w:val="00B050"/>
        </w:rPr>
        <w:t xml:space="preserve"> </w:t>
      </w:r>
      <w:r w:rsidR="00506006">
        <w:rPr>
          <w:b/>
          <w:color w:val="00B050"/>
        </w:rPr>
        <w:t xml:space="preserve"> </w:t>
      </w:r>
      <w:r w:rsidR="00715CE8">
        <w:rPr>
          <w:b/>
          <w:color w:val="00B050"/>
        </w:rPr>
        <w:t>(</w:t>
      </w:r>
      <w:r w:rsidR="00715CE8" w:rsidRPr="00587405">
        <w:rPr>
          <w:b/>
          <w:color w:val="FF0000"/>
        </w:rPr>
        <w:t xml:space="preserve">zmiany </w:t>
      </w:r>
      <w:r w:rsidR="00587405" w:rsidRPr="00587405">
        <w:rPr>
          <w:b/>
          <w:color w:val="FF0000"/>
        </w:rPr>
        <w:t>oznaczono kolorem czerwonym</w:t>
      </w:r>
      <w:r w:rsidR="00587405">
        <w:rPr>
          <w:b/>
          <w:color w:val="00B050"/>
        </w:rPr>
        <w:t>)</w:t>
      </w:r>
    </w:p>
    <w:p w14:paraId="5C8573F5" w14:textId="3FF7173A" w:rsidR="00035C4E" w:rsidRPr="00A366C9" w:rsidRDefault="00035C4E" w:rsidP="00715CE8">
      <w:pPr>
        <w:pStyle w:val="Akapitzlist"/>
        <w:contextualSpacing w:val="0"/>
      </w:pPr>
    </w:p>
    <w:p w14:paraId="567B1B78" w14:textId="4433CCC8" w:rsidR="006F6C4C" w:rsidRPr="00506006" w:rsidRDefault="00506006" w:rsidP="000A5509">
      <w:pPr>
        <w:jc w:val="both"/>
        <w:rPr>
          <w:rFonts w:asciiTheme="minorHAnsi" w:hAnsiTheme="minorHAnsi" w:cstheme="minorHAnsi"/>
          <w:b/>
        </w:rPr>
      </w:pPr>
      <w:r w:rsidRPr="00506006">
        <w:rPr>
          <w:rFonts w:asciiTheme="minorHAnsi" w:hAnsiTheme="minorHAnsi" w:cstheme="minorHAnsi"/>
          <w:b/>
        </w:rPr>
        <w:t xml:space="preserve">Jednocześnie Zamawiający informuje, że termin składania ofert został przesunięty do dnia </w:t>
      </w:r>
      <w:r w:rsidRPr="00506006">
        <w:rPr>
          <w:rFonts w:asciiTheme="minorHAnsi" w:hAnsiTheme="minorHAnsi" w:cstheme="minorHAnsi"/>
          <w:b/>
          <w:color w:val="FF0000"/>
        </w:rPr>
        <w:t xml:space="preserve">12.05.2020r. </w:t>
      </w:r>
      <w:r w:rsidRPr="00506006">
        <w:rPr>
          <w:rFonts w:asciiTheme="minorHAnsi" w:hAnsiTheme="minorHAnsi" w:cstheme="minorHAnsi"/>
          <w:b/>
        </w:rPr>
        <w:t>do godziny 9:00, otwarcie ofert o godzinie 9:30</w:t>
      </w:r>
    </w:p>
    <w:p w14:paraId="68B73813" w14:textId="77777777" w:rsidR="006F6C4C" w:rsidRPr="00187EAF" w:rsidRDefault="006F6C4C" w:rsidP="000A5509">
      <w:pPr>
        <w:jc w:val="both"/>
        <w:rPr>
          <w:rFonts w:asciiTheme="minorHAnsi" w:hAnsiTheme="minorHAnsi" w:cstheme="minorHAnsi"/>
          <w:highlight w:val="yellow"/>
        </w:rPr>
      </w:pPr>
    </w:p>
    <w:p w14:paraId="20B19BB5" w14:textId="044A5657" w:rsidR="00195431" w:rsidRPr="00187EAF" w:rsidRDefault="00195431" w:rsidP="000A5509">
      <w:pPr>
        <w:jc w:val="both"/>
        <w:rPr>
          <w:rFonts w:asciiTheme="minorHAnsi" w:hAnsiTheme="minorHAnsi" w:cstheme="minorHAnsi"/>
          <w:b/>
        </w:rPr>
      </w:pPr>
      <w:r w:rsidRPr="00187EAF">
        <w:rPr>
          <w:rFonts w:asciiTheme="minorHAnsi" w:hAnsiTheme="minorHAnsi" w:cstheme="minorHAnsi"/>
          <w:b/>
        </w:rPr>
        <w:t xml:space="preserve">Udzielone wyjaśnienia i zmiany SIWZ są obowiązujące. </w:t>
      </w:r>
      <w:r w:rsidR="00587405">
        <w:rPr>
          <w:rFonts w:asciiTheme="minorHAnsi" w:hAnsiTheme="minorHAnsi" w:cstheme="minorHAnsi"/>
          <w:b/>
        </w:rPr>
        <w:t xml:space="preserve"> Na stronie internetowej postępowania zamieszczone zostały dokumenty w których dokonano zmian (SIWZ)</w:t>
      </w:r>
    </w:p>
    <w:p w14:paraId="58AF2A65" w14:textId="77777777" w:rsidR="00195431" w:rsidRPr="00187EAF" w:rsidRDefault="00195431" w:rsidP="000A5509">
      <w:pPr>
        <w:jc w:val="both"/>
        <w:rPr>
          <w:rFonts w:asciiTheme="minorHAnsi" w:hAnsiTheme="minorHAnsi" w:cstheme="minorHAnsi"/>
        </w:rPr>
      </w:pPr>
    </w:p>
    <w:p w14:paraId="52FA5502" w14:textId="77777777" w:rsidR="000A5509" w:rsidRPr="00187EAF" w:rsidRDefault="000A5509" w:rsidP="000A5509">
      <w:pPr>
        <w:jc w:val="both"/>
        <w:rPr>
          <w:rFonts w:asciiTheme="minorHAnsi" w:hAnsiTheme="minorHAnsi" w:cstheme="minorHAnsi"/>
        </w:rPr>
      </w:pPr>
      <w:r w:rsidRPr="00187EAF">
        <w:rPr>
          <w:rFonts w:asciiTheme="minorHAnsi" w:hAnsiTheme="minorHAnsi" w:cstheme="minorHAnsi"/>
        </w:rPr>
        <w:t>Jednocześnie zawiadamiamy, iż wobec czynności podjętych przez zamawiającego w toku postępowania mają Państwo prawo wnieść odwołanie w terminach i formie określonej w Dziale VI rozdział 2  ustawy Prawo Zamówień Publicznych.</w:t>
      </w:r>
    </w:p>
    <w:p w14:paraId="689C1247" w14:textId="77777777" w:rsidR="000A5509" w:rsidRPr="00187EAF" w:rsidRDefault="000A5509" w:rsidP="000A5509">
      <w:pPr>
        <w:jc w:val="both"/>
        <w:rPr>
          <w:rFonts w:asciiTheme="minorHAnsi" w:hAnsiTheme="minorHAnsi" w:cstheme="minorHAnsi"/>
          <w:highlight w:val="yellow"/>
        </w:rPr>
      </w:pPr>
    </w:p>
    <w:p w14:paraId="467624DB" w14:textId="77777777" w:rsidR="00CC6C02" w:rsidRPr="00187EAF" w:rsidRDefault="00CC6C02" w:rsidP="00B70075">
      <w:pPr>
        <w:jc w:val="both"/>
        <w:rPr>
          <w:rFonts w:asciiTheme="minorHAnsi" w:hAnsiTheme="minorHAnsi" w:cstheme="minorHAnsi"/>
        </w:rPr>
      </w:pPr>
    </w:p>
    <w:p w14:paraId="3D70B116" w14:textId="77777777" w:rsidR="00601836" w:rsidRPr="00187EAF" w:rsidRDefault="00601836" w:rsidP="00B70075">
      <w:pPr>
        <w:jc w:val="both"/>
        <w:rPr>
          <w:rFonts w:asciiTheme="minorHAnsi" w:hAnsiTheme="minorHAnsi" w:cstheme="minorHAnsi"/>
        </w:rPr>
      </w:pPr>
    </w:p>
    <w:sectPr w:rsidR="00601836" w:rsidRPr="00187EAF" w:rsidSect="003014C6">
      <w:footerReference w:type="even" r:id="rId8"/>
      <w:footerReference w:type="default" r:id="rId9"/>
      <w:headerReference w:type="first" r:id="rId10"/>
      <w:footerReference w:type="first" r:id="rId11"/>
      <w:pgSz w:w="11906" w:h="16838" w:code="9"/>
      <w:pgMar w:top="1418" w:right="1418" w:bottom="1418" w:left="1418" w:header="709" w:footer="51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54234F" w14:textId="77777777" w:rsidR="00D401DC" w:rsidRDefault="00D401DC">
      <w:r>
        <w:separator/>
      </w:r>
    </w:p>
  </w:endnote>
  <w:endnote w:type="continuationSeparator" w:id="0">
    <w:p w14:paraId="378E5676" w14:textId="77777777" w:rsidR="00D401DC" w:rsidRDefault="00D40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inion Pro">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1119B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A14327D" w14:textId="77777777"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881B96" w14:textId="77777777" w:rsidR="006D4AB3" w:rsidRDefault="00C25885">
    <w:pPr>
      <w:pStyle w:val="Stopka"/>
      <w:tabs>
        <w:tab w:val="clear" w:pos="4536"/>
      </w:tabs>
      <w:jc w:val="center"/>
    </w:pPr>
    <w:r>
      <w:rPr>
        <w:noProof/>
      </w:rPr>
      <mc:AlternateContent>
        <mc:Choice Requires="wps">
          <w:drawing>
            <wp:anchor distT="0" distB="0" distL="114300" distR="114300" simplePos="0" relativeHeight="251656704" behindDoc="0" locked="0" layoutInCell="1" allowOverlap="1" wp14:anchorId="699A5B69" wp14:editId="61B1AA9A">
              <wp:simplePos x="0" y="0"/>
              <wp:positionH relativeFrom="column">
                <wp:posOffset>-48895</wp:posOffset>
              </wp:positionH>
              <wp:positionV relativeFrom="paragraph">
                <wp:posOffset>111125</wp:posOffset>
              </wp:positionV>
              <wp:extent cx="5829300" cy="0"/>
              <wp:effectExtent l="0" t="0" r="0" b="0"/>
              <wp:wrapNone/>
              <wp:docPr id="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0BCC35B" id="Line 1"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ra/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7062&#10;vxMCAAAoBAAADgAAAAAAAAAAAAAAAAAuAgAAZHJzL2Uyb0RvYy54bWxQSwECLQAUAAYACAAAACEA&#10;kF7YN9wAAAAIAQAADwAAAAAAAAAAAAAAAABtBAAAZHJzL2Rvd25yZXYueG1sUEsFBgAAAAAEAAQA&#10;8wAAAHYFAAAAAA==&#10;"/>
          </w:pict>
        </mc:Fallback>
      </mc:AlternateContent>
    </w:r>
  </w:p>
  <w:p w14:paraId="6397297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 xml:space="preserve">System </w:t>
    </w:r>
    <w:proofErr w:type="spellStart"/>
    <w:r>
      <w:rPr>
        <w:rFonts w:ascii="Arial" w:hAnsi="Arial" w:cs="Arial"/>
        <w:sz w:val="18"/>
        <w:szCs w:val="18"/>
      </w:rPr>
      <w:t>ProPublico</w:t>
    </w:r>
    <w:proofErr w:type="spellEnd"/>
    <w:r>
      <w:rPr>
        <w:rFonts w:ascii="Arial" w:hAnsi="Arial" w:cs="Arial"/>
        <w:sz w:val="18"/>
        <w:szCs w:val="18"/>
      </w:rPr>
      <w:t xml:space="preserve"> © </w:t>
    </w:r>
    <w:proofErr w:type="spellStart"/>
    <w:r>
      <w:rPr>
        <w:rFonts w:ascii="Arial" w:hAnsi="Arial" w:cs="Arial"/>
        <w:sz w:val="18"/>
        <w:szCs w:val="18"/>
      </w:rPr>
      <w:t>Datacomp</w:t>
    </w:r>
    <w:proofErr w:type="spellEnd"/>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7C6311">
      <w:rPr>
        <w:rStyle w:val="Numerstrony"/>
        <w:rFonts w:ascii="Arial" w:hAnsi="Arial" w:cs="Arial"/>
        <w:noProof/>
        <w:sz w:val="18"/>
        <w:szCs w:val="18"/>
      </w:rPr>
      <w:t>2</w:t>
    </w:r>
    <w:r>
      <w:rPr>
        <w:rStyle w:val="Numerstrony"/>
        <w:rFonts w:ascii="Arial" w:hAnsi="Arial" w:cs="Arial"/>
        <w:sz w:val="18"/>
        <w:szCs w:val="18"/>
      </w:rPr>
      <w:fldChar w:fldCharType="end"/>
    </w:r>
    <w:r>
      <w:rPr>
        <w:rStyle w:val="Numerstrony"/>
        <w:rFonts w:ascii="Arial" w:hAnsi="Arial" w:cs="Arial"/>
        <w:sz w:val="18"/>
        <w:szCs w:val="18"/>
      </w:rPr>
      <w:t>/</w:t>
    </w:r>
    <w:r>
      <w:rPr>
        <w:rStyle w:val="Numerstrony"/>
        <w:rFonts w:ascii="Arial" w:hAnsi="Arial" w:cs="Arial"/>
        <w:sz w:val="18"/>
        <w:szCs w:val="18"/>
      </w:rPr>
      <w:fldChar w:fldCharType="begin"/>
    </w:r>
    <w:r>
      <w:rPr>
        <w:rStyle w:val="Numerstrony"/>
        <w:rFonts w:ascii="Arial" w:hAnsi="Arial" w:cs="Arial"/>
        <w:sz w:val="18"/>
        <w:szCs w:val="18"/>
      </w:rPr>
      <w:instrText xml:space="preserve"> NUMPAGES </w:instrText>
    </w:r>
    <w:r>
      <w:rPr>
        <w:rStyle w:val="Numerstrony"/>
        <w:rFonts w:ascii="Arial" w:hAnsi="Arial" w:cs="Arial"/>
        <w:sz w:val="18"/>
        <w:szCs w:val="18"/>
      </w:rPr>
      <w:fldChar w:fldCharType="separate"/>
    </w:r>
    <w:r w:rsidR="007C6311">
      <w:rPr>
        <w:rStyle w:val="Numerstrony"/>
        <w:rFonts w:ascii="Arial" w:hAnsi="Arial" w:cs="Arial"/>
        <w:noProof/>
        <w:sz w:val="18"/>
        <w:szCs w:val="18"/>
      </w:rPr>
      <w:t>2</w:t>
    </w:r>
    <w:r>
      <w:rPr>
        <w:rStyle w:val="Numerstrony"/>
        <w:rFonts w:ascii="Arial" w:hAnsi="Arial"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8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291"/>
      <w:gridCol w:w="173"/>
      <w:gridCol w:w="2333"/>
      <w:gridCol w:w="2409"/>
      <w:gridCol w:w="2127"/>
      <w:gridCol w:w="1950"/>
    </w:tblGrid>
    <w:tr w:rsidR="00BE7F65" w:rsidRPr="00BE7F65" w14:paraId="0477FF0C" w14:textId="77777777" w:rsidTr="005E5DF6">
      <w:trPr>
        <w:trHeight w:val="454"/>
      </w:trPr>
      <w:tc>
        <w:tcPr>
          <w:tcW w:w="291" w:type="dxa"/>
          <w:vMerge w:val="restart"/>
          <w:tcBorders>
            <w:top w:val="nil"/>
            <w:left w:val="nil"/>
            <w:bottom w:val="nil"/>
            <w:right w:val="nil"/>
          </w:tcBorders>
          <w:shd w:val="clear" w:color="auto" w:fill="F02D2D"/>
          <w:tcMar>
            <w:left w:w="0" w:type="dxa"/>
            <w:right w:w="0" w:type="dxa"/>
          </w:tcMar>
          <w:tcFitText/>
        </w:tcPr>
        <w:p w14:paraId="57C744C4" w14:textId="77777777" w:rsidR="00BE7F65" w:rsidRPr="00BE7F65" w:rsidRDefault="00BE7F65" w:rsidP="00BE7F65">
          <w:pPr>
            <w:tabs>
              <w:tab w:val="center" w:pos="4536"/>
              <w:tab w:val="right" w:pos="9072"/>
            </w:tabs>
            <w:spacing w:before="240"/>
            <w:jc w:val="both"/>
            <w:rPr>
              <w:rFonts w:ascii="Arial" w:eastAsia="Calibri" w:hAnsi="Arial" w:cs="Arial"/>
              <w:sz w:val="16"/>
              <w:szCs w:val="16"/>
              <w:lang w:eastAsia="en-US"/>
            </w:rPr>
          </w:pPr>
        </w:p>
      </w:tc>
      <w:tc>
        <w:tcPr>
          <w:tcW w:w="173" w:type="dxa"/>
          <w:vMerge w:val="restart"/>
          <w:tcBorders>
            <w:top w:val="nil"/>
            <w:left w:val="nil"/>
            <w:bottom w:val="nil"/>
            <w:right w:val="nil"/>
          </w:tcBorders>
          <w:tcMar>
            <w:left w:w="0" w:type="dxa"/>
            <w:right w:w="0" w:type="dxa"/>
          </w:tcMar>
          <w:tcFitText/>
        </w:tcPr>
        <w:p w14:paraId="12A5EBFF" w14:textId="77777777" w:rsidR="00BE7F65" w:rsidRPr="00BE7F65" w:rsidRDefault="00BE7F65" w:rsidP="00BE7F65">
          <w:pPr>
            <w:tabs>
              <w:tab w:val="center" w:pos="4536"/>
              <w:tab w:val="right" w:pos="9072"/>
            </w:tabs>
            <w:spacing w:before="240"/>
            <w:jc w:val="both"/>
            <w:rPr>
              <w:rFonts w:ascii="Arial" w:eastAsia="Calibri" w:hAnsi="Arial" w:cs="Arial"/>
              <w:sz w:val="16"/>
              <w:szCs w:val="16"/>
              <w:lang w:eastAsia="en-US"/>
            </w:rPr>
          </w:pPr>
        </w:p>
      </w:tc>
      <w:tc>
        <w:tcPr>
          <w:tcW w:w="8819" w:type="dxa"/>
          <w:gridSpan w:val="4"/>
          <w:tcBorders>
            <w:top w:val="nil"/>
            <w:left w:val="nil"/>
            <w:bottom w:val="nil"/>
            <w:right w:val="nil"/>
          </w:tcBorders>
          <w:tcMar>
            <w:left w:w="0" w:type="dxa"/>
            <w:right w:w="0" w:type="dxa"/>
          </w:tcMar>
        </w:tcPr>
        <w:p w14:paraId="025B527C" w14:textId="07BC25EA" w:rsidR="00BE7F65" w:rsidRPr="00BE7F65" w:rsidRDefault="009B2C36"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b/>
              <w:bCs/>
              <w:caps/>
              <w:color w:val="000000"/>
              <w:sz w:val="16"/>
              <w:szCs w:val="16"/>
              <w:lang w:eastAsia="en-US"/>
            </w:rPr>
          </w:pPr>
          <w:r w:rsidRPr="009B2C36">
            <w:rPr>
              <w:rFonts w:ascii="Arial" w:eastAsia="Calibri" w:hAnsi="Arial" w:cs="Arial"/>
              <w:b/>
              <w:bCs/>
              <w:caps/>
              <w:color w:val="000000"/>
              <w:sz w:val="16"/>
              <w:szCs w:val="16"/>
              <w:lang w:eastAsia="en-US"/>
            </w:rPr>
            <w:t>Narodo</w:t>
          </w:r>
          <w:r>
            <w:rPr>
              <w:rFonts w:ascii="Arial" w:eastAsia="Calibri" w:hAnsi="Arial" w:cs="Arial"/>
              <w:b/>
              <w:bCs/>
              <w:caps/>
              <w:color w:val="000000"/>
              <w:sz w:val="16"/>
              <w:szCs w:val="16"/>
              <w:lang w:eastAsia="en-US"/>
            </w:rPr>
            <w:t>wy</w:t>
          </w:r>
          <w:r w:rsidRPr="009B2C36">
            <w:rPr>
              <w:rFonts w:ascii="Arial" w:eastAsia="Calibri" w:hAnsi="Arial" w:cs="Arial"/>
              <w:b/>
              <w:bCs/>
              <w:caps/>
              <w:color w:val="000000"/>
              <w:sz w:val="16"/>
              <w:szCs w:val="16"/>
              <w:lang w:eastAsia="en-US"/>
            </w:rPr>
            <w:t xml:space="preserve"> Instytutu Onkologii im. Marii Skłodowskiej – Curie</w:t>
          </w:r>
          <w:r>
            <w:rPr>
              <w:rFonts w:ascii="Arial" w:eastAsia="Calibri" w:hAnsi="Arial" w:cs="Arial"/>
              <w:b/>
              <w:bCs/>
              <w:caps/>
              <w:color w:val="000000"/>
              <w:sz w:val="16"/>
              <w:szCs w:val="16"/>
              <w:lang w:eastAsia="en-US"/>
            </w:rPr>
            <w:t xml:space="preserve"> Państwo</w:t>
          </w:r>
          <w:r w:rsidR="007C6311">
            <w:rPr>
              <w:rFonts w:ascii="Arial" w:eastAsia="Calibri" w:hAnsi="Arial" w:cs="Arial"/>
              <w:b/>
              <w:bCs/>
              <w:caps/>
              <w:color w:val="000000"/>
              <w:sz w:val="16"/>
              <w:szCs w:val="16"/>
              <w:lang w:eastAsia="en-US"/>
            </w:rPr>
            <w:t>w</w:t>
          </w:r>
          <w:r>
            <w:rPr>
              <w:rFonts w:ascii="Arial" w:eastAsia="Calibri" w:hAnsi="Arial" w:cs="Arial"/>
              <w:b/>
              <w:bCs/>
              <w:caps/>
              <w:color w:val="000000"/>
              <w:sz w:val="16"/>
              <w:szCs w:val="16"/>
              <w:lang w:eastAsia="en-US"/>
            </w:rPr>
            <w:t>y Instytut Badawczy</w:t>
          </w:r>
          <w:r w:rsidRPr="009B2C36">
            <w:rPr>
              <w:rFonts w:ascii="Arial" w:eastAsia="Calibri" w:hAnsi="Arial" w:cs="Arial"/>
              <w:b/>
              <w:bCs/>
              <w:caps/>
              <w:color w:val="000000"/>
              <w:sz w:val="16"/>
              <w:szCs w:val="16"/>
              <w:lang w:eastAsia="en-US"/>
            </w:rPr>
            <w:t xml:space="preserve"> Oddział w Krakowie </w:t>
          </w:r>
          <w:r w:rsidR="00BE7F65" w:rsidRPr="00BE7F65">
            <w:rPr>
              <w:rFonts w:ascii="Arial" w:eastAsia="Calibri" w:hAnsi="Arial" w:cs="Arial"/>
              <w:color w:val="808080"/>
              <w:sz w:val="16"/>
              <w:szCs w:val="16"/>
              <w:lang w:eastAsia="en-US"/>
            </w:rPr>
            <w:t>31-115 KRAKÓW, UL. GARNCARSKA 11</w:t>
          </w:r>
        </w:p>
      </w:tc>
    </w:tr>
    <w:tr w:rsidR="00BE7F65" w:rsidRPr="00BE7F65" w14:paraId="01C2EE65" w14:textId="77777777" w:rsidTr="005E5DF6">
      <w:trPr>
        <w:trHeight w:val="234"/>
      </w:trPr>
      <w:tc>
        <w:tcPr>
          <w:tcW w:w="291" w:type="dxa"/>
          <w:vMerge/>
          <w:tcBorders>
            <w:top w:val="nil"/>
            <w:left w:val="nil"/>
            <w:bottom w:val="nil"/>
            <w:right w:val="nil"/>
          </w:tcBorders>
          <w:shd w:val="clear" w:color="auto" w:fill="F02D2D"/>
          <w:tcMar>
            <w:left w:w="0" w:type="dxa"/>
            <w:right w:w="0" w:type="dxa"/>
          </w:tcMar>
          <w:tcFitText/>
        </w:tcPr>
        <w:p w14:paraId="0A8011FB" w14:textId="77777777" w:rsidR="00BE7F65" w:rsidRPr="00BE7F65" w:rsidRDefault="00BE7F65" w:rsidP="00BE7F65">
          <w:pPr>
            <w:tabs>
              <w:tab w:val="center" w:pos="4536"/>
              <w:tab w:val="right" w:pos="9072"/>
            </w:tabs>
            <w:spacing w:before="240"/>
            <w:jc w:val="both"/>
            <w:rPr>
              <w:rFonts w:ascii="Arial" w:eastAsia="Calibri" w:hAnsi="Arial" w:cs="Arial"/>
              <w:sz w:val="16"/>
              <w:szCs w:val="16"/>
              <w:lang w:eastAsia="en-US"/>
            </w:rPr>
          </w:pPr>
        </w:p>
      </w:tc>
      <w:tc>
        <w:tcPr>
          <w:tcW w:w="173" w:type="dxa"/>
          <w:vMerge/>
          <w:tcBorders>
            <w:top w:val="nil"/>
            <w:left w:val="nil"/>
            <w:bottom w:val="nil"/>
            <w:right w:val="nil"/>
          </w:tcBorders>
          <w:tcMar>
            <w:left w:w="0" w:type="dxa"/>
            <w:right w:w="0" w:type="dxa"/>
          </w:tcMar>
          <w:tcFitText/>
        </w:tcPr>
        <w:p w14:paraId="6E3E9181" w14:textId="77777777" w:rsidR="00BE7F65" w:rsidRPr="00BE7F65" w:rsidRDefault="00BE7F65" w:rsidP="00BE7F65">
          <w:pPr>
            <w:tabs>
              <w:tab w:val="center" w:pos="4536"/>
              <w:tab w:val="right" w:pos="9072"/>
            </w:tabs>
            <w:spacing w:before="240"/>
            <w:jc w:val="both"/>
            <w:rPr>
              <w:rFonts w:ascii="Arial" w:eastAsia="Calibri" w:hAnsi="Arial" w:cs="Arial"/>
              <w:sz w:val="16"/>
              <w:szCs w:val="16"/>
              <w:lang w:eastAsia="en-US"/>
            </w:rPr>
          </w:pPr>
        </w:p>
      </w:tc>
      <w:tc>
        <w:tcPr>
          <w:tcW w:w="2333" w:type="dxa"/>
          <w:tcBorders>
            <w:top w:val="nil"/>
            <w:left w:val="nil"/>
            <w:bottom w:val="nil"/>
            <w:right w:val="nil"/>
          </w:tcBorders>
          <w:tcMar>
            <w:left w:w="0" w:type="dxa"/>
            <w:right w:w="0" w:type="dxa"/>
          </w:tcMar>
        </w:tcPr>
        <w:p w14:paraId="7160EFCF"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Centrala Tel.:</w:t>
          </w:r>
          <w:r w:rsidRPr="00BE7F65">
            <w:rPr>
              <w:rFonts w:ascii="Arial" w:eastAsia="Calibri" w:hAnsi="Arial" w:cs="Arial"/>
              <w:color w:val="000000"/>
              <w:sz w:val="14"/>
              <w:szCs w:val="14"/>
              <w:lang w:eastAsia="en-US"/>
            </w:rPr>
            <w:t xml:space="preserve"> +48 12 634 80 00</w:t>
          </w:r>
        </w:p>
        <w:p w14:paraId="2EDCCB5E"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Centrala Fax:</w:t>
          </w:r>
          <w:r w:rsidRPr="00BE7F65">
            <w:rPr>
              <w:rFonts w:ascii="Arial" w:eastAsia="Calibri" w:hAnsi="Arial" w:cs="Arial"/>
              <w:color w:val="000000"/>
              <w:sz w:val="14"/>
              <w:szCs w:val="14"/>
              <w:lang w:eastAsia="en-US"/>
            </w:rPr>
            <w:t xml:space="preserve"> +48 12 423 10 76</w:t>
          </w:r>
        </w:p>
      </w:tc>
      <w:tc>
        <w:tcPr>
          <w:tcW w:w="2409" w:type="dxa"/>
          <w:tcBorders>
            <w:top w:val="nil"/>
            <w:left w:val="nil"/>
            <w:bottom w:val="nil"/>
            <w:right w:val="nil"/>
          </w:tcBorders>
        </w:tcPr>
        <w:p w14:paraId="67728FAA"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Dyrekcja Tel.:</w:t>
          </w:r>
          <w:r w:rsidRPr="00BE7F65">
            <w:rPr>
              <w:rFonts w:ascii="Arial" w:eastAsia="Calibri" w:hAnsi="Arial" w:cs="Arial"/>
              <w:color w:val="000000"/>
              <w:sz w:val="14"/>
              <w:szCs w:val="14"/>
              <w:lang w:eastAsia="en-US"/>
            </w:rPr>
            <w:t xml:space="preserve"> +48 12 634 82 00</w:t>
          </w:r>
        </w:p>
        <w:p w14:paraId="30FE67A4"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Dyrekcja Fax:</w:t>
          </w:r>
          <w:r w:rsidRPr="00BE7F65">
            <w:rPr>
              <w:rFonts w:ascii="Arial" w:eastAsia="Calibri" w:hAnsi="Arial" w:cs="Arial"/>
              <w:color w:val="000000"/>
              <w:sz w:val="14"/>
              <w:szCs w:val="14"/>
              <w:lang w:eastAsia="en-US"/>
            </w:rPr>
            <w:t xml:space="preserve"> +48 12 422 66 80</w:t>
          </w:r>
        </w:p>
      </w:tc>
      <w:tc>
        <w:tcPr>
          <w:tcW w:w="2127" w:type="dxa"/>
          <w:tcBorders>
            <w:top w:val="nil"/>
            <w:left w:val="nil"/>
            <w:bottom w:val="nil"/>
            <w:right w:val="nil"/>
          </w:tcBorders>
        </w:tcPr>
        <w:p w14:paraId="2ADAD439"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FF0C19"/>
              <w:sz w:val="14"/>
              <w:szCs w:val="14"/>
              <w:lang w:val="it-IT" w:eastAsia="en-US"/>
            </w:rPr>
          </w:pPr>
          <w:r w:rsidRPr="00BE7F65">
            <w:rPr>
              <w:rFonts w:ascii="Arial" w:eastAsia="Calibri" w:hAnsi="Arial" w:cs="Arial"/>
              <w:color w:val="FF0C19"/>
              <w:sz w:val="14"/>
              <w:szCs w:val="14"/>
              <w:lang w:val="it-IT" w:eastAsia="en-US"/>
            </w:rPr>
            <w:t>E-mail:</w:t>
          </w:r>
          <w:r w:rsidRPr="00BE7F65">
            <w:rPr>
              <w:rFonts w:ascii="Arial" w:eastAsia="Calibri" w:hAnsi="Arial" w:cs="Arial"/>
              <w:color w:val="000000"/>
              <w:sz w:val="14"/>
              <w:szCs w:val="14"/>
              <w:lang w:val="it-IT" w:eastAsia="en-US"/>
            </w:rPr>
            <w:t xml:space="preserve"> z5cook@cyfronet.pl</w:t>
          </w:r>
        </w:p>
        <w:p w14:paraId="280C59C9"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val="it-IT" w:eastAsia="en-US"/>
            </w:rPr>
          </w:pPr>
          <w:r w:rsidRPr="00BE7F65">
            <w:rPr>
              <w:rFonts w:ascii="Arial" w:eastAsia="Calibri" w:hAnsi="Arial" w:cs="Arial"/>
              <w:color w:val="FF0C19"/>
              <w:sz w:val="14"/>
              <w:szCs w:val="14"/>
              <w:lang w:val="it-IT" w:eastAsia="en-US"/>
            </w:rPr>
            <w:t>Url:</w:t>
          </w:r>
          <w:r w:rsidRPr="00BE7F65">
            <w:rPr>
              <w:rFonts w:ascii="Arial" w:eastAsia="Calibri" w:hAnsi="Arial" w:cs="Arial"/>
              <w:color w:val="000000"/>
              <w:sz w:val="14"/>
              <w:szCs w:val="14"/>
              <w:lang w:val="it-IT" w:eastAsia="en-US"/>
            </w:rPr>
            <w:t xml:space="preserve"> www.onkologia.krakow.pl</w:t>
          </w:r>
        </w:p>
      </w:tc>
      <w:tc>
        <w:tcPr>
          <w:tcW w:w="1950" w:type="dxa"/>
          <w:tcBorders>
            <w:top w:val="nil"/>
            <w:left w:val="nil"/>
            <w:bottom w:val="nil"/>
            <w:right w:val="nil"/>
          </w:tcBorders>
        </w:tcPr>
        <w:p w14:paraId="7CDD4E01"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FF0C19"/>
              <w:sz w:val="14"/>
              <w:szCs w:val="14"/>
              <w:lang w:eastAsia="en-US"/>
            </w:rPr>
          </w:pPr>
          <w:r w:rsidRPr="00BE7F65">
            <w:rPr>
              <w:rFonts w:ascii="Arial" w:eastAsia="Calibri" w:hAnsi="Arial" w:cs="Arial"/>
              <w:color w:val="FF0C19"/>
              <w:sz w:val="14"/>
              <w:szCs w:val="14"/>
              <w:lang w:eastAsia="en-US"/>
            </w:rPr>
            <w:t>NIP:</w:t>
          </w:r>
          <w:r w:rsidRPr="00BE7F65">
            <w:rPr>
              <w:rFonts w:ascii="Arial" w:eastAsia="Calibri" w:hAnsi="Arial" w:cs="Arial"/>
              <w:color w:val="000000"/>
              <w:sz w:val="14"/>
              <w:szCs w:val="14"/>
              <w:lang w:eastAsia="en-US"/>
            </w:rPr>
            <w:t xml:space="preserve"> 5250008057</w:t>
          </w:r>
        </w:p>
        <w:p w14:paraId="51068256"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REGON:</w:t>
          </w:r>
          <w:r w:rsidRPr="00BE7F65">
            <w:rPr>
              <w:rFonts w:ascii="Arial" w:eastAsia="Calibri" w:hAnsi="Arial" w:cs="Arial"/>
              <w:color w:val="000000"/>
              <w:sz w:val="14"/>
              <w:szCs w:val="14"/>
              <w:lang w:eastAsia="en-US"/>
            </w:rPr>
            <w:t xml:space="preserve"> 000288366-00035</w:t>
          </w:r>
        </w:p>
      </w:tc>
    </w:tr>
  </w:tbl>
  <w:p w14:paraId="2E40414E" w14:textId="77777777" w:rsidR="006D4AB3" w:rsidRPr="00BE7F65" w:rsidRDefault="006D4AB3" w:rsidP="00BE7F6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46766E" w14:textId="77777777" w:rsidR="00D401DC" w:rsidRDefault="00D401DC">
      <w:r>
        <w:separator/>
      </w:r>
    </w:p>
  </w:footnote>
  <w:footnote w:type="continuationSeparator" w:id="0">
    <w:p w14:paraId="320AD1DD" w14:textId="77777777" w:rsidR="00D401DC" w:rsidRDefault="00D401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8DF6A5" w14:textId="77777777" w:rsidR="00BE7F65" w:rsidRDefault="00C25885" w:rsidP="00BE7F65">
    <w:pPr>
      <w:pStyle w:val="Nagwek"/>
    </w:pPr>
    <w:r>
      <w:rPr>
        <w:noProof/>
      </w:rPr>
      <mc:AlternateContent>
        <mc:Choice Requires="wps">
          <w:drawing>
            <wp:anchor distT="0" distB="0" distL="114300" distR="114300" simplePos="0" relativeHeight="251658752" behindDoc="0" locked="0" layoutInCell="1" allowOverlap="1" wp14:anchorId="77EABF84" wp14:editId="03C22889">
              <wp:simplePos x="0" y="0"/>
              <wp:positionH relativeFrom="margin">
                <wp:posOffset>6224905</wp:posOffset>
              </wp:positionH>
              <wp:positionV relativeFrom="paragraph">
                <wp:posOffset>-360045</wp:posOffset>
              </wp:positionV>
              <wp:extent cx="351790" cy="1896110"/>
              <wp:effectExtent l="0" t="0" r="0" b="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1790" cy="18961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042350" w14:textId="77777777" w:rsidR="00BE7F65" w:rsidRPr="00640D06" w:rsidRDefault="00BE7F65" w:rsidP="00BE7F65">
                          <w:pPr>
                            <w:rPr>
                              <w:rFonts w:ascii="Arial Narrow" w:hAnsi="Arial Narrow"/>
                              <w:b/>
                              <w:color w:val="FFFFFF"/>
                              <w:spacing w:val="28"/>
                              <w:sz w:val="14"/>
                              <w:szCs w:val="14"/>
                            </w:rPr>
                          </w:pPr>
                          <w:r w:rsidRPr="00640D06">
                            <w:rPr>
                              <w:rFonts w:ascii="Arial Narrow" w:hAnsi="Arial Narrow"/>
                              <w:b/>
                              <w:color w:val="FFFFFF"/>
                              <w:spacing w:val="28"/>
                              <w:sz w:val="14"/>
                              <w:szCs w:val="14"/>
                            </w:rPr>
                            <w:t>WWW.ONKOLOGIA.KRAKOW.PL</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77EABF84" id="Prostokąt 3" o:spid="_x0000_s1026" style="position:absolute;margin-left:490.15pt;margin-top:-28.35pt;width:27.7pt;height:149.3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" filled="f" stroked="f" strokeweight="2pt">
              <v:textbox style="layout-flow:vertical;mso-layout-flow-alt:bottom-to-top">
                <w:txbxContent>
                  <w:p w14:paraId="07042350" w14:textId="77777777" w:rsidR="00BE7F65" w:rsidRPr="00640D06" w:rsidRDefault="00BE7F65" w:rsidP="00BE7F65">
                    <w:pPr>
                      <w:rPr>
                        <w:rFonts w:ascii="Arial Narrow" w:hAnsi="Arial Narrow"/>
                        <w:b/>
                        <w:color w:val="FFFFFF"/>
                        <w:spacing w:val="28"/>
                        <w:sz w:val="14"/>
                        <w:szCs w:val="14"/>
                      </w:rPr>
                    </w:pPr>
                    <w:r w:rsidRPr="00640D06">
                      <w:rPr>
                        <w:rFonts w:ascii="Arial Narrow" w:hAnsi="Arial Narrow"/>
                        <w:b/>
                        <w:color w:val="FFFFFF"/>
                        <w:spacing w:val="28"/>
                        <w:sz w:val="14"/>
                        <w:szCs w:val="14"/>
                      </w:rPr>
                      <w:t>WWW.ONKOLOGIA.KRAKOW.PL</w:t>
                    </w:r>
                  </w:p>
                </w:txbxContent>
              </v:textbox>
              <w10:wrap anchorx="margin"/>
            </v:rect>
          </w:pict>
        </mc:Fallback>
      </mc:AlternateContent>
    </w:r>
    <w:r>
      <w:rPr>
        <w:noProof/>
      </w:rPr>
      <mc:AlternateContent>
        <mc:Choice Requires="wps">
          <w:drawing>
            <wp:anchor distT="0" distB="0" distL="114300" distR="114300" simplePos="0" relativeHeight="251657728" behindDoc="0" locked="0" layoutInCell="1" allowOverlap="1" wp14:anchorId="4A99D3BB" wp14:editId="0A5C7D1C">
              <wp:simplePos x="0" y="0"/>
              <wp:positionH relativeFrom="margin">
                <wp:posOffset>6297930</wp:posOffset>
              </wp:positionH>
              <wp:positionV relativeFrom="paragraph">
                <wp:posOffset>-360045</wp:posOffset>
              </wp:positionV>
              <wp:extent cx="179705" cy="1896110"/>
              <wp:effectExtent l="0" t="0" r="0" b="889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896110"/>
                      </a:xfrm>
                      <a:prstGeom prst="rect">
                        <a:avLst/>
                      </a:prstGeom>
                      <a:solidFill>
                        <a:srgbClr val="F02D2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34403928" id="Prostokąt 2" o:spid="_x0000_s1026" style="position:absolute;margin-left:495.9pt;margin-top:-28.35pt;width:14.15pt;height:149.3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" fillcolor="#f02d2d" stroked="f" strokeweight="2pt">
              <w10:wrap anchorx="margin"/>
            </v:rect>
          </w:pict>
        </mc:Fallback>
      </mc:AlternateContent>
    </w:r>
    <w:r>
      <w:rPr>
        <w:noProof/>
      </w:rPr>
      <w:drawing>
        <wp:inline distT="0" distB="0" distL="0" distR="0" wp14:anchorId="19385C4A" wp14:editId="22393071">
          <wp:extent cx="2286000" cy="1275715"/>
          <wp:effectExtent l="0" t="0" r="0" b="635"/>
          <wp:docPr id="1" name="Obraz 1" descr="Logo Narodowy Instytut Onkolog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Narodowy Instytut Onkolog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1275715"/>
                  </a:xfrm>
                  <a:prstGeom prst="rect">
                    <a:avLst/>
                  </a:prstGeom>
                  <a:noFill/>
                  <a:ln>
                    <a:noFill/>
                  </a:ln>
                </pic:spPr>
              </pic:pic>
            </a:graphicData>
          </a:graphic>
        </wp:inline>
      </w:drawing>
    </w:r>
  </w:p>
  <w:p w14:paraId="053C04E4" w14:textId="77777777" w:rsidR="003014C6" w:rsidRDefault="003014C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6317D"/>
    <w:multiLevelType w:val="hybridMultilevel"/>
    <w:tmpl w:val="923A585E"/>
    <w:lvl w:ilvl="0" w:tplc="6174115E">
      <w:start w:val="22"/>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nsid w:val="138D2D81"/>
    <w:multiLevelType w:val="hybridMultilevel"/>
    <w:tmpl w:val="4C4A0F9C"/>
    <w:lvl w:ilvl="0" w:tplc="449ECE98">
      <w:start w:val="1"/>
      <w:numFmt w:val="decimal"/>
      <w:lvlText w:val="%1."/>
      <w:lvlJc w:val="left"/>
      <w:pPr>
        <w:ind w:left="1080" w:hanging="360"/>
      </w:pPr>
      <w:rPr>
        <w:rFonts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3389438C"/>
    <w:multiLevelType w:val="hybridMultilevel"/>
    <w:tmpl w:val="35EAB0EE"/>
    <w:lvl w:ilvl="0" w:tplc="2D9E5E90">
      <w:start w:val="1"/>
      <w:numFmt w:val="decimal"/>
      <w:lvlText w:val="%1."/>
      <w:lvlJc w:val="left"/>
      <w:pPr>
        <w:ind w:left="786"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F206113"/>
    <w:multiLevelType w:val="hybridMultilevel"/>
    <w:tmpl w:val="BF0CC6F0"/>
    <w:lvl w:ilvl="0" w:tplc="313898FE">
      <w:start w:val="1"/>
      <w:numFmt w:val="decimal"/>
      <w:lvlText w:val="%1."/>
      <w:lvlJc w:val="left"/>
      <w:pPr>
        <w:ind w:left="2628" w:hanging="360"/>
      </w:pPr>
      <w:rPr>
        <w:rFonts w:hint="default"/>
      </w:rPr>
    </w:lvl>
    <w:lvl w:ilvl="1" w:tplc="04150019" w:tentative="1">
      <w:start w:val="1"/>
      <w:numFmt w:val="lowerLetter"/>
      <w:lvlText w:val="%2."/>
      <w:lvlJc w:val="left"/>
      <w:pPr>
        <w:ind w:left="3348" w:hanging="360"/>
      </w:pPr>
    </w:lvl>
    <w:lvl w:ilvl="2" w:tplc="0415001B" w:tentative="1">
      <w:start w:val="1"/>
      <w:numFmt w:val="lowerRoman"/>
      <w:lvlText w:val="%3."/>
      <w:lvlJc w:val="right"/>
      <w:pPr>
        <w:ind w:left="4068" w:hanging="180"/>
      </w:pPr>
    </w:lvl>
    <w:lvl w:ilvl="3" w:tplc="0415000F" w:tentative="1">
      <w:start w:val="1"/>
      <w:numFmt w:val="decimal"/>
      <w:lvlText w:val="%4."/>
      <w:lvlJc w:val="left"/>
      <w:pPr>
        <w:ind w:left="4788" w:hanging="360"/>
      </w:pPr>
    </w:lvl>
    <w:lvl w:ilvl="4" w:tplc="04150019" w:tentative="1">
      <w:start w:val="1"/>
      <w:numFmt w:val="lowerLetter"/>
      <w:lvlText w:val="%5."/>
      <w:lvlJc w:val="left"/>
      <w:pPr>
        <w:ind w:left="5508" w:hanging="360"/>
      </w:pPr>
    </w:lvl>
    <w:lvl w:ilvl="5" w:tplc="0415001B" w:tentative="1">
      <w:start w:val="1"/>
      <w:numFmt w:val="lowerRoman"/>
      <w:lvlText w:val="%6."/>
      <w:lvlJc w:val="right"/>
      <w:pPr>
        <w:ind w:left="6228" w:hanging="180"/>
      </w:pPr>
    </w:lvl>
    <w:lvl w:ilvl="6" w:tplc="0415000F" w:tentative="1">
      <w:start w:val="1"/>
      <w:numFmt w:val="decimal"/>
      <w:lvlText w:val="%7."/>
      <w:lvlJc w:val="left"/>
      <w:pPr>
        <w:ind w:left="6948" w:hanging="360"/>
      </w:pPr>
    </w:lvl>
    <w:lvl w:ilvl="7" w:tplc="04150019" w:tentative="1">
      <w:start w:val="1"/>
      <w:numFmt w:val="lowerLetter"/>
      <w:lvlText w:val="%8."/>
      <w:lvlJc w:val="left"/>
      <w:pPr>
        <w:ind w:left="7668" w:hanging="360"/>
      </w:pPr>
    </w:lvl>
    <w:lvl w:ilvl="8" w:tplc="0415001B" w:tentative="1">
      <w:start w:val="1"/>
      <w:numFmt w:val="lowerRoman"/>
      <w:lvlText w:val="%9."/>
      <w:lvlJc w:val="right"/>
      <w:pPr>
        <w:ind w:left="8388" w:hanging="180"/>
      </w:pPr>
    </w:lvl>
  </w:abstractNum>
  <w:abstractNum w:abstractNumId="6">
    <w:nsid w:val="435E338D"/>
    <w:multiLevelType w:val="singleLevel"/>
    <w:tmpl w:val="04150017"/>
    <w:lvl w:ilvl="0">
      <w:start w:val="1"/>
      <w:numFmt w:val="lowerLetter"/>
      <w:lvlText w:val="%1)"/>
      <w:lvlJc w:val="left"/>
      <w:pPr>
        <w:tabs>
          <w:tab w:val="num" w:pos="360"/>
        </w:tabs>
        <w:ind w:left="360" w:hanging="360"/>
      </w:pPr>
    </w:lvl>
  </w:abstractNum>
  <w:abstractNum w:abstractNumId="7">
    <w:nsid w:val="487D20FF"/>
    <w:multiLevelType w:val="singleLevel"/>
    <w:tmpl w:val="0415000F"/>
    <w:lvl w:ilvl="0">
      <w:start w:val="1"/>
      <w:numFmt w:val="decimal"/>
      <w:lvlText w:val="%1."/>
      <w:lvlJc w:val="left"/>
      <w:pPr>
        <w:tabs>
          <w:tab w:val="num" w:pos="360"/>
        </w:tabs>
        <w:ind w:left="360" w:hanging="360"/>
      </w:pPr>
    </w:lvl>
  </w:abstractNum>
  <w:abstractNum w:abstractNumId="8">
    <w:nsid w:val="49197B57"/>
    <w:multiLevelType w:val="hybridMultilevel"/>
    <w:tmpl w:val="FB9668F6"/>
    <w:lvl w:ilvl="0" w:tplc="10AE5BBA">
      <w:start w:val="1"/>
      <w:numFmt w:val="decimal"/>
      <w:lvlText w:val="%1."/>
      <w:lvlJc w:val="left"/>
      <w:pPr>
        <w:tabs>
          <w:tab w:val="num" w:pos="824"/>
        </w:tabs>
        <w:ind w:left="824" w:hanging="360"/>
      </w:pPr>
      <w:rPr>
        <w:rFonts w:hint="default"/>
        <w:strike w:val="0"/>
        <w:sz w:val="18"/>
        <w:szCs w:val="18"/>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54550757"/>
    <w:multiLevelType w:val="hybridMultilevel"/>
    <w:tmpl w:val="98AEE7D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F8D699E"/>
    <w:multiLevelType w:val="hybridMultilevel"/>
    <w:tmpl w:val="A83235D2"/>
    <w:lvl w:ilvl="0" w:tplc="21783932">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664D7127"/>
    <w:multiLevelType w:val="hybridMultilevel"/>
    <w:tmpl w:val="BD54D818"/>
    <w:lvl w:ilvl="0" w:tplc="990288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1C0498"/>
    <w:multiLevelType w:val="multilevel"/>
    <w:tmpl w:val="92FC781E"/>
    <w:lvl w:ilvl="0">
      <w:start w:val="1"/>
      <w:numFmt w:val="decimal"/>
      <w:lvlText w:val="%1."/>
      <w:lvlJc w:val="left"/>
      <w:pPr>
        <w:ind w:left="720" w:hanging="360"/>
      </w:pPr>
      <w:rPr>
        <w:rFonts w:eastAsia="Times New Roman"/>
        <w:b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5">
    <w:nsid w:val="6E33593D"/>
    <w:multiLevelType w:val="singleLevel"/>
    <w:tmpl w:val="0415000F"/>
    <w:lvl w:ilvl="0">
      <w:start w:val="1"/>
      <w:numFmt w:val="decimal"/>
      <w:lvlText w:val="%1."/>
      <w:lvlJc w:val="left"/>
      <w:pPr>
        <w:tabs>
          <w:tab w:val="num" w:pos="360"/>
        </w:tabs>
        <w:ind w:left="360" w:hanging="360"/>
      </w:pPr>
    </w:lvl>
  </w:abstractNum>
  <w:abstractNum w:abstractNumId="16">
    <w:nsid w:val="79D11579"/>
    <w:multiLevelType w:val="hybridMultilevel"/>
    <w:tmpl w:val="8AAC6064"/>
    <w:lvl w:ilvl="0" w:tplc="63B0BC6C">
      <w:start w:val="1"/>
      <w:numFmt w:val="decimal"/>
      <w:lvlText w:val="%1."/>
      <w:lvlJc w:val="left"/>
      <w:pPr>
        <w:tabs>
          <w:tab w:val="num" w:pos="720"/>
        </w:tabs>
        <w:ind w:left="720" w:hanging="360"/>
      </w:pPr>
      <w:rPr>
        <w:b w:val="0"/>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7"/>
  </w:num>
  <w:num w:numId="2">
    <w:abstractNumId w:val="15"/>
  </w:num>
  <w:num w:numId="3">
    <w:abstractNumId w:val="6"/>
  </w:num>
  <w:num w:numId="4">
    <w:abstractNumId w:val="13"/>
  </w:num>
  <w:num w:numId="5">
    <w:abstractNumId w:val="2"/>
  </w:num>
  <w:num w:numId="6">
    <w:abstractNumId w:val="3"/>
  </w:num>
  <w:num w:numId="7">
    <w:abstractNumId w:val="12"/>
  </w:num>
  <w:num w:numId="8">
    <w:abstractNumId w:val="4"/>
  </w:num>
  <w:num w:numId="9">
    <w:abstractNumId w:val="11"/>
  </w:num>
  <w:num w:numId="10">
    <w:abstractNumId w:val="1"/>
  </w:num>
  <w:num w:numId="11">
    <w:abstractNumId w:val="5"/>
  </w:num>
  <w:num w:numId="12">
    <w:abstractNumId w:val="0"/>
  </w:num>
  <w:num w:numId="13">
    <w:abstractNumId w:val="16"/>
  </w:num>
  <w:num w:numId="14">
    <w:abstractNumId w:val="8"/>
  </w:num>
  <w:num w:numId="15">
    <w:abstractNumId w:val="10"/>
  </w:num>
  <w:num w:numId="16">
    <w:abstractNumId w:val="9"/>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E3A"/>
    <w:rsid w:val="00031374"/>
    <w:rsid w:val="00035C4E"/>
    <w:rsid w:val="000A5509"/>
    <w:rsid w:val="000E2D58"/>
    <w:rsid w:val="000E44F7"/>
    <w:rsid w:val="00156B61"/>
    <w:rsid w:val="00180C6E"/>
    <w:rsid w:val="00187EAF"/>
    <w:rsid w:val="00195431"/>
    <w:rsid w:val="001A1F2B"/>
    <w:rsid w:val="001A37A6"/>
    <w:rsid w:val="0021050C"/>
    <w:rsid w:val="002D5BF7"/>
    <w:rsid w:val="002F5F32"/>
    <w:rsid w:val="003014C6"/>
    <w:rsid w:val="00330D82"/>
    <w:rsid w:val="003D3066"/>
    <w:rsid w:val="00420ECD"/>
    <w:rsid w:val="00477056"/>
    <w:rsid w:val="00487765"/>
    <w:rsid w:val="004974E3"/>
    <w:rsid w:val="00506006"/>
    <w:rsid w:val="00587405"/>
    <w:rsid w:val="005A5BBC"/>
    <w:rsid w:val="005D21EC"/>
    <w:rsid w:val="005D4180"/>
    <w:rsid w:val="005E5DF6"/>
    <w:rsid w:val="00601836"/>
    <w:rsid w:val="00622E3A"/>
    <w:rsid w:val="00640D06"/>
    <w:rsid w:val="006C1B1C"/>
    <w:rsid w:val="006D4AB3"/>
    <w:rsid w:val="006F6C4C"/>
    <w:rsid w:val="00715CE8"/>
    <w:rsid w:val="0079730A"/>
    <w:rsid w:val="007C6311"/>
    <w:rsid w:val="007D0B83"/>
    <w:rsid w:val="007F5EF2"/>
    <w:rsid w:val="00837CDA"/>
    <w:rsid w:val="008F31B1"/>
    <w:rsid w:val="008F52A9"/>
    <w:rsid w:val="0094415D"/>
    <w:rsid w:val="009729B3"/>
    <w:rsid w:val="009B2C36"/>
    <w:rsid w:val="00A10DE5"/>
    <w:rsid w:val="00AA25E2"/>
    <w:rsid w:val="00AC0C09"/>
    <w:rsid w:val="00B12452"/>
    <w:rsid w:val="00B70075"/>
    <w:rsid w:val="00BB4C77"/>
    <w:rsid w:val="00BE3F87"/>
    <w:rsid w:val="00BE7F65"/>
    <w:rsid w:val="00BF4164"/>
    <w:rsid w:val="00C12C2E"/>
    <w:rsid w:val="00C25885"/>
    <w:rsid w:val="00C26F29"/>
    <w:rsid w:val="00C52894"/>
    <w:rsid w:val="00C73C5E"/>
    <w:rsid w:val="00CC6C02"/>
    <w:rsid w:val="00D401DC"/>
    <w:rsid w:val="00D6279D"/>
    <w:rsid w:val="00DF32E8"/>
    <w:rsid w:val="00DF7516"/>
    <w:rsid w:val="00E2789F"/>
    <w:rsid w:val="00E41992"/>
    <w:rsid w:val="00E51A82"/>
    <w:rsid w:val="00ED04F9"/>
    <w:rsid w:val="00F576B5"/>
    <w:rsid w:val="00FB36AD"/>
    <w:rsid w:val="00FF38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7383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B70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link w:val="Stopka"/>
    <w:rsid w:val="003014C6"/>
    <w:rPr>
      <w:lang w:val="pl-PL" w:eastAsia="pl-PL" w:bidi="ar-SA"/>
    </w:rPr>
  </w:style>
  <w:style w:type="paragraph" w:customStyle="1" w:styleId="Podstawowyakapitowy">
    <w:name w:val="[Podstawowy akapitowy]"/>
    <w:basedOn w:val="Normalny"/>
    <w:rsid w:val="003014C6"/>
    <w:pPr>
      <w:autoSpaceDE w:val="0"/>
      <w:autoSpaceDN w:val="0"/>
      <w:adjustRightInd w:val="0"/>
      <w:spacing w:line="288" w:lineRule="auto"/>
      <w:textAlignment w:val="center"/>
    </w:pPr>
    <w:rPr>
      <w:rFonts w:ascii="Minion Pro" w:hAnsi="Minion Pro" w:cs="Minion Pro"/>
      <w:color w:val="000000"/>
      <w:sz w:val="24"/>
      <w:szCs w:val="24"/>
      <w:lang w:eastAsia="en-US"/>
    </w:rPr>
  </w:style>
  <w:style w:type="character" w:customStyle="1" w:styleId="NagwekZnak">
    <w:name w:val="Nagłówek Znak"/>
    <w:link w:val="Nagwek"/>
    <w:uiPriority w:val="99"/>
    <w:rsid w:val="00BE7F65"/>
  </w:style>
  <w:style w:type="character" w:styleId="Hipercze">
    <w:name w:val="Hyperlink"/>
    <w:uiPriority w:val="99"/>
    <w:unhideWhenUsed/>
    <w:rsid w:val="009B2C36"/>
    <w:rPr>
      <w:color w:val="0000FF"/>
      <w:u w:val="single"/>
    </w:rPr>
  </w:style>
  <w:style w:type="paragraph" w:styleId="Tekstdymka">
    <w:name w:val="Balloon Text"/>
    <w:basedOn w:val="Normalny"/>
    <w:link w:val="TekstdymkaZnak"/>
    <w:uiPriority w:val="99"/>
    <w:semiHidden/>
    <w:unhideWhenUsed/>
    <w:rsid w:val="009729B3"/>
    <w:rPr>
      <w:rFonts w:ascii="Tahoma" w:hAnsi="Tahoma" w:cs="Tahoma"/>
      <w:sz w:val="16"/>
      <w:szCs w:val="16"/>
    </w:rPr>
  </w:style>
  <w:style w:type="character" w:customStyle="1" w:styleId="TekstdymkaZnak">
    <w:name w:val="Tekst dymka Znak"/>
    <w:basedOn w:val="Domylnaczcionkaakapitu"/>
    <w:link w:val="Tekstdymka"/>
    <w:uiPriority w:val="99"/>
    <w:semiHidden/>
    <w:rsid w:val="009729B3"/>
    <w:rPr>
      <w:rFonts w:ascii="Tahoma" w:hAnsi="Tahoma" w:cs="Tahoma"/>
      <w:sz w:val="16"/>
      <w:szCs w:val="16"/>
    </w:rPr>
  </w:style>
  <w:style w:type="paragraph" w:styleId="NormalnyWeb">
    <w:name w:val="Normal (Web)"/>
    <w:basedOn w:val="Normalny"/>
    <w:uiPriority w:val="99"/>
    <w:semiHidden/>
    <w:unhideWhenUsed/>
    <w:rsid w:val="00487765"/>
    <w:rPr>
      <w:sz w:val="24"/>
      <w:szCs w:val="24"/>
    </w:rPr>
  </w:style>
  <w:style w:type="paragraph" w:styleId="Akapitzlist">
    <w:name w:val="List Paragraph"/>
    <w:basedOn w:val="Normalny"/>
    <w:uiPriority w:val="34"/>
    <w:qFormat/>
    <w:rsid w:val="00FF3821"/>
    <w:pPr>
      <w:ind w:left="720"/>
      <w:contextualSpacing/>
    </w:pPr>
  </w:style>
  <w:style w:type="paragraph" w:customStyle="1" w:styleId="Default">
    <w:name w:val="Default"/>
    <w:rsid w:val="006F6C4C"/>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B70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link w:val="Stopka"/>
    <w:rsid w:val="003014C6"/>
    <w:rPr>
      <w:lang w:val="pl-PL" w:eastAsia="pl-PL" w:bidi="ar-SA"/>
    </w:rPr>
  </w:style>
  <w:style w:type="paragraph" w:customStyle="1" w:styleId="Podstawowyakapitowy">
    <w:name w:val="[Podstawowy akapitowy]"/>
    <w:basedOn w:val="Normalny"/>
    <w:rsid w:val="003014C6"/>
    <w:pPr>
      <w:autoSpaceDE w:val="0"/>
      <w:autoSpaceDN w:val="0"/>
      <w:adjustRightInd w:val="0"/>
      <w:spacing w:line="288" w:lineRule="auto"/>
      <w:textAlignment w:val="center"/>
    </w:pPr>
    <w:rPr>
      <w:rFonts w:ascii="Minion Pro" w:hAnsi="Minion Pro" w:cs="Minion Pro"/>
      <w:color w:val="000000"/>
      <w:sz w:val="24"/>
      <w:szCs w:val="24"/>
      <w:lang w:eastAsia="en-US"/>
    </w:rPr>
  </w:style>
  <w:style w:type="character" w:customStyle="1" w:styleId="NagwekZnak">
    <w:name w:val="Nagłówek Znak"/>
    <w:link w:val="Nagwek"/>
    <w:uiPriority w:val="99"/>
    <w:rsid w:val="00BE7F65"/>
  </w:style>
  <w:style w:type="character" w:styleId="Hipercze">
    <w:name w:val="Hyperlink"/>
    <w:uiPriority w:val="99"/>
    <w:unhideWhenUsed/>
    <w:rsid w:val="009B2C36"/>
    <w:rPr>
      <w:color w:val="0000FF"/>
      <w:u w:val="single"/>
    </w:rPr>
  </w:style>
  <w:style w:type="paragraph" w:styleId="Tekstdymka">
    <w:name w:val="Balloon Text"/>
    <w:basedOn w:val="Normalny"/>
    <w:link w:val="TekstdymkaZnak"/>
    <w:uiPriority w:val="99"/>
    <w:semiHidden/>
    <w:unhideWhenUsed/>
    <w:rsid w:val="009729B3"/>
    <w:rPr>
      <w:rFonts w:ascii="Tahoma" w:hAnsi="Tahoma" w:cs="Tahoma"/>
      <w:sz w:val="16"/>
      <w:szCs w:val="16"/>
    </w:rPr>
  </w:style>
  <w:style w:type="character" w:customStyle="1" w:styleId="TekstdymkaZnak">
    <w:name w:val="Tekst dymka Znak"/>
    <w:basedOn w:val="Domylnaczcionkaakapitu"/>
    <w:link w:val="Tekstdymka"/>
    <w:uiPriority w:val="99"/>
    <w:semiHidden/>
    <w:rsid w:val="009729B3"/>
    <w:rPr>
      <w:rFonts w:ascii="Tahoma" w:hAnsi="Tahoma" w:cs="Tahoma"/>
      <w:sz w:val="16"/>
      <w:szCs w:val="16"/>
    </w:rPr>
  </w:style>
  <w:style w:type="paragraph" w:styleId="NormalnyWeb">
    <w:name w:val="Normal (Web)"/>
    <w:basedOn w:val="Normalny"/>
    <w:uiPriority w:val="99"/>
    <w:semiHidden/>
    <w:unhideWhenUsed/>
    <w:rsid w:val="00487765"/>
    <w:rPr>
      <w:sz w:val="24"/>
      <w:szCs w:val="24"/>
    </w:rPr>
  </w:style>
  <w:style w:type="paragraph" w:styleId="Akapitzlist">
    <w:name w:val="List Paragraph"/>
    <w:basedOn w:val="Normalny"/>
    <w:uiPriority w:val="34"/>
    <w:qFormat/>
    <w:rsid w:val="00FF3821"/>
    <w:pPr>
      <w:ind w:left="720"/>
      <w:contextualSpacing/>
    </w:pPr>
  </w:style>
  <w:style w:type="paragraph" w:customStyle="1" w:styleId="Default">
    <w:name w:val="Default"/>
    <w:rsid w:val="006F6C4C"/>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64965">
      <w:bodyDiv w:val="1"/>
      <w:marLeft w:val="0"/>
      <w:marRight w:val="0"/>
      <w:marTop w:val="0"/>
      <w:marBottom w:val="0"/>
      <w:divBdr>
        <w:top w:val="none" w:sz="0" w:space="0" w:color="auto"/>
        <w:left w:val="none" w:sz="0" w:space="0" w:color="auto"/>
        <w:bottom w:val="none" w:sz="0" w:space="0" w:color="auto"/>
        <w:right w:val="none" w:sz="0" w:space="0" w:color="auto"/>
      </w:divBdr>
    </w:div>
    <w:div w:id="92628466">
      <w:bodyDiv w:val="1"/>
      <w:marLeft w:val="0"/>
      <w:marRight w:val="0"/>
      <w:marTop w:val="0"/>
      <w:marBottom w:val="0"/>
      <w:divBdr>
        <w:top w:val="none" w:sz="0" w:space="0" w:color="auto"/>
        <w:left w:val="none" w:sz="0" w:space="0" w:color="auto"/>
        <w:bottom w:val="none" w:sz="0" w:space="0" w:color="auto"/>
        <w:right w:val="none" w:sz="0" w:space="0" w:color="auto"/>
      </w:divBdr>
    </w:div>
    <w:div w:id="99954623">
      <w:bodyDiv w:val="1"/>
      <w:marLeft w:val="0"/>
      <w:marRight w:val="0"/>
      <w:marTop w:val="0"/>
      <w:marBottom w:val="0"/>
      <w:divBdr>
        <w:top w:val="none" w:sz="0" w:space="0" w:color="auto"/>
        <w:left w:val="none" w:sz="0" w:space="0" w:color="auto"/>
        <w:bottom w:val="none" w:sz="0" w:space="0" w:color="auto"/>
        <w:right w:val="none" w:sz="0" w:space="0" w:color="auto"/>
      </w:divBdr>
    </w:div>
    <w:div w:id="263533675">
      <w:bodyDiv w:val="1"/>
      <w:marLeft w:val="0"/>
      <w:marRight w:val="0"/>
      <w:marTop w:val="0"/>
      <w:marBottom w:val="0"/>
      <w:divBdr>
        <w:top w:val="none" w:sz="0" w:space="0" w:color="auto"/>
        <w:left w:val="none" w:sz="0" w:space="0" w:color="auto"/>
        <w:bottom w:val="none" w:sz="0" w:space="0" w:color="auto"/>
        <w:right w:val="none" w:sz="0" w:space="0" w:color="auto"/>
      </w:divBdr>
      <w:divsChild>
        <w:div w:id="2089113025">
          <w:marLeft w:val="0"/>
          <w:marRight w:val="0"/>
          <w:marTop w:val="0"/>
          <w:marBottom w:val="0"/>
          <w:divBdr>
            <w:top w:val="none" w:sz="0" w:space="0" w:color="auto"/>
            <w:left w:val="none" w:sz="0" w:space="0" w:color="auto"/>
            <w:bottom w:val="none" w:sz="0" w:space="0" w:color="auto"/>
            <w:right w:val="none" w:sz="0" w:space="0" w:color="auto"/>
          </w:divBdr>
        </w:div>
        <w:div w:id="1967419628">
          <w:marLeft w:val="0"/>
          <w:marRight w:val="0"/>
          <w:marTop w:val="0"/>
          <w:marBottom w:val="0"/>
          <w:divBdr>
            <w:top w:val="none" w:sz="0" w:space="0" w:color="auto"/>
            <w:left w:val="none" w:sz="0" w:space="0" w:color="auto"/>
            <w:bottom w:val="none" w:sz="0" w:space="0" w:color="auto"/>
            <w:right w:val="none" w:sz="0" w:space="0" w:color="auto"/>
          </w:divBdr>
        </w:div>
        <w:div w:id="682518094">
          <w:marLeft w:val="0"/>
          <w:marRight w:val="0"/>
          <w:marTop w:val="0"/>
          <w:marBottom w:val="0"/>
          <w:divBdr>
            <w:top w:val="none" w:sz="0" w:space="0" w:color="auto"/>
            <w:left w:val="none" w:sz="0" w:space="0" w:color="auto"/>
            <w:bottom w:val="none" w:sz="0" w:space="0" w:color="auto"/>
            <w:right w:val="none" w:sz="0" w:space="0" w:color="auto"/>
          </w:divBdr>
        </w:div>
        <w:div w:id="1855805196">
          <w:marLeft w:val="0"/>
          <w:marRight w:val="0"/>
          <w:marTop w:val="0"/>
          <w:marBottom w:val="0"/>
          <w:divBdr>
            <w:top w:val="none" w:sz="0" w:space="0" w:color="auto"/>
            <w:left w:val="none" w:sz="0" w:space="0" w:color="auto"/>
            <w:bottom w:val="none" w:sz="0" w:space="0" w:color="auto"/>
            <w:right w:val="none" w:sz="0" w:space="0" w:color="auto"/>
          </w:divBdr>
        </w:div>
      </w:divsChild>
    </w:div>
    <w:div w:id="271477058">
      <w:bodyDiv w:val="1"/>
      <w:marLeft w:val="0"/>
      <w:marRight w:val="0"/>
      <w:marTop w:val="0"/>
      <w:marBottom w:val="0"/>
      <w:divBdr>
        <w:top w:val="none" w:sz="0" w:space="0" w:color="auto"/>
        <w:left w:val="none" w:sz="0" w:space="0" w:color="auto"/>
        <w:bottom w:val="none" w:sz="0" w:space="0" w:color="auto"/>
        <w:right w:val="none" w:sz="0" w:space="0" w:color="auto"/>
      </w:divBdr>
    </w:div>
    <w:div w:id="373895437">
      <w:bodyDiv w:val="1"/>
      <w:marLeft w:val="0"/>
      <w:marRight w:val="0"/>
      <w:marTop w:val="0"/>
      <w:marBottom w:val="0"/>
      <w:divBdr>
        <w:top w:val="none" w:sz="0" w:space="0" w:color="auto"/>
        <w:left w:val="none" w:sz="0" w:space="0" w:color="auto"/>
        <w:bottom w:val="none" w:sz="0" w:space="0" w:color="auto"/>
        <w:right w:val="none" w:sz="0" w:space="0" w:color="auto"/>
      </w:divBdr>
    </w:div>
    <w:div w:id="415396196">
      <w:bodyDiv w:val="1"/>
      <w:marLeft w:val="0"/>
      <w:marRight w:val="0"/>
      <w:marTop w:val="0"/>
      <w:marBottom w:val="0"/>
      <w:divBdr>
        <w:top w:val="none" w:sz="0" w:space="0" w:color="auto"/>
        <w:left w:val="none" w:sz="0" w:space="0" w:color="auto"/>
        <w:bottom w:val="none" w:sz="0" w:space="0" w:color="auto"/>
        <w:right w:val="none" w:sz="0" w:space="0" w:color="auto"/>
      </w:divBdr>
    </w:div>
    <w:div w:id="502745472">
      <w:bodyDiv w:val="1"/>
      <w:marLeft w:val="0"/>
      <w:marRight w:val="0"/>
      <w:marTop w:val="0"/>
      <w:marBottom w:val="0"/>
      <w:divBdr>
        <w:top w:val="none" w:sz="0" w:space="0" w:color="auto"/>
        <w:left w:val="none" w:sz="0" w:space="0" w:color="auto"/>
        <w:bottom w:val="none" w:sz="0" w:space="0" w:color="auto"/>
        <w:right w:val="none" w:sz="0" w:space="0" w:color="auto"/>
      </w:divBdr>
    </w:div>
    <w:div w:id="574168886">
      <w:bodyDiv w:val="1"/>
      <w:marLeft w:val="0"/>
      <w:marRight w:val="0"/>
      <w:marTop w:val="0"/>
      <w:marBottom w:val="0"/>
      <w:divBdr>
        <w:top w:val="none" w:sz="0" w:space="0" w:color="auto"/>
        <w:left w:val="none" w:sz="0" w:space="0" w:color="auto"/>
        <w:bottom w:val="none" w:sz="0" w:space="0" w:color="auto"/>
        <w:right w:val="none" w:sz="0" w:space="0" w:color="auto"/>
      </w:divBdr>
    </w:div>
    <w:div w:id="596711369">
      <w:bodyDiv w:val="1"/>
      <w:marLeft w:val="0"/>
      <w:marRight w:val="0"/>
      <w:marTop w:val="0"/>
      <w:marBottom w:val="0"/>
      <w:divBdr>
        <w:top w:val="none" w:sz="0" w:space="0" w:color="auto"/>
        <w:left w:val="none" w:sz="0" w:space="0" w:color="auto"/>
        <w:bottom w:val="none" w:sz="0" w:space="0" w:color="auto"/>
        <w:right w:val="none" w:sz="0" w:space="0" w:color="auto"/>
      </w:divBdr>
    </w:div>
    <w:div w:id="795680842">
      <w:bodyDiv w:val="1"/>
      <w:marLeft w:val="0"/>
      <w:marRight w:val="0"/>
      <w:marTop w:val="0"/>
      <w:marBottom w:val="0"/>
      <w:divBdr>
        <w:top w:val="none" w:sz="0" w:space="0" w:color="auto"/>
        <w:left w:val="none" w:sz="0" w:space="0" w:color="auto"/>
        <w:bottom w:val="none" w:sz="0" w:space="0" w:color="auto"/>
        <w:right w:val="none" w:sz="0" w:space="0" w:color="auto"/>
      </w:divBdr>
    </w:div>
    <w:div w:id="978530630">
      <w:bodyDiv w:val="1"/>
      <w:marLeft w:val="0"/>
      <w:marRight w:val="0"/>
      <w:marTop w:val="0"/>
      <w:marBottom w:val="0"/>
      <w:divBdr>
        <w:top w:val="none" w:sz="0" w:space="0" w:color="auto"/>
        <w:left w:val="none" w:sz="0" w:space="0" w:color="auto"/>
        <w:bottom w:val="none" w:sz="0" w:space="0" w:color="auto"/>
        <w:right w:val="none" w:sz="0" w:space="0" w:color="auto"/>
      </w:divBdr>
    </w:div>
    <w:div w:id="1037391256">
      <w:bodyDiv w:val="1"/>
      <w:marLeft w:val="0"/>
      <w:marRight w:val="0"/>
      <w:marTop w:val="0"/>
      <w:marBottom w:val="0"/>
      <w:divBdr>
        <w:top w:val="none" w:sz="0" w:space="0" w:color="auto"/>
        <w:left w:val="none" w:sz="0" w:space="0" w:color="auto"/>
        <w:bottom w:val="none" w:sz="0" w:space="0" w:color="auto"/>
        <w:right w:val="none" w:sz="0" w:space="0" w:color="auto"/>
      </w:divBdr>
    </w:div>
    <w:div w:id="1140999237">
      <w:bodyDiv w:val="1"/>
      <w:marLeft w:val="0"/>
      <w:marRight w:val="0"/>
      <w:marTop w:val="0"/>
      <w:marBottom w:val="0"/>
      <w:divBdr>
        <w:top w:val="none" w:sz="0" w:space="0" w:color="auto"/>
        <w:left w:val="none" w:sz="0" w:space="0" w:color="auto"/>
        <w:bottom w:val="none" w:sz="0" w:space="0" w:color="auto"/>
        <w:right w:val="none" w:sz="0" w:space="0" w:color="auto"/>
      </w:divBdr>
    </w:div>
    <w:div w:id="1348101157">
      <w:bodyDiv w:val="1"/>
      <w:marLeft w:val="0"/>
      <w:marRight w:val="0"/>
      <w:marTop w:val="0"/>
      <w:marBottom w:val="0"/>
      <w:divBdr>
        <w:top w:val="none" w:sz="0" w:space="0" w:color="auto"/>
        <w:left w:val="none" w:sz="0" w:space="0" w:color="auto"/>
        <w:bottom w:val="none" w:sz="0" w:space="0" w:color="auto"/>
        <w:right w:val="none" w:sz="0" w:space="0" w:color="auto"/>
      </w:divBdr>
    </w:div>
    <w:div w:id="1370883546">
      <w:bodyDiv w:val="1"/>
      <w:marLeft w:val="0"/>
      <w:marRight w:val="0"/>
      <w:marTop w:val="0"/>
      <w:marBottom w:val="0"/>
      <w:divBdr>
        <w:top w:val="none" w:sz="0" w:space="0" w:color="auto"/>
        <w:left w:val="none" w:sz="0" w:space="0" w:color="auto"/>
        <w:bottom w:val="none" w:sz="0" w:space="0" w:color="auto"/>
        <w:right w:val="none" w:sz="0" w:space="0" w:color="auto"/>
      </w:divBdr>
    </w:div>
    <w:div w:id="1380742420">
      <w:bodyDiv w:val="1"/>
      <w:marLeft w:val="0"/>
      <w:marRight w:val="0"/>
      <w:marTop w:val="0"/>
      <w:marBottom w:val="0"/>
      <w:divBdr>
        <w:top w:val="none" w:sz="0" w:space="0" w:color="auto"/>
        <w:left w:val="none" w:sz="0" w:space="0" w:color="auto"/>
        <w:bottom w:val="none" w:sz="0" w:space="0" w:color="auto"/>
        <w:right w:val="none" w:sz="0" w:space="0" w:color="auto"/>
      </w:divBdr>
    </w:div>
    <w:div w:id="1419598618">
      <w:bodyDiv w:val="1"/>
      <w:marLeft w:val="0"/>
      <w:marRight w:val="0"/>
      <w:marTop w:val="0"/>
      <w:marBottom w:val="0"/>
      <w:divBdr>
        <w:top w:val="none" w:sz="0" w:space="0" w:color="auto"/>
        <w:left w:val="none" w:sz="0" w:space="0" w:color="auto"/>
        <w:bottom w:val="none" w:sz="0" w:space="0" w:color="auto"/>
        <w:right w:val="none" w:sz="0" w:space="0" w:color="auto"/>
      </w:divBdr>
    </w:div>
    <w:div w:id="1637488200">
      <w:bodyDiv w:val="1"/>
      <w:marLeft w:val="0"/>
      <w:marRight w:val="0"/>
      <w:marTop w:val="0"/>
      <w:marBottom w:val="0"/>
      <w:divBdr>
        <w:top w:val="none" w:sz="0" w:space="0" w:color="auto"/>
        <w:left w:val="none" w:sz="0" w:space="0" w:color="auto"/>
        <w:bottom w:val="none" w:sz="0" w:space="0" w:color="auto"/>
        <w:right w:val="none" w:sz="0" w:space="0" w:color="auto"/>
      </w:divBdr>
    </w:div>
    <w:div w:id="1724526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ni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750</Words>
  <Characters>5174</Characters>
  <Application>Microsoft Office Word</Application>
  <DocSecurity>0</DocSecurity>
  <Lines>43</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monika</dc:creator>
  <cp:lastModifiedBy>monika</cp:lastModifiedBy>
  <cp:revision>2</cp:revision>
  <cp:lastPrinted>2020-05-04T09:52:00Z</cp:lastPrinted>
  <dcterms:created xsi:type="dcterms:W3CDTF">2020-05-04T09:52:00Z</dcterms:created>
  <dcterms:modified xsi:type="dcterms:W3CDTF">2020-05-04T09:52:00Z</dcterms:modified>
</cp:coreProperties>
</file>