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57D" w:rsidRPr="00607AD6" w:rsidRDefault="00B9057D" w:rsidP="0043794F">
      <w:pPr>
        <w:jc w:val="right"/>
        <w:rPr>
          <w:b/>
        </w:rPr>
      </w:pPr>
      <w:r w:rsidRPr="00607AD6">
        <w:rPr>
          <w:b/>
        </w:rPr>
        <w:t>Załącznik 1.</w:t>
      </w:r>
      <w:r>
        <w:rPr>
          <w:b/>
        </w:rPr>
        <w:t>2</w:t>
      </w:r>
    </w:p>
    <w:p w:rsidR="00B9057D" w:rsidRPr="00961C3F" w:rsidRDefault="00B9057D" w:rsidP="0043794F">
      <w:pPr>
        <w:rPr>
          <w:bCs/>
        </w:rPr>
      </w:pPr>
      <w:r w:rsidRPr="00961C3F">
        <w:rPr>
          <w:bCs/>
        </w:rPr>
        <w:t>Zadanie 2</w:t>
      </w:r>
    </w:p>
    <w:p w:rsidR="00B9057D" w:rsidRPr="00607AD6" w:rsidRDefault="00B9057D" w:rsidP="0043794F">
      <w:pPr>
        <w:shd w:val="clear" w:color="auto" w:fill="FFFFFF"/>
        <w:jc w:val="center"/>
      </w:pPr>
      <w:r>
        <w:t>Szczegółowy opis przedmiotu zamówienia</w:t>
      </w:r>
    </w:p>
    <w:p w:rsidR="00B9057D" w:rsidRPr="00607AD6" w:rsidRDefault="00B9057D" w:rsidP="0043794F">
      <w:pPr>
        <w:shd w:val="clear" w:color="auto" w:fill="FFFFFF"/>
      </w:pPr>
    </w:p>
    <w:p w:rsidR="00B9057D" w:rsidRPr="00607AD6" w:rsidRDefault="00B9057D" w:rsidP="0043794F">
      <w:pPr>
        <w:shd w:val="clear" w:color="auto" w:fill="FFFFFF"/>
      </w:pPr>
      <w:r w:rsidRPr="00607AD6">
        <w:t>Przedmiot przetargu</w:t>
      </w:r>
      <w:r w:rsidRPr="00607AD6">
        <w:rPr>
          <w:sz w:val="28"/>
          <w:szCs w:val="28"/>
        </w:rPr>
        <w:t xml:space="preserve">:  </w:t>
      </w:r>
      <w:r w:rsidRPr="00607AD6">
        <w:rPr>
          <w:bCs/>
          <w:sz w:val="28"/>
          <w:szCs w:val="28"/>
        </w:rPr>
        <w:t>Materace przeciwodleżynow</w:t>
      </w:r>
      <w:r>
        <w:rPr>
          <w:bCs/>
          <w:sz w:val="28"/>
          <w:szCs w:val="28"/>
        </w:rPr>
        <w:t>e</w:t>
      </w:r>
      <w:r w:rsidRPr="00607A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powietrzne</w:t>
      </w:r>
    </w:p>
    <w:p w:rsidR="00B9057D" w:rsidRDefault="00B9057D" w:rsidP="007432B4">
      <w:pPr>
        <w:rPr>
          <w:b/>
        </w:rPr>
      </w:pPr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technicznych, oferent jako załącznik do niniejszego opisu  musi złożyć  dokumenty wskazane w kolumnie „parametr graniczny”</w:t>
      </w:r>
    </w:p>
    <w:p w:rsidR="00B9057D" w:rsidRPr="005140ED" w:rsidRDefault="00B9057D" w:rsidP="0056427C">
      <w:pPr>
        <w:rPr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4818"/>
        <w:gridCol w:w="1985"/>
        <w:gridCol w:w="2269"/>
      </w:tblGrid>
      <w:tr w:rsidR="00B9057D" w:rsidRPr="001A2B7F" w:rsidTr="001A2B7F">
        <w:tc>
          <w:tcPr>
            <w:tcW w:w="9606" w:type="dxa"/>
            <w:gridSpan w:val="4"/>
          </w:tcPr>
          <w:p w:rsidR="00B9057D" w:rsidRPr="001A2B7F" w:rsidRDefault="00B9057D" w:rsidP="0056427C">
            <w:pPr>
              <w:rPr>
                <w:sz w:val="20"/>
              </w:rPr>
            </w:pPr>
            <w:r w:rsidRPr="001A2B7F">
              <w:t>Poz. 1 Nazwa urządzenia: materac przeciwodleżynowy powietrzny statyczny do stosowania w profilaktyce i leczeniu odleżyn do 3 stopnia włącznie – szt. 25</w:t>
            </w: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spacing w:after="0" w:line="240" w:lineRule="auto"/>
            </w:pPr>
            <w:r w:rsidRPr="001A2B7F">
              <w:t>Lp.</w:t>
            </w:r>
          </w:p>
        </w:tc>
        <w:tc>
          <w:tcPr>
            <w:tcW w:w="4818" w:type="dxa"/>
          </w:tcPr>
          <w:p w:rsidR="00B9057D" w:rsidRPr="00607AD6" w:rsidRDefault="00B9057D" w:rsidP="007432B4">
            <w:pPr>
              <w:shd w:val="clear" w:color="auto" w:fill="FFFFFF"/>
              <w:jc w:val="center"/>
            </w:pPr>
            <w:r>
              <w:t>Szczegółowy opis przedmiotu zamówienia</w:t>
            </w:r>
          </w:p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 wymagany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 oferowany</w:t>
            </w:r>
          </w:p>
        </w:tc>
      </w:tr>
      <w:tr w:rsidR="00B9057D" w:rsidRPr="001A2B7F" w:rsidTr="001A2B7F">
        <w:tc>
          <w:tcPr>
            <w:tcW w:w="534" w:type="dxa"/>
            <w:shd w:val="clear" w:color="auto" w:fill="BFBFBF"/>
          </w:tcPr>
          <w:p w:rsidR="00B9057D" w:rsidRPr="001A2B7F" w:rsidRDefault="00B9057D" w:rsidP="001A2B7F">
            <w:pPr>
              <w:spacing w:after="0" w:line="240" w:lineRule="auto"/>
            </w:pPr>
            <w:r w:rsidRPr="001A2B7F">
              <w:t>I</w:t>
            </w:r>
          </w:p>
        </w:tc>
        <w:tc>
          <w:tcPr>
            <w:tcW w:w="4818" w:type="dxa"/>
            <w:shd w:val="clear" w:color="auto" w:fill="BFBFBF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Informacje ogólne</w:t>
            </w:r>
          </w:p>
        </w:tc>
        <w:tc>
          <w:tcPr>
            <w:tcW w:w="1985" w:type="dxa"/>
            <w:shd w:val="clear" w:color="auto" w:fill="BFBFBF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Nazwa urządzenia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Typ urządzenia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Sprzęt fabrycznie nowy, rok produkcji 2020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Sprzęt pochodzący z produkcji seryjnej niemodyfikowany do celów postępowania przetargowego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  <w:shd w:val="clear" w:color="auto" w:fill="BFBFBF"/>
          </w:tcPr>
          <w:p w:rsidR="00B9057D" w:rsidRPr="001A2B7F" w:rsidRDefault="00B9057D" w:rsidP="001A2B7F">
            <w:pPr>
              <w:spacing w:after="0" w:line="240" w:lineRule="auto"/>
            </w:pPr>
            <w:r w:rsidRPr="001A2B7F">
              <w:t>II</w:t>
            </w:r>
          </w:p>
        </w:tc>
        <w:tc>
          <w:tcPr>
            <w:tcW w:w="4818" w:type="dxa"/>
            <w:shd w:val="clear" w:color="auto" w:fill="BFBFBF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Parametry ogólne</w:t>
            </w:r>
          </w:p>
        </w:tc>
        <w:tc>
          <w:tcPr>
            <w:tcW w:w="1985" w:type="dxa"/>
            <w:shd w:val="clear" w:color="auto" w:fill="BFBFBF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sz w:val="20"/>
              </w:rPr>
              <w:t xml:space="preserve">Materac powietrzny statyczny wykonany z bardzo miękkiego poliuretanu, o budowie monolitycznej, składający się z 20 komór powietrznych, o wysokości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A2B7F">
                <w:rPr>
                  <w:sz w:val="20"/>
                </w:rPr>
                <w:t>10 cm</w:t>
              </w:r>
            </w:smartTag>
            <w:r w:rsidRPr="001A2B7F">
              <w:rPr>
                <w:sz w:val="20"/>
              </w:rPr>
              <w:t>, podzielonych na 3 sekcje w komplecie z pompą do napełniania materaca i regulacji ciśnienia w komorach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Materac w formie nakładki na szpitalny materac piankowy posiadający elastyczne pasy do mocowania na materacu piankowym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Materac przeznaczony do stosowania w profilaktyce i leczeniu odleżyn do III stopnia włącznie (wg. skali IV stopniowej), u pacjentów o wadze do min. </w:t>
            </w:r>
            <w:smartTag w:uri="urn:schemas-microsoft-com:office:smarttags" w:element="metricconverter">
              <w:smartTagPr>
                <w:attr w:name="ProductID" w:val="250 kg"/>
              </w:smartTagPr>
              <w:r w:rsidRPr="001A2B7F">
                <w:rPr>
                  <w:rFonts w:cs="Calibri"/>
                  <w:color w:val="000000"/>
                  <w:sz w:val="20"/>
                  <w:szCs w:val="18"/>
                </w:rPr>
                <w:t>250 kg</w:t>
              </w:r>
            </w:smartTag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Skuteczność w zakresie redukcji ucisku i sił ścinających </w:t>
            </w:r>
            <w:r>
              <w:rPr>
                <w:rFonts w:cs="Calibri"/>
                <w:color w:val="000000"/>
                <w:sz w:val="20"/>
                <w:szCs w:val="18"/>
              </w:rPr>
              <w:t>.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Rozmiar materaca </w:t>
            </w:r>
            <w:r w:rsidRPr="001A2B7F">
              <w:rPr>
                <w:color w:val="000000"/>
                <w:sz w:val="20"/>
                <w:szCs w:val="18"/>
                <w:lang w:eastAsia="pl-PL"/>
              </w:rPr>
              <w:t xml:space="preserve">85 x 200 x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A2B7F">
                <w:rPr>
                  <w:color w:val="000000"/>
                  <w:sz w:val="20"/>
                  <w:szCs w:val="18"/>
                  <w:lang w:eastAsia="pl-PL"/>
                </w:rPr>
                <w:t>10 cm</w:t>
              </w:r>
            </w:smartTag>
            <w:r w:rsidRPr="001A2B7F">
              <w:rPr>
                <w:color w:val="000000"/>
                <w:sz w:val="20"/>
                <w:szCs w:val="18"/>
                <w:lang w:eastAsia="pl-PL"/>
              </w:rPr>
              <w:t xml:space="preserve"> 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Waga materaca – max. </w:t>
            </w:r>
            <w:smartTag w:uri="urn:schemas-microsoft-com:office:smarttags" w:element="metricconverter">
              <w:smartTagPr>
                <w:attr w:name="ProductID" w:val="3 kg"/>
              </w:smartTagPr>
              <w:r w:rsidRPr="001A2B7F">
                <w:rPr>
                  <w:rFonts w:cs="Calibri"/>
                  <w:color w:val="000000"/>
                  <w:sz w:val="20"/>
                  <w:szCs w:val="18"/>
                </w:rPr>
                <w:t>3 kg</w:t>
              </w:r>
            </w:smartTag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Komory materaca zespolone w sposób trwały i stanowiące nierozłączną konstrukcję, w celu eliminacji ryzyka przypadkowego kontaktu ciała pacjenta z podłożem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opisać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Materac wyposażony w zawór CPR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Komory materaca łatwe w czyszczeniu i dezynfekcji - po opróżnieniu powietrza trwale zespolona konstrukcja komór powinna być całkowicie płaska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Regulacja ciśnienia w komorach w zależności od wagi i pozycji pacjenta za pomocą pokrętła, z oznaczeniem wagi w kg w zakresie 0-</w:t>
            </w:r>
            <w:smartTag w:uri="urn:schemas-microsoft-com:office:smarttags" w:element="metricconverter">
              <w:smartTagPr>
                <w:attr w:name="ProductID" w:val="250 kg"/>
              </w:smartTagPr>
              <w:r w:rsidRPr="001A2B7F">
                <w:rPr>
                  <w:rFonts w:cs="Calibri"/>
                  <w:color w:val="000000"/>
                  <w:sz w:val="20"/>
                  <w:szCs w:val="18"/>
                </w:rPr>
                <w:t>250 kg</w:t>
              </w:r>
            </w:smartTag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 lub szerszym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color w:val="000000"/>
                <w:sz w:val="20"/>
                <w:szCs w:val="18"/>
                <w:lang w:eastAsia="pl-PL"/>
              </w:rPr>
              <w:t>Funkcja pełnego wypełnienia – pielęgnacyjna z automatycznym powrotem do trybu terapeutycznego po 30 min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Wydajność pompy min. 8 l/min.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Regulacja ciśnienia w pompie w zakresie 10-45 mmHg ± 2 mmHg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Waga pompy – max. </w:t>
            </w:r>
            <w:smartTag w:uri="urn:schemas-microsoft-com:office:smarttags" w:element="metricconverter">
              <w:smartTagPr>
                <w:attr w:name="ProductID" w:val="1,6 kg"/>
              </w:smartTagPr>
              <w:r w:rsidRPr="001A2B7F">
                <w:rPr>
                  <w:rFonts w:cs="Calibri"/>
                  <w:color w:val="000000"/>
                  <w:sz w:val="20"/>
                  <w:szCs w:val="18"/>
                </w:rPr>
                <w:t>1,6 kg</w:t>
              </w:r>
            </w:smartTag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Pompa zabezpieczona przed dostępem do części  wewnętrznych i zalaniem, na poziomie minimum IP21 - ochrona przed dostępem do części niebezpiecznych palcem, ochrona przed obcymi ciałami stałymi o średnicy 12,5 mm i większej, ochrona przed padającymi kroplami wody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Tak 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Pompa wyposażona w alarm dźwiękowy i wizualny niskiego ciśnienia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Tak 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Pompa wyposażona w przycisk wyciszenia alarmu 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Tak 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Pompa wyposażona w wizualny wskaźnik prawidłowego ciśnienia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Tak 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Pompa wyposażona w przełącznik włączenia zasilania umieszczony z boku pompy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Tak 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Poziom głośności pracy &lt;28 dB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Zasilanie 220-240V 50Hz, moc max 10W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Przewody powietrzne materaca wyposażone w szybkozłączki umożliwiające realizację funkcji transportowej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20"/>
              </w:rPr>
              <w:t>Materac i pokrowiec odporne na zapłon</w:t>
            </w:r>
            <w:r>
              <w:rPr>
                <w:rFonts w:cs="Calibri"/>
                <w:color w:val="000000"/>
                <w:sz w:val="20"/>
                <w:szCs w:val="20"/>
              </w:rPr>
              <w:t>.</w:t>
            </w:r>
            <w:r w:rsidRPr="001A2B7F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  <w:r w:rsidRPr="001A2B7F">
              <w:rPr>
                <w:sz w:val="20"/>
              </w:rPr>
              <w:br/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Materac posiadający trwałe oznaczenie w postaci etykiety umieszczonej na komorach oraz na pokrowcu, zawierającej informację na temat materaca, co najmniej: model materaca, dopuszczalna waga użytkownika, stopień odleżyn do którego materac może być stosowany, instrukcja prania pokrowca.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color w:val="000000"/>
                <w:sz w:val="20"/>
                <w:lang w:eastAsia="pl-PL"/>
              </w:rPr>
              <w:t>Miękki, elastyczny pokrowiec zewnętrzny, paroprzepuszczalny, wodoszczelny, wykonany z tkaniny poliamidowej pokrytej poliuretanem o gramaturze min. 180 gr/m</w:t>
            </w:r>
            <w:r w:rsidRPr="001A2B7F">
              <w:rPr>
                <w:color w:val="000000"/>
                <w:sz w:val="20"/>
                <w:vertAlign w:val="superscript"/>
                <w:lang w:eastAsia="pl-PL"/>
              </w:rPr>
              <w:t xml:space="preserve">2 </w:t>
            </w:r>
            <w:r w:rsidRPr="001A2B7F">
              <w:rPr>
                <w:color w:val="000000"/>
                <w:sz w:val="20"/>
                <w:lang w:eastAsia="pl-PL"/>
              </w:rPr>
              <w:t xml:space="preserve">,o przepuszczalności pary wodnej na poziomie min. </w:t>
            </w:r>
            <w:r w:rsidRPr="001A2B7F">
              <w:rPr>
                <w:sz w:val="20"/>
              </w:rPr>
              <w:t xml:space="preserve">600 gr/m²/24H </w:t>
            </w:r>
            <w:r w:rsidRPr="001A2B7F">
              <w:rPr>
                <w:color w:val="000000"/>
                <w:sz w:val="20"/>
                <w:lang w:eastAsia="pl-PL"/>
              </w:rPr>
              <w:t xml:space="preserve">zamykany na suwak z okapnikiem, ze zgrzewanymi szwami, przeznaczony do prania w temp. 95 </w:t>
            </w:r>
            <w:r w:rsidRPr="001A2B7F">
              <w:rPr>
                <w:color w:val="000000"/>
                <w:sz w:val="20"/>
                <w:vertAlign w:val="superscript"/>
                <w:lang w:eastAsia="pl-PL"/>
              </w:rPr>
              <w:t>O</w:t>
            </w:r>
            <w:r w:rsidRPr="001A2B7F">
              <w:rPr>
                <w:color w:val="000000"/>
                <w:sz w:val="20"/>
                <w:lang w:eastAsia="pl-PL"/>
              </w:rPr>
              <w:t xml:space="preserve"> C i suszenia w suszarce oraz do dezynfekcji powierzchniowej, dostosowany do czyszczenia środkami na bazie roztworu chloru o stężeniu do 1% w sytuacjach wymagających neutralizację zanieczyszczeniami z krwi,  o wysokim standardzie higieny - odporny na penetrację przez krew i płyny fizjologiczne, odporny na penetrację przez patogeny pochodzące z krwi, odporny na penetrację przez bakterie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Podać parametry oferowane, </w:t>
            </w:r>
          </w:p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załączyć instrukcję czyszczenia i prania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color w:val="000000"/>
                <w:sz w:val="20"/>
                <w:lang w:eastAsia="pl-PL"/>
              </w:rPr>
              <w:t xml:space="preserve">Miękki pokrowiec wewnętrzny przeznaczony do prania w temp. min.70 </w:t>
            </w:r>
            <w:r w:rsidRPr="001A2B7F">
              <w:rPr>
                <w:color w:val="000000"/>
                <w:sz w:val="20"/>
                <w:vertAlign w:val="superscript"/>
                <w:lang w:eastAsia="pl-PL"/>
              </w:rPr>
              <w:t>O</w:t>
            </w:r>
            <w:r w:rsidRPr="001A2B7F">
              <w:rPr>
                <w:color w:val="000000"/>
                <w:sz w:val="20"/>
                <w:lang w:eastAsia="pl-PL"/>
              </w:rPr>
              <w:t xml:space="preserve"> C, oraz do dezynfekcji powierzchniowej, środkami na bazie alkoholu z lub bez środków powierzchniowo czynnych, izopropanolem 70%, roztworami utleniającymi lub max 1% roztworem chloru, zamykany na suwak, poprawiający komfort pacjenta oraz chroniący pacjenta przed siłami tarcia podczas zmiany pozycji leża (siły mają zostać rozłożone pomiędzy pokrowcem wewnętrznym a zewnętrznym)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9606" w:type="dxa"/>
            <w:gridSpan w:val="4"/>
          </w:tcPr>
          <w:p w:rsidR="00B9057D" w:rsidRPr="001A2B7F" w:rsidRDefault="00B9057D" w:rsidP="006D582C">
            <w:pPr>
              <w:rPr>
                <w:sz w:val="20"/>
              </w:rPr>
            </w:pPr>
            <w:r w:rsidRPr="001A2B7F">
              <w:t>Poz. 2 Nazwa urządzenia: materac przeciwodleżynowy powietrzny, dynamiczny do stosowania w profilaktyce i leczeniu odleżyn do 4 stopnia włącznie – szt. 12</w:t>
            </w: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spacing w:after="0" w:line="240" w:lineRule="auto"/>
            </w:pPr>
            <w:r w:rsidRPr="001A2B7F">
              <w:t>Lp.</w:t>
            </w: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Parametry techniczne i funkcjonalne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 wymagany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 oferowany</w:t>
            </w:r>
          </w:p>
        </w:tc>
      </w:tr>
      <w:tr w:rsidR="00B9057D" w:rsidRPr="001A2B7F" w:rsidTr="001A2B7F">
        <w:tc>
          <w:tcPr>
            <w:tcW w:w="534" w:type="dxa"/>
            <w:shd w:val="clear" w:color="auto" w:fill="BFBFBF"/>
          </w:tcPr>
          <w:p w:rsidR="00B9057D" w:rsidRPr="001A2B7F" w:rsidRDefault="00B9057D" w:rsidP="001A2B7F">
            <w:pPr>
              <w:spacing w:after="0" w:line="240" w:lineRule="auto"/>
            </w:pPr>
            <w:r w:rsidRPr="001A2B7F">
              <w:t>I</w:t>
            </w:r>
          </w:p>
        </w:tc>
        <w:tc>
          <w:tcPr>
            <w:tcW w:w="4818" w:type="dxa"/>
            <w:shd w:val="clear" w:color="auto" w:fill="BFBFBF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Informacje ogólne</w:t>
            </w:r>
          </w:p>
        </w:tc>
        <w:tc>
          <w:tcPr>
            <w:tcW w:w="1985" w:type="dxa"/>
            <w:shd w:val="clear" w:color="auto" w:fill="BFBFBF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Nazwa urządzenia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Typ urządzenia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Sprzęt fabrycznie nowy, rok produkcji min. 2020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Sprzęt pochodzący z produkcji seryjnej niemodyfikowany do celów postępowania przetargowego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 datę rozpoczęcia produkcji modelu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  <w:shd w:val="clear" w:color="auto" w:fill="BFBFBF"/>
          </w:tcPr>
          <w:p w:rsidR="00B9057D" w:rsidRPr="001A2B7F" w:rsidRDefault="00B9057D" w:rsidP="001A2B7F">
            <w:pPr>
              <w:spacing w:after="0" w:line="240" w:lineRule="auto"/>
            </w:pPr>
            <w:r w:rsidRPr="001A2B7F">
              <w:t>II</w:t>
            </w:r>
          </w:p>
        </w:tc>
        <w:tc>
          <w:tcPr>
            <w:tcW w:w="4818" w:type="dxa"/>
            <w:shd w:val="clear" w:color="auto" w:fill="BFBFBF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Parametry ogólne</w:t>
            </w:r>
          </w:p>
        </w:tc>
        <w:tc>
          <w:tcPr>
            <w:tcW w:w="1985" w:type="dxa"/>
            <w:shd w:val="clear" w:color="auto" w:fill="BFBFBF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Materac  wymienny powietrzny, dynamiczny,  trzysekcyjny, składający się z 20 komór powietrznych o wysokości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A2B7F">
                <w:rPr>
                  <w:rFonts w:cs="Calibri"/>
                  <w:color w:val="000000"/>
                  <w:sz w:val="20"/>
                  <w:lang w:eastAsia="pl-PL"/>
                </w:rPr>
                <w:t>10 cm</w:t>
              </w:r>
            </w:smartTag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 wykonanych z poliuretanu z podkładem piankowym o grubości </w:t>
            </w:r>
            <w:smartTag w:uri="urn:schemas-microsoft-com:office:smarttags" w:element="metricconverter">
              <w:smartTagPr>
                <w:attr w:name="ProductID" w:val="6 cm"/>
              </w:smartTagPr>
              <w:r w:rsidRPr="001A2B7F">
                <w:rPr>
                  <w:rFonts w:cs="Calibri"/>
                  <w:color w:val="000000"/>
                  <w:sz w:val="20"/>
                  <w:lang w:eastAsia="pl-PL"/>
                </w:rPr>
                <w:t>6 cm</w:t>
              </w:r>
            </w:smartTag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color w:val="FF0000"/>
                <w:sz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Materac przeznaczony do stosowania w profilaktyce i leczeniu odleżyn do IV stopnia włącznie według skali IV stopniowej u pacjentów o wadze do 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1A2B7F">
                <w:rPr>
                  <w:rFonts w:cs="Calibri"/>
                  <w:color w:val="000000"/>
                  <w:sz w:val="20"/>
                  <w:lang w:eastAsia="pl-PL"/>
                </w:rPr>
                <w:t>200 kg</w:t>
              </w:r>
            </w:smartTag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rFonts w:cs="Calibri"/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Materac kładziony bezpośrednio na ramie łóżka i posiadający system mocowania do ruchomej ramy łóżka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Rozmiar materaca </w:t>
            </w:r>
            <w:r w:rsidRPr="001A2B7F">
              <w:rPr>
                <w:sz w:val="20"/>
              </w:rPr>
              <w:t xml:space="preserve">85x200 x </w:t>
            </w:r>
            <w:smartTag w:uri="urn:schemas-microsoft-com:office:smarttags" w:element="metricconverter">
              <w:smartTagPr>
                <w:attr w:name="ProductID" w:val="16 cm"/>
              </w:smartTagPr>
              <w:r w:rsidRPr="001A2B7F">
                <w:rPr>
                  <w:sz w:val="20"/>
                </w:rPr>
                <w:t>16 cm</w:t>
              </w:r>
            </w:smartTag>
            <w:r w:rsidRPr="001A2B7F">
              <w:rPr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Maksymalna waga materaca </w:t>
            </w:r>
            <w:smartTag w:uri="urn:schemas-microsoft-com:office:smarttags" w:element="metricconverter">
              <w:smartTagPr>
                <w:attr w:name="ProductID" w:val="14 kg"/>
              </w:smartTagPr>
              <w:r w:rsidRPr="001A2B7F">
                <w:rPr>
                  <w:rFonts w:cs="Calibri"/>
                  <w:color w:val="000000"/>
                  <w:sz w:val="20"/>
                  <w:lang w:eastAsia="pl-PL"/>
                </w:rPr>
                <w:t>14 kg</w:t>
              </w:r>
            </w:smartTag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Wyraźnie oznaczony CPR zintegrowany ze złączem przewodu powietrznego</w:t>
            </w:r>
            <w:r w:rsidRPr="001A2B7F">
              <w:rPr>
                <w:strike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6D582C">
            <w:pPr>
              <w:pStyle w:val="NoSpacing"/>
              <w:rPr>
                <w:sz w:val="20"/>
                <w:szCs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pStyle w:val="NoSpacing"/>
              <w:spacing w:after="240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Wskaźnik odłączenia zaworu CPR na panelu pompy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  <w:p w:rsidR="00B9057D" w:rsidRPr="001A2B7F" w:rsidRDefault="00B9057D" w:rsidP="00F72104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2269" w:type="dxa"/>
          </w:tcPr>
          <w:p w:rsidR="00B9057D" w:rsidRPr="001A2B7F" w:rsidRDefault="00B9057D" w:rsidP="006D582C">
            <w:pPr>
              <w:pStyle w:val="NoSpacing"/>
              <w:rPr>
                <w:sz w:val="20"/>
                <w:szCs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Obniżona sekcja pięt w celu dodatkowej redukcji ucisku na tym obszarze 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Możliwość wymiany pojedynczych komór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Cyfrowa pompa z łatwym w obsłudze panelem sterowania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System w pełni automatycznego dostosowania ciśnienia w komorach do wagi i ułożenia pacjenta, bez konieczności stosowania dodatkowych ustawień lub akcesoriów  w pozycji siedzącej/kardiologicznej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Pompa wyposażona w funkcję minimum 2 stopniowej korekty/zwiększenia poziomu ciśnienia w komorach, realizowana na podstawie automatycznego ustawienia dokonywanego przez pompę  zgodnie z masą użytkownika – wykorzystywana w celu lepszego dostosowania komfortu do potrzeb pacjenta lub w sytuacji, gdy tylko część materaca znajduje się  pod obciążeniem, na przykład u osób po amputacji kończyn.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Minimum 4 tryby pracy:</w:t>
            </w:r>
          </w:p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- tryb terapeutyczny zmiennociśnieniowy -  komory napełniają się i opróżniają na przemian co trzecia</w:t>
            </w:r>
          </w:p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- tryb terapeutyczny zmiennociśnieniowy pulsacyjny – komory nie opróżniają się całkowicie, tylko minimalnie, naprzemiennie  zmienia się w nich ciśnienie zapewniając efekt fali – tryb specjalnie dostosowany dla pacjentów wrażliwych, z problem bólu </w:t>
            </w:r>
          </w:p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- tryb terapeutyczny statyczny niskociśnieniowy </w:t>
            </w:r>
          </w:p>
          <w:p w:rsidR="00B9057D" w:rsidRPr="001A2B7F" w:rsidRDefault="00B9057D" w:rsidP="001A2B7F">
            <w:pPr>
              <w:spacing w:after="0" w:line="240" w:lineRule="auto"/>
              <w:rPr>
                <w:rFonts w:cs="Calibri"/>
                <w:b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- tryb statyczny pielęgnacyjny z automatycznym powrotem do trybu terapeutycznego po 20 min.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Komory materaca napełniają się i opróżniają w cyklu 1:3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Czas trwania cyklu w trybach dynamicznych regulowany:  10, 15, 20 lub 25 min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Tryb transportowy realizowany poprzez zamknięcie przewodu materaca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Cyfrowa pompa z technologią autoregulacji o maksymalnych wymiarach 120x300x200 mm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Pompa wolna od wibracji, charakteryzująca się bardzo cichą pracą max. 20 dbA </w:t>
            </w:r>
            <w:r>
              <w:rPr>
                <w:rFonts w:cs="Calibri"/>
                <w:color w:val="000000"/>
                <w:sz w:val="20"/>
                <w:lang w:eastAsia="pl-PL"/>
              </w:rPr>
              <w:t>.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Funkcja automatycznego wypompowania powietrza z materaca realizowana przez pompę wraz z sygnałem dźwiękowym informującym o zakończeniu deflacji – po wybraniu tej funkcji pompa usuwa powietrze z materaca, co ułatwia przygotowanie materaca do dezynfekcji, przechowywania lub przemieszczenia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Pompa zabezpieczona przed dostępem do części  wewnętrznych i zalaniem, na poziomie minimum IP42 – </w:t>
            </w:r>
          </w:p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ochrona przed dostępem do części niebezpiecznych drutem, ochrona przed obcymi ciałami stałymi o średnicy </w:t>
            </w:r>
            <w:smartTag w:uri="urn:schemas-microsoft-com:office:smarttags" w:element="metricconverter">
              <w:smartTagPr>
                <w:attr w:name="ProductID" w:val="1 mm"/>
              </w:smartTagPr>
              <w:r w:rsidRPr="001A2B7F">
                <w:rPr>
                  <w:rFonts w:cs="Calibri"/>
                  <w:color w:val="000000"/>
                  <w:sz w:val="20"/>
                  <w:lang w:eastAsia="pl-PL"/>
                </w:rPr>
                <w:t>1 mm</w:t>
              </w:r>
            </w:smartTag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 i większe, ochrona przed padającymi kroplami wody przy wychyleniu obudowy o dowolny kąt do 15° od pionu w każdą stronę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Maksymalna waga pompy 3 kg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Pompa zasilana niskim napięciem  - max 12V za pomocą dedykowanego zasilacza zewnętrznego 230V-240V 50Hz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Wbudowany filtr powietrza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 xml:space="preserve">Pompa przystosowana do zawieszenia na szczycie łóżka – wyposażona w uchwyty pokryte elastycznym tworzywem z regulacją rozstawu, oraz 4 elastyczne nóżki zapewniające pełną stabilizację i amortyzację wibracji 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  <w:p w:rsidR="00B9057D" w:rsidRPr="001A2B7F" w:rsidRDefault="00B9057D" w:rsidP="006D582C">
            <w:pPr>
              <w:pStyle w:val="NoSpacing"/>
              <w:rPr>
                <w:sz w:val="20"/>
                <w:szCs w:val="20"/>
              </w:rPr>
            </w:pPr>
          </w:p>
          <w:p w:rsidR="00B9057D" w:rsidRPr="001A2B7F" w:rsidRDefault="00B9057D" w:rsidP="006D582C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2269" w:type="dxa"/>
          </w:tcPr>
          <w:p w:rsidR="00B9057D" w:rsidRPr="001A2B7F" w:rsidRDefault="00B9057D" w:rsidP="006D582C">
            <w:pPr>
              <w:pStyle w:val="NoSpacing"/>
              <w:rPr>
                <w:sz w:val="20"/>
                <w:szCs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 xml:space="preserve">Panel sterowania pompy w całości pokryty elastycznym silikonem odpornym na uszkodzenia mechaniczne . Nie dopuszcza się wmontowanych wyświetlaczy LCD narażonych na uszkodzenia i zarysowania 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6D582C">
            <w:pPr>
              <w:pStyle w:val="NoSpacing"/>
              <w:rPr>
                <w:sz w:val="20"/>
                <w:szCs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 xml:space="preserve">Przyciski zintegrowane z elastycznym, silikonowym panelem zabezpieczające urządzenie w przypadku zalania 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6D582C">
            <w:pPr>
              <w:pStyle w:val="NoSpacing"/>
              <w:rPr>
                <w:sz w:val="20"/>
                <w:szCs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Dźwiękowy i wizualny alarm niskiego ciśnienia, wysokiego ciśnienia, nieszczelności ze wskazaniem sekcji, wysokiej temperatury systemu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6D582C">
            <w:pPr>
              <w:pStyle w:val="NoSpacing"/>
              <w:rPr>
                <w:strike/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Możliwość wyciszenia alarmu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Funkcja blokady panelu sterowania pompy zabezpieczająca przed przypadkową zmianą ustawień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System recyrkulacji - przepompowania powietrza miedzy komorami materaca, kontrolowany przez pompę, zapewniający odpowiedni mikroklimat oraz stałą i komfortową temperaturę,  zapobiegający wychłodzeniu pacjenta oraz poprzez swoją konstrukcje  redukujący zużycie  energii.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opisać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W przypadku awarii zasilania materac pozostaje w pełni napompowany bez wycieku powietrza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B9057D" w:rsidRPr="001A2B7F" w:rsidRDefault="00B9057D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Materac posiadający trwałe oznaczenie w postaci etykiety umieszczonej na komorach oraz na pokrowcu, zawierającej informację na temat materaca, co najmniej: model materaca, dopuszczalna waga użytkownika, stopień odleżyn do którego materac może być stosowany, instrukcja prania pokrowca.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color w:val="000000"/>
                <w:sz w:val="20"/>
                <w:lang w:eastAsia="pl-PL"/>
              </w:rPr>
              <w:t>Miękki, elastyczny pokrowiec zewnętrzny, paroprzepuszczalny, wodoszczelny, składający się z górnej warstwy o gramaturze min. 170 gr/m</w:t>
            </w:r>
            <w:r w:rsidRPr="001A2B7F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1A2B7F">
              <w:rPr>
                <w:color w:val="000000"/>
                <w:sz w:val="20"/>
                <w:lang w:eastAsia="pl-PL"/>
              </w:rPr>
              <w:t xml:space="preserve"> wykonanej z tkaniny poliestrowej pokrytej poliuretanem o przepuszczalności pary wodnej na poziomie min. </w:t>
            </w:r>
            <w:r w:rsidRPr="001A2B7F">
              <w:rPr>
                <w:sz w:val="20"/>
              </w:rPr>
              <w:t xml:space="preserve">600 gr/m²/24H </w:t>
            </w:r>
            <w:r w:rsidRPr="001A2B7F">
              <w:rPr>
                <w:color w:val="000000"/>
                <w:sz w:val="20"/>
                <w:lang w:eastAsia="pl-PL"/>
              </w:rPr>
              <w:t>oraz spodniej warstwy o gramaturze min. 210 gr/m</w:t>
            </w:r>
            <w:r w:rsidRPr="001A2B7F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1A2B7F">
              <w:rPr>
                <w:color w:val="000000"/>
                <w:sz w:val="20"/>
                <w:lang w:eastAsia="pl-PL"/>
              </w:rPr>
              <w:t xml:space="preserve"> wykonanej z tkaniny poliestrowej pokrytej poliuretanem o przepuszczalności pary wodnej na poziomie min.  </w:t>
            </w:r>
            <w:r w:rsidRPr="001A2B7F">
              <w:rPr>
                <w:sz w:val="20"/>
              </w:rPr>
              <w:t xml:space="preserve">600 gr/m²/24H, </w:t>
            </w:r>
            <w:r w:rsidRPr="001A2B7F">
              <w:rPr>
                <w:color w:val="000000"/>
                <w:sz w:val="20"/>
                <w:lang w:eastAsia="pl-PL"/>
              </w:rPr>
              <w:t>zamykany na suwak z okapnikiem,  przeznaczony do prania w temp. 95 st C i suszenia w suszarce oraz do dezynfekcji powierzchniowej, dostosowany do czyszczenia środkami na bazie roztworu chloru o stężeniu do 1% w sytuacjach wymagających neutralizację zanieczyszczeniami z krwi,  o wysokim standardzie higieny - odporny na penetrację przez krew i płyny fizjologiczne, odporny na penetrację przez patogeny pochodzące z krwi, odporny na penetrację przez bakterie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Załączyć instrukcję</w:t>
            </w:r>
          </w:p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prania i czyszczenia</w:t>
            </w:r>
          </w:p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color w:val="000000"/>
                <w:sz w:val="20"/>
                <w:lang w:eastAsia="pl-PL"/>
              </w:rPr>
              <w:t>Możliwość opcjonalnego stosowania z pompą materaca w formie nakładki</w:t>
            </w: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 o wysokości 10 cm, w której komory opróżniają się na przemian co trzecia, przeznaczonej do stosowania w profilaktyce i leczeniu odleżyn do IV stopnia włącznie według skali IV stopniowej u pacjentów o wadze do 200 kg oraz materaca wymiennego o wysokości komór 20 cm w którym komory opróżniają się na przemian co druga, przeznaczonego do stosowania w profilaktyce i leczeniu odleżyn do IV stopnia włącznie według skali IV stopniowej u pacjentów o wadze do 250 kg -  pompa automatycznie rozpoznaje typ podłączanego materaca i automatycznie dobiera parametry pracy 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opisać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  <w:shd w:val="clear" w:color="auto" w:fill="D9D9D9"/>
          </w:tcPr>
          <w:p w:rsidR="00B9057D" w:rsidRPr="001A2B7F" w:rsidRDefault="00B9057D" w:rsidP="001A2B7F">
            <w:pPr>
              <w:spacing w:after="0" w:line="240" w:lineRule="auto"/>
            </w:pPr>
            <w:r w:rsidRPr="001A2B7F">
              <w:t>III</w:t>
            </w:r>
          </w:p>
        </w:tc>
        <w:tc>
          <w:tcPr>
            <w:tcW w:w="4818" w:type="dxa"/>
            <w:shd w:val="clear" w:color="auto" w:fill="D9D9D9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Wyposażenie - w kpl. z materacami należy dostarczyć:</w:t>
            </w:r>
          </w:p>
        </w:tc>
        <w:tc>
          <w:tcPr>
            <w:tcW w:w="1985" w:type="dxa"/>
            <w:shd w:val="clear" w:color="auto" w:fill="D9D9D9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D9D9D9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spacing w:after="0" w:line="240" w:lineRule="auto"/>
            </w:pPr>
            <w:r w:rsidRPr="001A2B7F">
              <w:t>1</w:t>
            </w:r>
          </w:p>
        </w:tc>
        <w:tc>
          <w:tcPr>
            <w:tcW w:w="4818" w:type="dxa"/>
          </w:tcPr>
          <w:p w:rsidR="00B9057D" w:rsidRPr="001A2B7F" w:rsidRDefault="00B9057D" w:rsidP="001A2B7F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 xml:space="preserve">Pozycjonery przeznaczone do bezpiecznego układania i podpierania pacjenta w łóżku, </w:t>
            </w:r>
            <w:r w:rsidRPr="001A2B7F">
              <w:rPr>
                <w:sz w:val="20"/>
                <w:szCs w:val="20"/>
              </w:rPr>
              <w:t xml:space="preserve">Wykonane z materiałów przyjemnych w dotyku, miękkich, zapewniających wysoki poziom higieny, </w:t>
            </w:r>
            <w:r w:rsidRPr="001A2B7F">
              <w:rPr>
                <w:sz w:val="20"/>
              </w:rPr>
              <w:t>wypełnienie 50% pianka, 50% z włókna poliestrowe, posiadające dwa pokrowce - wewnętrzny zabezpieczający i zewnętrzny higieniczny, możliwość prania mechanicznego pozycjonerów w całości, w pokrowcu wewnętrznym, w temp. 95</w:t>
            </w:r>
            <w:r w:rsidRPr="001A2B7F">
              <w:rPr>
                <w:sz w:val="20"/>
                <w:vertAlign w:val="superscript"/>
              </w:rPr>
              <w:t>O</w:t>
            </w:r>
            <w:r w:rsidRPr="001A2B7F">
              <w:rPr>
                <w:sz w:val="20"/>
              </w:rPr>
              <w:t>C i suszenia w temperaturze 100</w:t>
            </w:r>
            <w:r w:rsidRPr="001A2B7F">
              <w:rPr>
                <w:sz w:val="20"/>
                <w:vertAlign w:val="superscript"/>
              </w:rPr>
              <w:t>O</w:t>
            </w:r>
            <w:r w:rsidRPr="001A2B7F">
              <w:rPr>
                <w:sz w:val="20"/>
              </w:rPr>
              <w:t xml:space="preserve">C, pokrowiec zewnętrzny, higieniczny, paroprzepuszczalny, zmywalny, odporny na uszkodzenia, zabezpieczający przed dostaniem się płynów i zanieczyszczeń do wewnątrz, zdejmowany, zapinany na suwak, przeznaczony do prania </w:t>
            </w:r>
            <w:r w:rsidRPr="001A2B7F">
              <w:rPr>
                <w:color w:val="000000"/>
                <w:sz w:val="20"/>
                <w:lang w:eastAsia="pl-PL"/>
              </w:rPr>
              <w:t>w temp. 95 st C, oraz do czyszczenia powierzchniowego, środkami na bazie alkoholu z lub bez środków powierzchniowo czynnych, izopropanolem 70%, roztworami utleniającymi lub max 1% roztworem chloru</w:t>
            </w:r>
            <w:r w:rsidRPr="001A2B7F">
              <w:rPr>
                <w:sz w:val="20"/>
              </w:rPr>
              <w:t>, posiadające czytelne i trwałe oznaczenie warunków prania i czyszczenia</w:t>
            </w:r>
            <w:r w:rsidRPr="001A2B7F">
              <w:rPr>
                <w:rFonts w:cs="Calibri"/>
                <w:color w:val="000000"/>
                <w:sz w:val="20"/>
              </w:rPr>
              <w:t xml:space="preserve"> , w</w:t>
            </w:r>
            <w:r w:rsidRPr="001A2B7F">
              <w:rPr>
                <w:sz w:val="20"/>
                <w:szCs w:val="20"/>
              </w:rPr>
              <w:t>yrób medyczny spełniający zgodny z wymogami dyrektywy 93/42/EEC:</w:t>
            </w:r>
          </w:p>
          <w:p w:rsidR="00B9057D" w:rsidRPr="001A2B7F" w:rsidRDefault="00B9057D" w:rsidP="001A2B7F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</w:p>
          <w:p w:rsidR="00B9057D" w:rsidRPr="001A2B7F" w:rsidRDefault="00B9057D" w:rsidP="001A2B7F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Dla 6 materacy:</w:t>
            </w:r>
          </w:p>
          <w:p w:rsidR="00B9057D" w:rsidRPr="001A2B7F" w:rsidRDefault="00B9057D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wsparcie kończyn dolnych (poduszka) 35x55 cm – 3 szt.</w:t>
            </w:r>
          </w:p>
          <w:p w:rsidR="00B9057D" w:rsidRPr="001A2B7F" w:rsidRDefault="00B9057D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wsparcie kończyn dolnych (poduszka) 54x78 cm – 3 szt.</w:t>
            </w:r>
          </w:p>
          <w:p w:rsidR="00B9057D" w:rsidRPr="001A2B7F" w:rsidRDefault="00B9057D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poduszka zakrzywiona 75x40x25 cm – 2 szt.</w:t>
            </w:r>
          </w:p>
          <w:p w:rsidR="00B9057D" w:rsidRPr="001A2B7F" w:rsidRDefault="00B9057D" w:rsidP="001A2B7F">
            <w:pPr>
              <w:spacing w:after="0" w:line="240" w:lineRule="auto"/>
              <w:rPr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 xml:space="preserve">- poduszka zakrzywiona </w:t>
            </w:r>
            <w:r w:rsidRPr="001A2B7F">
              <w:rPr>
                <w:sz w:val="20"/>
                <w:szCs w:val="20"/>
              </w:rPr>
              <w:t>110x75x40</w:t>
            </w:r>
            <w:r w:rsidRPr="001A2B7F">
              <w:rPr>
                <w:rFonts w:cs="Calibri"/>
                <w:sz w:val="20"/>
                <w:szCs w:val="20"/>
              </w:rPr>
              <w:t xml:space="preserve"> cm – 1 szt.</w:t>
            </w:r>
          </w:p>
          <w:p w:rsidR="00B9057D" w:rsidRPr="001A2B7F" w:rsidRDefault="00B9057D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poduszka zakrzywiona 120x75x30 cm – 1 szt.</w:t>
            </w:r>
          </w:p>
          <w:p w:rsidR="00B9057D" w:rsidRPr="001A2B7F" w:rsidRDefault="00B9057D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poduszka wielokomorowa 45x45 cm – 2 szt.</w:t>
            </w:r>
          </w:p>
          <w:p w:rsidR="00B9057D" w:rsidRPr="001A2B7F" w:rsidRDefault="00B9057D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wałek do pozycjonowania 20x125 cm– 4 szt.</w:t>
            </w:r>
          </w:p>
          <w:p w:rsidR="00B9057D" w:rsidRPr="001A2B7F" w:rsidRDefault="00B9057D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:rsidR="00B9057D" w:rsidRPr="001A2B7F" w:rsidRDefault="00B9057D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Dla 6 materacy:</w:t>
            </w:r>
          </w:p>
          <w:p w:rsidR="00B9057D" w:rsidRPr="001A2B7F" w:rsidRDefault="00B9057D" w:rsidP="001A2B7F">
            <w:pPr>
              <w:spacing w:after="0" w:line="240" w:lineRule="auto"/>
            </w:pPr>
            <w:r w:rsidRPr="001A2B7F">
              <w:t>- wałek do pozycjonowania 15x60 cm – 4 szt.</w:t>
            </w:r>
          </w:p>
          <w:p w:rsidR="00B9057D" w:rsidRPr="001A2B7F" w:rsidRDefault="00B9057D" w:rsidP="001A2B7F">
            <w:pPr>
              <w:spacing w:after="0" w:line="240" w:lineRule="auto"/>
            </w:pPr>
            <w:r w:rsidRPr="001A2B7F">
              <w:t>- wałek do pozycjonowania 20x125 cm– 4 szt.</w:t>
            </w:r>
          </w:p>
          <w:p w:rsidR="00B9057D" w:rsidRPr="001A2B7F" w:rsidRDefault="00B9057D" w:rsidP="001A2B7F">
            <w:pPr>
              <w:spacing w:after="0" w:line="240" w:lineRule="auto"/>
            </w:pPr>
            <w:r w:rsidRPr="001A2B7F">
              <w:t>- poduszka do pozycjonowania 25x80 cm –4x szt.</w:t>
            </w:r>
          </w:p>
          <w:p w:rsidR="00B9057D" w:rsidRPr="001A2B7F" w:rsidRDefault="00B9057D" w:rsidP="001A2B7F">
            <w:pPr>
              <w:spacing w:after="0" w:line="240" w:lineRule="auto"/>
            </w:pPr>
            <w:r w:rsidRPr="001A2B7F">
              <w:t>- poduszka trójkątna 62x35x35 cm – 2 szt.</w:t>
            </w:r>
          </w:p>
          <w:p w:rsidR="00B9057D" w:rsidRPr="001A2B7F" w:rsidRDefault="00B9057D" w:rsidP="001A2B7F">
            <w:pPr>
              <w:spacing w:after="0" w:line="240" w:lineRule="auto"/>
            </w:pPr>
            <w:r w:rsidRPr="001A2B7F">
              <w:t>- poduszka trójkątna 47x28x28 cm – 2 szt.</w:t>
            </w:r>
          </w:p>
          <w:p w:rsidR="00B9057D" w:rsidRPr="001A2B7F" w:rsidRDefault="00B9057D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  <w:shd w:val="clear" w:color="auto" w:fill="D9D9D9"/>
          </w:tcPr>
          <w:p w:rsidR="00B9057D" w:rsidRPr="001A2B7F" w:rsidRDefault="00B9057D" w:rsidP="001A2B7F">
            <w:pPr>
              <w:spacing w:after="0" w:line="240" w:lineRule="auto"/>
            </w:pPr>
            <w:r w:rsidRPr="001A2B7F">
              <w:t>IV</w:t>
            </w:r>
          </w:p>
        </w:tc>
        <w:tc>
          <w:tcPr>
            <w:tcW w:w="4818" w:type="dxa"/>
            <w:shd w:val="clear" w:color="auto" w:fill="D9D9D9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Pozostałe</w:t>
            </w:r>
          </w:p>
        </w:tc>
        <w:tc>
          <w:tcPr>
            <w:tcW w:w="1985" w:type="dxa"/>
            <w:shd w:val="clear" w:color="auto" w:fill="D9D9D9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D9D9D9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spacing w:after="0" w:line="240" w:lineRule="auto"/>
            </w:pPr>
            <w:r w:rsidRPr="001A2B7F">
              <w:t>1</w:t>
            </w: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Gwarancja minimum 24 miesiące przez autoryzowany serwis (podać okres)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spacing w:after="0" w:line="240" w:lineRule="auto"/>
            </w:pPr>
            <w:r w:rsidRPr="001A2B7F">
              <w:t>2</w:t>
            </w: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Instrukcja w języku polskim (dostawa z urządzeniem)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B9057D" w:rsidRPr="001A2B7F" w:rsidTr="001A2B7F">
        <w:tc>
          <w:tcPr>
            <w:tcW w:w="534" w:type="dxa"/>
          </w:tcPr>
          <w:p w:rsidR="00B9057D" w:rsidRPr="001A2B7F" w:rsidRDefault="00B9057D" w:rsidP="001A2B7F">
            <w:pPr>
              <w:spacing w:after="0" w:line="240" w:lineRule="auto"/>
            </w:pPr>
            <w:r w:rsidRPr="001A2B7F">
              <w:t>3</w:t>
            </w:r>
          </w:p>
        </w:tc>
        <w:tc>
          <w:tcPr>
            <w:tcW w:w="4818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Paszport techniczny (dostawa z urządzeniem)</w:t>
            </w:r>
          </w:p>
        </w:tc>
        <w:tc>
          <w:tcPr>
            <w:tcW w:w="1985" w:type="dxa"/>
          </w:tcPr>
          <w:p w:rsidR="00B9057D" w:rsidRPr="001A2B7F" w:rsidRDefault="00B9057D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B9057D" w:rsidRPr="001A2B7F" w:rsidRDefault="00B9057D" w:rsidP="001A2B7F">
            <w:pPr>
              <w:spacing w:after="0" w:line="240" w:lineRule="auto"/>
              <w:rPr>
                <w:sz w:val="20"/>
              </w:rPr>
            </w:pPr>
          </w:p>
        </w:tc>
      </w:tr>
    </w:tbl>
    <w:p w:rsidR="00B9057D" w:rsidRDefault="00B9057D" w:rsidP="0056427C">
      <w:bookmarkStart w:id="0" w:name="_GoBack"/>
      <w:bookmarkEnd w:id="0"/>
    </w:p>
    <w:p w:rsidR="00B9057D" w:rsidRDefault="00B9057D" w:rsidP="0056427C"/>
    <w:p w:rsidR="00B9057D" w:rsidRDefault="00B9057D"/>
    <w:sectPr w:rsidR="00B9057D" w:rsidSect="009D39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E1C5E"/>
    <w:multiLevelType w:val="hybridMultilevel"/>
    <w:tmpl w:val="F69A25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5800A5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D32B3D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522763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A3642DD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C1329A9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D487406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427C"/>
    <w:rsid w:val="000B28ED"/>
    <w:rsid w:val="00173800"/>
    <w:rsid w:val="001A2B7F"/>
    <w:rsid w:val="0022116A"/>
    <w:rsid w:val="00231406"/>
    <w:rsid w:val="002816CB"/>
    <w:rsid w:val="003A2B03"/>
    <w:rsid w:val="003A6424"/>
    <w:rsid w:val="00430499"/>
    <w:rsid w:val="0043794F"/>
    <w:rsid w:val="004A2455"/>
    <w:rsid w:val="005140ED"/>
    <w:rsid w:val="0056427C"/>
    <w:rsid w:val="00607241"/>
    <w:rsid w:val="00607AD6"/>
    <w:rsid w:val="006709A5"/>
    <w:rsid w:val="006D582C"/>
    <w:rsid w:val="007432B4"/>
    <w:rsid w:val="007644FB"/>
    <w:rsid w:val="0076744E"/>
    <w:rsid w:val="008542DB"/>
    <w:rsid w:val="00961C3F"/>
    <w:rsid w:val="009D3904"/>
    <w:rsid w:val="00A905AC"/>
    <w:rsid w:val="00B9057D"/>
    <w:rsid w:val="00C51ECB"/>
    <w:rsid w:val="00EB2FB0"/>
    <w:rsid w:val="00F512A7"/>
    <w:rsid w:val="00F72104"/>
    <w:rsid w:val="00FF6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27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6427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56427C"/>
    <w:rPr>
      <w:lang w:eastAsia="en-US"/>
    </w:rPr>
  </w:style>
  <w:style w:type="paragraph" w:styleId="ListParagraph">
    <w:name w:val="List Paragraph"/>
    <w:basedOn w:val="Normal"/>
    <w:uiPriority w:val="99"/>
    <w:qFormat/>
    <w:rsid w:val="005642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6</Pages>
  <Words>1906</Words>
  <Characters>11442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/>
  <cp:keywords/>
  <dc:description/>
  <cp:lastModifiedBy>Łukasz</cp:lastModifiedBy>
  <cp:revision>2</cp:revision>
  <dcterms:created xsi:type="dcterms:W3CDTF">2020-03-27T10:50:00Z</dcterms:created>
  <dcterms:modified xsi:type="dcterms:W3CDTF">2020-03-27T10:50:00Z</dcterms:modified>
</cp:coreProperties>
</file>